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D6CF3F" w14:textId="77777777" w:rsidR="00741681" w:rsidRPr="008716A2" w:rsidRDefault="003D3FB7">
      <w:pPr>
        <w:spacing w:after="0" w:line="276" w:lineRule="auto"/>
        <w:jc w:val="center"/>
        <w:rPr>
          <w:rFonts w:ascii="Times New Roman" w:hAnsi="Times New Roman"/>
          <w:b/>
          <w:sz w:val="28"/>
          <w:szCs w:val="28"/>
        </w:rPr>
      </w:pPr>
      <w:r w:rsidRPr="008716A2">
        <w:rPr>
          <w:rFonts w:ascii="Times New Roman" w:hAnsi="Times New Roman"/>
          <w:b/>
          <w:sz w:val="28"/>
          <w:szCs w:val="28"/>
        </w:rPr>
        <w:t>МИНИСТЕРСТВО НА РЕГИОНАЛНОТО РАЗВИТИЕ И БЛАГОУСТРОЙСТВОТО</w:t>
      </w:r>
    </w:p>
    <w:p w14:paraId="47D96DD7" w14:textId="77777777" w:rsidR="00741681" w:rsidRPr="008716A2" w:rsidRDefault="00741681">
      <w:pPr>
        <w:spacing w:before="120" w:after="0" w:line="276" w:lineRule="auto"/>
        <w:jc w:val="center"/>
        <w:rPr>
          <w:rFonts w:ascii="Times New Roman" w:hAnsi="Times New Roman"/>
          <w:b/>
          <w:sz w:val="28"/>
          <w:szCs w:val="28"/>
        </w:rPr>
      </w:pPr>
    </w:p>
    <w:p w14:paraId="7B57B5A8" w14:textId="77777777" w:rsidR="00741681" w:rsidRPr="008716A2" w:rsidRDefault="00741681">
      <w:pPr>
        <w:spacing w:after="0" w:line="276" w:lineRule="auto"/>
        <w:jc w:val="center"/>
        <w:rPr>
          <w:rFonts w:ascii="Times New Roman" w:hAnsi="Times New Roman"/>
          <w:b/>
          <w:sz w:val="28"/>
          <w:szCs w:val="28"/>
        </w:rPr>
      </w:pPr>
    </w:p>
    <w:p w14:paraId="6EE0E517" w14:textId="77777777" w:rsidR="00741681" w:rsidRPr="008716A2" w:rsidRDefault="003D3FB7">
      <w:pPr>
        <w:spacing w:after="0" w:line="276" w:lineRule="auto"/>
        <w:jc w:val="center"/>
        <w:rPr>
          <w:rFonts w:ascii="Times New Roman" w:hAnsi="Times New Roman"/>
          <w:b/>
          <w:sz w:val="28"/>
          <w:szCs w:val="28"/>
        </w:rPr>
      </w:pPr>
      <w:r w:rsidRPr="008716A2">
        <w:rPr>
          <w:rFonts w:ascii="Times New Roman" w:hAnsi="Times New Roman"/>
          <w:b/>
          <w:sz w:val="28"/>
          <w:szCs w:val="28"/>
        </w:rPr>
        <w:t>НАСОКИ ЗА КАНДИДАТСТВАНЕ</w:t>
      </w:r>
    </w:p>
    <w:p w14:paraId="44C19552" w14:textId="77777777" w:rsidR="00741681" w:rsidRPr="008716A2" w:rsidRDefault="003D3FB7">
      <w:pPr>
        <w:spacing w:after="0" w:line="276" w:lineRule="auto"/>
        <w:jc w:val="center"/>
        <w:rPr>
          <w:rFonts w:ascii="Times New Roman" w:hAnsi="Times New Roman"/>
          <w:b/>
          <w:sz w:val="28"/>
          <w:szCs w:val="28"/>
        </w:rPr>
      </w:pPr>
      <w:r w:rsidRPr="008716A2">
        <w:rPr>
          <w:rFonts w:ascii="Times New Roman" w:hAnsi="Times New Roman"/>
          <w:b/>
          <w:sz w:val="28"/>
          <w:szCs w:val="28"/>
        </w:rPr>
        <w:t>за предоставяне на безвъзмездна финансова помощ по</w:t>
      </w:r>
    </w:p>
    <w:p w14:paraId="518A4F44" w14:textId="77777777" w:rsidR="00741681" w:rsidRPr="008716A2" w:rsidRDefault="003D3FB7">
      <w:pPr>
        <w:spacing w:after="0" w:line="276" w:lineRule="auto"/>
        <w:jc w:val="center"/>
        <w:rPr>
          <w:rFonts w:ascii="Times New Roman" w:hAnsi="Times New Roman"/>
          <w:b/>
          <w:sz w:val="28"/>
          <w:szCs w:val="28"/>
        </w:rPr>
      </w:pPr>
      <w:r w:rsidRPr="008716A2">
        <w:rPr>
          <w:rFonts w:ascii="Times New Roman" w:hAnsi="Times New Roman"/>
          <w:b/>
          <w:sz w:val="28"/>
          <w:szCs w:val="28"/>
        </w:rPr>
        <w:t>Програма „Развитие на регионите“ 2021-2027</w:t>
      </w:r>
    </w:p>
    <w:p w14:paraId="420FD3CC" w14:textId="77777777" w:rsidR="00741681" w:rsidRPr="008716A2" w:rsidRDefault="00741681">
      <w:pPr>
        <w:spacing w:after="0" w:line="276" w:lineRule="auto"/>
        <w:jc w:val="center"/>
        <w:rPr>
          <w:rFonts w:ascii="Times New Roman" w:hAnsi="Times New Roman"/>
          <w:b/>
          <w:sz w:val="28"/>
          <w:szCs w:val="28"/>
        </w:rPr>
      </w:pPr>
    </w:p>
    <w:p w14:paraId="743D08C1" w14:textId="77777777" w:rsidR="00741681" w:rsidRPr="008716A2" w:rsidRDefault="00741681">
      <w:pPr>
        <w:spacing w:after="0" w:line="276" w:lineRule="auto"/>
        <w:jc w:val="center"/>
        <w:rPr>
          <w:rFonts w:ascii="Times New Roman" w:hAnsi="Times New Roman"/>
          <w:b/>
          <w:sz w:val="28"/>
          <w:szCs w:val="28"/>
        </w:rPr>
      </w:pPr>
    </w:p>
    <w:p w14:paraId="6485D789" w14:textId="77777777" w:rsidR="00741681" w:rsidRPr="008716A2" w:rsidRDefault="003D3FB7">
      <w:pPr>
        <w:spacing w:after="0" w:line="276" w:lineRule="auto"/>
        <w:jc w:val="center"/>
        <w:rPr>
          <w:rFonts w:ascii="Times New Roman" w:hAnsi="Times New Roman"/>
          <w:b/>
          <w:bCs/>
          <w:sz w:val="28"/>
          <w:szCs w:val="28"/>
        </w:rPr>
      </w:pPr>
      <w:r w:rsidRPr="008716A2">
        <w:rPr>
          <w:rFonts w:ascii="Times New Roman" w:hAnsi="Times New Roman"/>
          <w:b/>
          <w:sz w:val="28"/>
          <w:szCs w:val="28"/>
        </w:rPr>
        <w:t>П</w:t>
      </w:r>
      <w:r w:rsidRPr="008716A2">
        <w:rPr>
          <w:rFonts w:ascii="Times New Roman" w:hAnsi="Times New Roman"/>
          <w:b/>
          <w:bCs/>
          <w:sz w:val="28"/>
          <w:szCs w:val="28"/>
        </w:rPr>
        <w:t>роцедура за предоставяне на безвъзмездна финансова помощ чрез подбор на проектни предложения</w:t>
      </w:r>
    </w:p>
    <w:p w14:paraId="7DAA93AF" w14:textId="77777777" w:rsidR="00741681" w:rsidRPr="008716A2" w:rsidRDefault="003D3FB7">
      <w:pPr>
        <w:spacing w:after="0" w:line="276" w:lineRule="auto"/>
        <w:jc w:val="center"/>
        <w:rPr>
          <w:rFonts w:ascii="Times New Roman" w:eastAsia="Times New Roman" w:hAnsi="Times New Roman"/>
          <w:b/>
          <w:sz w:val="28"/>
          <w:szCs w:val="24"/>
        </w:rPr>
      </w:pPr>
      <w:r w:rsidRPr="008716A2">
        <w:rPr>
          <w:rFonts w:ascii="Times New Roman" w:hAnsi="Times New Roman"/>
          <w:b/>
          <w:sz w:val="28"/>
          <w:szCs w:val="28"/>
        </w:rPr>
        <w:t>BG16FFPR003-4.004 „</w:t>
      </w:r>
      <w:r w:rsidRPr="008716A2">
        <w:rPr>
          <w:rFonts w:ascii="Times New Roman" w:hAnsi="Times New Roman"/>
          <w:b/>
          <w:sz w:val="28"/>
          <w:szCs w:val="28"/>
          <w:lang w:bidi="bg-BG"/>
        </w:rPr>
        <w:t>Диверсификация и адаптиране на малки и средни предприятия към икономическия преход</w:t>
      </w:r>
      <w:r w:rsidRPr="008716A2">
        <w:rPr>
          <w:rFonts w:ascii="Times New Roman" w:hAnsi="Times New Roman"/>
          <w:b/>
          <w:sz w:val="28"/>
          <w:szCs w:val="28"/>
        </w:rPr>
        <w:t>“</w:t>
      </w:r>
    </w:p>
    <w:p w14:paraId="13F09684" w14:textId="77777777" w:rsidR="00741681" w:rsidRPr="008716A2" w:rsidRDefault="00741681">
      <w:pPr>
        <w:spacing w:after="0" w:line="276" w:lineRule="auto"/>
        <w:jc w:val="center"/>
        <w:rPr>
          <w:rFonts w:ascii="Times New Roman" w:eastAsia="Times New Roman" w:hAnsi="Times New Roman"/>
          <w:b/>
          <w:sz w:val="28"/>
          <w:szCs w:val="24"/>
        </w:rPr>
      </w:pPr>
    </w:p>
    <w:p w14:paraId="0FCAF5D6" w14:textId="77777777" w:rsidR="00741681" w:rsidRPr="008716A2" w:rsidRDefault="00741681">
      <w:pPr>
        <w:spacing w:after="0" w:line="276" w:lineRule="auto"/>
        <w:jc w:val="center"/>
        <w:rPr>
          <w:rFonts w:ascii="Times New Roman" w:eastAsia="Times New Roman" w:hAnsi="Times New Roman"/>
          <w:b/>
          <w:sz w:val="28"/>
          <w:szCs w:val="24"/>
        </w:rPr>
      </w:pPr>
    </w:p>
    <w:p w14:paraId="7845C8D6" w14:textId="77777777" w:rsidR="00741681" w:rsidRPr="008716A2" w:rsidRDefault="00741681">
      <w:pPr>
        <w:spacing w:after="0" w:line="276" w:lineRule="auto"/>
        <w:jc w:val="center"/>
        <w:rPr>
          <w:rFonts w:ascii="Times New Roman" w:eastAsia="Times New Roman" w:hAnsi="Times New Roman"/>
          <w:b/>
          <w:sz w:val="28"/>
          <w:szCs w:val="24"/>
        </w:rPr>
      </w:pPr>
    </w:p>
    <w:p w14:paraId="2836BF7E" w14:textId="77777777" w:rsidR="00741681" w:rsidRPr="008716A2" w:rsidRDefault="00741681">
      <w:pPr>
        <w:spacing w:after="0" w:line="276" w:lineRule="auto"/>
        <w:jc w:val="center"/>
        <w:rPr>
          <w:rFonts w:ascii="Times New Roman" w:eastAsia="Times New Roman" w:hAnsi="Times New Roman"/>
          <w:b/>
          <w:sz w:val="28"/>
          <w:szCs w:val="24"/>
        </w:rPr>
      </w:pPr>
    </w:p>
    <w:p w14:paraId="575D0117" w14:textId="77777777" w:rsidR="00741681" w:rsidRPr="008716A2" w:rsidRDefault="00741681">
      <w:pPr>
        <w:spacing w:after="0" w:line="276" w:lineRule="auto"/>
        <w:jc w:val="center"/>
        <w:rPr>
          <w:rFonts w:ascii="Times New Roman" w:eastAsia="Times New Roman" w:hAnsi="Times New Roman"/>
          <w:b/>
          <w:sz w:val="28"/>
          <w:szCs w:val="24"/>
        </w:rPr>
      </w:pPr>
    </w:p>
    <w:p w14:paraId="25FFB1AA" w14:textId="77777777" w:rsidR="00741681" w:rsidRPr="008716A2" w:rsidRDefault="00741681">
      <w:pPr>
        <w:spacing w:after="0" w:line="276" w:lineRule="auto"/>
        <w:jc w:val="center"/>
        <w:rPr>
          <w:rFonts w:ascii="Times New Roman" w:eastAsia="Times New Roman" w:hAnsi="Times New Roman"/>
          <w:b/>
          <w:sz w:val="28"/>
          <w:szCs w:val="24"/>
        </w:rPr>
      </w:pPr>
    </w:p>
    <w:p w14:paraId="5D4F8638" w14:textId="77777777" w:rsidR="00741681" w:rsidRPr="008716A2" w:rsidRDefault="00741681">
      <w:pPr>
        <w:spacing w:after="0" w:line="276" w:lineRule="auto"/>
        <w:jc w:val="center"/>
        <w:rPr>
          <w:rFonts w:ascii="Times New Roman" w:eastAsia="Times New Roman" w:hAnsi="Times New Roman"/>
          <w:b/>
          <w:sz w:val="28"/>
          <w:szCs w:val="24"/>
        </w:rPr>
      </w:pPr>
    </w:p>
    <w:p w14:paraId="4EDD0CC7" w14:textId="77777777" w:rsidR="00741681" w:rsidRPr="008716A2" w:rsidRDefault="00741681">
      <w:pPr>
        <w:spacing w:after="0" w:line="276" w:lineRule="auto"/>
        <w:jc w:val="center"/>
        <w:rPr>
          <w:rFonts w:ascii="Times New Roman" w:eastAsia="Times New Roman" w:hAnsi="Times New Roman"/>
          <w:b/>
          <w:sz w:val="28"/>
          <w:szCs w:val="24"/>
        </w:rPr>
      </w:pPr>
    </w:p>
    <w:p w14:paraId="1140007E" w14:textId="77777777" w:rsidR="00741681" w:rsidRPr="008716A2" w:rsidRDefault="00741681">
      <w:pPr>
        <w:spacing w:after="0" w:line="276" w:lineRule="auto"/>
        <w:jc w:val="center"/>
        <w:rPr>
          <w:rFonts w:ascii="Times New Roman" w:eastAsia="Times New Roman" w:hAnsi="Times New Roman"/>
          <w:b/>
          <w:sz w:val="28"/>
          <w:szCs w:val="24"/>
        </w:rPr>
      </w:pPr>
    </w:p>
    <w:p w14:paraId="5F5F9F37" w14:textId="77777777" w:rsidR="00741681" w:rsidRPr="008716A2" w:rsidRDefault="00741681">
      <w:pPr>
        <w:spacing w:after="0" w:line="276" w:lineRule="auto"/>
        <w:jc w:val="center"/>
        <w:rPr>
          <w:rFonts w:ascii="Times New Roman" w:eastAsia="Times New Roman" w:hAnsi="Times New Roman"/>
          <w:b/>
          <w:sz w:val="28"/>
          <w:szCs w:val="24"/>
        </w:rPr>
      </w:pPr>
    </w:p>
    <w:p w14:paraId="726BD8B8" w14:textId="77777777" w:rsidR="00741681" w:rsidRPr="008716A2" w:rsidRDefault="00741681">
      <w:pPr>
        <w:spacing w:after="0" w:line="276" w:lineRule="auto"/>
        <w:jc w:val="center"/>
        <w:rPr>
          <w:rFonts w:ascii="Times New Roman" w:eastAsia="Times New Roman" w:hAnsi="Times New Roman"/>
          <w:b/>
          <w:sz w:val="28"/>
          <w:szCs w:val="24"/>
        </w:rPr>
      </w:pPr>
    </w:p>
    <w:p w14:paraId="2E65FF95" w14:textId="77777777" w:rsidR="00741681" w:rsidRPr="008716A2" w:rsidRDefault="00741681">
      <w:pPr>
        <w:spacing w:after="0" w:line="276" w:lineRule="auto"/>
        <w:jc w:val="center"/>
        <w:rPr>
          <w:rFonts w:ascii="Times New Roman" w:eastAsia="Times New Roman" w:hAnsi="Times New Roman"/>
          <w:b/>
          <w:sz w:val="28"/>
          <w:szCs w:val="24"/>
        </w:rPr>
      </w:pPr>
    </w:p>
    <w:p w14:paraId="1A0AD0F8" w14:textId="77777777" w:rsidR="00741681" w:rsidRPr="008716A2" w:rsidRDefault="00741681">
      <w:pPr>
        <w:spacing w:after="0" w:line="276" w:lineRule="auto"/>
        <w:jc w:val="center"/>
        <w:rPr>
          <w:rFonts w:ascii="Times New Roman" w:eastAsia="Times New Roman" w:hAnsi="Times New Roman"/>
          <w:b/>
          <w:sz w:val="28"/>
          <w:szCs w:val="24"/>
        </w:rPr>
      </w:pPr>
    </w:p>
    <w:p w14:paraId="2BFF8BC4" w14:textId="77777777" w:rsidR="00741681" w:rsidRPr="008716A2" w:rsidRDefault="00741681">
      <w:pPr>
        <w:spacing w:after="0" w:line="276" w:lineRule="auto"/>
        <w:jc w:val="center"/>
        <w:rPr>
          <w:rFonts w:ascii="Times New Roman" w:eastAsia="Times New Roman" w:hAnsi="Times New Roman"/>
          <w:b/>
          <w:sz w:val="28"/>
          <w:szCs w:val="24"/>
        </w:rPr>
      </w:pPr>
    </w:p>
    <w:p w14:paraId="05A1B799" w14:textId="77777777" w:rsidR="00741681" w:rsidRPr="008716A2" w:rsidRDefault="00741681">
      <w:pPr>
        <w:spacing w:after="0" w:line="276" w:lineRule="auto"/>
        <w:jc w:val="center"/>
        <w:rPr>
          <w:rFonts w:ascii="Times New Roman" w:eastAsia="Times New Roman" w:hAnsi="Times New Roman"/>
          <w:b/>
          <w:sz w:val="28"/>
          <w:szCs w:val="24"/>
        </w:rPr>
      </w:pPr>
    </w:p>
    <w:p w14:paraId="280D1072" w14:textId="77777777" w:rsidR="00741681" w:rsidRPr="008716A2" w:rsidRDefault="00741681">
      <w:pPr>
        <w:spacing w:after="0" w:line="276" w:lineRule="auto"/>
        <w:jc w:val="center"/>
        <w:rPr>
          <w:rFonts w:ascii="Times New Roman" w:eastAsia="Times New Roman" w:hAnsi="Times New Roman"/>
          <w:b/>
          <w:sz w:val="28"/>
          <w:szCs w:val="24"/>
        </w:rPr>
      </w:pPr>
    </w:p>
    <w:p w14:paraId="183CB12B" w14:textId="77777777" w:rsidR="00741681" w:rsidRPr="008716A2" w:rsidRDefault="00741681">
      <w:pPr>
        <w:spacing w:after="0" w:line="276" w:lineRule="auto"/>
        <w:jc w:val="center"/>
        <w:rPr>
          <w:rFonts w:ascii="Times New Roman" w:eastAsia="Times New Roman" w:hAnsi="Times New Roman"/>
          <w:b/>
          <w:sz w:val="28"/>
          <w:szCs w:val="24"/>
        </w:rPr>
      </w:pPr>
    </w:p>
    <w:p w14:paraId="6B658A99" w14:textId="77777777" w:rsidR="00741681" w:rsidRPr="008716A2" w:rsidRDefault="00741681">
      <w:pPr>
        <w:spacing w:after="0" w:line="276" w:lineRule="auto"/>
        <w:jc w:val="center"/>
        <w:rPr>
          <w:rFonts w:ascii="Times New Roman" w:eastAsia="Times New Roman" w:hAnsi="Times New Roman"/>
          <w:b/>
          <w:sz w:val="28"/>
          <w:szCs w:val="24"/>
        </w:rPr>
      </w:pPr>
    </w:p>
    <w:p w14:paraId="3182F077" w14:textId="77777777" w:rsidR="00741681" w:rsidRPr="008716A2" w:rsidRDefault="00741681">
      <w:pPr>
        <w:spacing w:after="0" w:line="276" w:lineRule="auto"/>
        <w:jc w:val="center"/>
        <w:rPr>
          <w:rFonts w:ascii="Times New Roman" w:eastAsia="Times New Roman" w:hAnsi="Times New Roman"/>
          <w:b/>
          <w:sz w:val="28"/>
          <w:szCs w:val="24"/>
        </w:rPr>
      </w:pPr>
    </w:p>
    <w:p w14:paraId="074FD9D4" w14:textId="5E21B2AD" w:rsidR="00741681" w:rsidRPr="008716A2" w:rsidRDefault="00713652">
      <w:pPr>
        <w:spacing w:after="0" w:line="276" w:lineRule="auto"/>
        <w:jc w:val="center"/>
        <w:rPr>
          <w:rFonts w:ascii="Times New Roman" w:hAnsi="Times New Roman"/>
          <w:b/>
          <w:sz w:val="26"/>
          <w:szCs w:val="26"/>
        </w:rPr>
      </w:pPr>
      <w:r w:rsidRPr="008716A2">
        <w:rPr>
          <w:rFonts w:ascii="Times New Roman" w:eastAsia="Times New Roman" w:hAnsi="Times New Roman"/>
          <w:b/>
          <w:sz w:val="26"/>
          <w:szCs w:val="26"/>
        </w:rPr>
        <w:t xml:space="preserve">ЯНУАРИ </w:t>
      </w:r>
      <w:r w:rsidR="003D3FB7" w:rsidRPr="008716A2">
        <w:rPr>
          <w:rFonts w:ascii="Times New Roman" w:eastAsia="Times New Roman" w:hAnsi="Times New Roman"/>
          <w:b/>
          <w:sz w:val="26"/>
          <w:szCs w:val="26"/>
        </w:rPr>
        <w:t>202</w:t>
      </w:r>
      <w:r w:rsidR="000F5CC9" w:rsidRPr="008716A2">
        <w:rPr>
          <w:rFonts w:ascii="Times New Roman" w:eastAsia="Times New Roman" w:hAnsi="Times New Roman"/>
          <w:b/>
          <w:sz w:val="26"/>
          <w:szCs w:val="26"/>
        </w:rPr>
        <w:t>5</w:t>
      </w:r>
      <w:r w:rsidR="003D3FB7" w:rsidRPr="008716A2">
        <w:rPr>
          <w:rFonts w:ascii="Times New Roman" w:eastAsia="Times New Roman" w:hAnsi="Times New Roman"/>
          <w:b/>
          <w:sz w:val="26"/>
          <w:szCs w:val="26"/>
        </w:rPr>
        <w:t xml:space="preserve"> г.</w:t>
      </w:r>
    </w:p>
    <w:p w14:paraId="1D645044" w14:textId="77777777" w:rsidR="00741681" w:rsidRPr="008716A2" w:rsidRDefault="003D3FB7">
      <w:pPr>
        <w:pStyle w:val="TOC1"/>
        <w:tabs>
          <w:tab w:val="left" w:pos="440"/>
          <w:tab w:val="right" w:leader="dot" w:pos="9630"/>
        </w:tabs>
        <w:rPr>
          <w:rFonts w:asciiTheme="minorHAnsi" w:eastAsiaTheme="minorEastAsia" w:hAnsiTheme="minorHAnsi" w:cstheme="minorBidi"/>
          <w:b w:val="0"/>
          <w:bCs w:val="0"/>
          <w:caps w:val="0"/>
          <w:lang w:eastAsia="en-US"/>
        </w:rPr>
      </w:pPr>
      <w:r w:rsidRPr="008716A2">
        <w:br w:type="column"/>
      </w:r>
      <w:r w:rsidRPr="008716A2">
        <w:rPr>
          <w:sz w:val="24"/>
          <w:szCs w:val="24"/>
        </w:rPr>
        <w:lastRenderedPageBreak/>
        <w:t>съдържание</w:t>
      </w:r>
    </w:p>
    <w:sdt>
      <w:sdtPr>
        <w:id w:val="-124774870"/>
        <w:docPartObj>
          <w:docPartGallery w:val="Table of Contents"/>
          <w:docPartUnique/>
        </w:docPartObj>
      </w:sdtPr>
      <w:sdtEndPr/>
      <w:sdtContent>
        <w:p w14:paraId="273943B2" w14:textId="573BAA4F" w:rsidR="00BA141A" w:rsidRPr="008716A2" w:rsidRDefault="003D3FB7">
          <w:pPr>
            <w:pStyle w:val="TOC1"/>
            <w:tabs>
              <w:tab w:val="left" w:pos="440"/>
              <w:tab w:val="right" w:leader="dot" w:pos="9630"/>
            </w:tabs>
            <w:rPr>
              <w:rFonts w:asciiTheme="minorHAnsi" w:eastAsiaTheme="minorEastAsia" w:hAnsiTheme="minorHAnsi" w:cstheme="minorBidi"/>
              <w:b w:val="0"/>
              <w:bCs w:val="0"/>
              <w:caps w:val="0"/>
              <w:noProof/>
              <w:lang w:eastAsia="en-US"/>
            </w:rPr>
          </w:pPr>
          <w:r w:rsidRPr="008716A2">
            <w:fldChar w:fldCharType="begin"/>
          </w:r>
          <w:r w:rsidRPr="008716A2">
            <w:rPr>
              <w:rStyle w:val="IndexLink"/>
              <w:webHidden/>
              <w:lang w:bidi="bg-BG"/>
            </w:rPr>
            <w:instrText xml:space="preserve"> TOC \z \o "1-3" \u \h</w:instrText>
          </w:r>
          <w:r w:rsidRPr="008716A2">
            <w:rPr>
              <w:rStyle w:val="IndexLink"/>
              <w:lang w:bidi="bg-BG"/>
            </w:rPr>
            <w:fldChar w:fldCharType="separate"/>
          </w:r>
          <w:hyperlink w:anchor="_Toc188954679" w:history="1">
            <w:r w:rsidR="00BA141A" w:rsidRPr="008716A2">
              <w:rPr>
                <w:rStyle w:val="Hyperlink"/>
                <w:noProof/>
                <w:lang w:bidi="bg-BG"/>
              </w:rPr>
              <w:t>1.</w:t>
            </w:r>
            <w:r w:rsidR="00BA141A" w:rsidRPr="008716A2">
              <w:rPr>
                <w:rFonts w:asciiTheme="minorHAnsi" w:eastAsiaTheme="minorEastAsia" w:hAnsiTheme="minorHAnsi" w:cstheme="minorBidi"/>
                <w:b w:val="0"/>
                <w:bCs w:val="0"/>
                <w:caps w:val="0"/>
                <w:noProof/>
                <w:lang w:eastAsia="en-US"/>
              </w:rPr>
              <w:tab/>
            </w:r>
            <w:r w:rsidR="00BA141A" w:rsidRPr="008716A2">
              <w:rPr>
                <w:rStyle w:val="Hyperlink"/>
                <w:noProof/>
              </w:rPr>
              <w:t>НАИМЕНОВАНИЕ НА ПРОГРАМАТА:</w:t>
            </w:r>
            <w:r w:rsidR="00BA141A" w:rsidRPr="008716A2">
              <w:rPr>
                <w:noProof/>
                <w:webHidden/>
              </w:rPr>
              <w:tab/>
            </w:r>
            <w:r w:rsidR="00BA141A" w:rsidRPr="008716A2">
              <w:rPr>
                <w:noProof/>
                <w:webHidden/>
              </w:rPr>
              <w:fldChar w:fldCharType="begin"/>
            </w:r>
            <w:r w:rsidR="00BA141A" w:rsidRPr="008716A2">
              <w:rPr>
                <w:noProof/>
                <w:webHidden/>
              </w:rPr>
              <w:instrText xml:space="preserve"> PAGEREF _Toc188954679 \h </w:instrText>
            </w:r>
            <w:r w:rsidR="00BA141A" w:rsidRPr="008716A2">
              <w:rPr>
                <w:noProof/>
                <w:webHidden/>
              </w:rPr>
            </w:r>
            <w:r w:rsidR="00BA141A" w:rsidRPr="008716A2">
              <w:rPr>
                <w:noProof/>
                <w:webHidden/>
              </w:rPr>
              <w:fldChar w:fldCharType="separate"/>
            </w:r>
            <w:r w:rsidR="00BA141A" w:rsidRPr="008716A2">
              <w:rPr>
                <w:noProof/>
                <w:webHidden/>
              </w:rPr>
              <w:t>5</w:t>
            </w:r>
            <w:r w:rsidR="00BA141A" w:rsidRPr="008716A2">
              <w:rPr>
                <w:noProof/>
                <w:webHidden/>
              </w:rPr>
              <w:fldChar w:fldCharType="end"/>
            </w:r>
          </w:hyperlink>
        </w:p>
        <w:p w14:paraId="5AE6C7C6" w14:textId="0988436C" w:rsidR="00BA141A" w:rsidRPr="008716A2" w:rsidRDefault="00EB6774">
          <w:pPr>
            <w:pStyle w:val="TOC1"/>
            <w:tabs>
              <w:tab w:val="left" w:pos="440"/>
              <w:tab w:val="right" w:leader="dot" w:pos="9630"/>
            </w:tabs>
            <w:rPr>
              <w:rFonts w:asciiTheme="minorHAnsi" w:eastAsiaTheme="minorEastAsia" w:hAnsiTheme="minorHAnsi" w:cstheme="minorBidi"/>
              <w:b w:val="0"/>
              <w:bCs w:val="0"/>
              <w:caps w:val="0"/>
              <w:noProof/>
              <w:lang w:eastAsia="en-US"/>
            </w:rPr>
          </w:pPr>
          <w:hyperlink w:anchor="_Toc188954680" w:history="1">
            <w:r w:rsidR="00BA141A" w:rsidRPr="008716A2">
              <w:rPr>
                <w:rStyle w:val="Hyperlink"/>
                <w:noProof/>
              </w:rPr>
              <w:t>2.</w:t>
            </w:r>
            <w:r w:rsidR="00BA141A" w:rsidRPr="008716A2">
              <w:rPr>
                <w:rFonts w:asciiTheme="minorHAnsi" w:eastAsiaTheme="minorEastAsia" w:hAnsiTheme="minorHAnsi" w:cstheme="minorBidi"/>
                <w:b w:val="0"/>
                <w:bCs w:val="0"/>
                <w:caps w:val="0"/>
                <w:noProof/>
                <w:lang w:eastAsia="en-US"/>
              </w:rPr>
              <w:tab/>
            </w:r>
            <w:r w:rsidR="00BA141A" w:rsidRPr="008716A2">
              <w:rPr>
                <w:rStyle w:val="Hyperlink"/>
                <w:noProof/>
              </w:rPr>
              <w:t>НАИМЕНОВАНИЕ НА ПРИОРИТЕТА И СПЕЦИФИЧНАТА ЦЕЛ:</w:t>
            </w:r>
            <w:r w:rsidR="00BA141A" w:rsidRPr="008716A2">
              <w:rPr>
                <w:noProof/>
                <w:webHidden/>
              </w:rPr>
              <w:tab/>
            </w:r>
            <w:r w:rsidR="00BA141A" w:rsidRPr="008716A2">
              <w:rPr>
                <w:noProof/>
                <w:webHidden/>
              </w:rPr>
              <w:fldChar w:fldCharType="begin"/>
            </w:r>
            <w:r w:rsidR="00BA141A" w:rsidRPr="008716A2">
              <w:rPr>
                <w:noProof/>
                <w:webHidden/>
              </w:rPr>
              <w:instrText xml:space="preserve"> PAGEREF _Toc188954680 \h </w:instrText>
            </w:r>
            <w:r w:rsidR="00BA141A" w:rsidRPr="008716A2">
              <w:rPr>
                <w:noProof/>
                <w:webHidden/>
              </w:rPr>
            </w:r>
            <w:r w:rsidR="00BA141A" w:rsidRPr="008716A2">
              <w:rPr>
                <w:noProof/>
                <w:webHidden/>
              </w:rPr>
              <w:fldChar w:fldCharType="separate"/>
            </w:r>
            <w:r w:rsidR="00BA141A" w:rsidRPr="008716A2">
              <w:rPr>
                <w:noProof/>
                <w:webHidden/>
              </w:rPr>
              <w:t>5</w:t>
            </w:r>
            <w:r w:rsidR="00BA141A" w:rsidRPr="008716A2">
              <w:rPr>
                <w:noProof/>
                <w:webHidden/>
              </w:rPr>
              <w:fldChar w:fldCharType="end"/>
            </w:r>
          </w:hyperlink>
        </w:p>
        <w:p w14:paraId="628AD50A" w14:textId="71D41338" w:rsidR="00BA141A" w:rsidRPr="008716A2" w:rsidRDefault="00EB6774">
          <w:pPr>
            <w:pStyle w:val="TOC1"/>
            <w:tabs>
              <w:tab w:val="left" w:pos="440"/>
              <w:tab w:val="right" w:leader="dot" w:pos="9630"/>
            </w:tabs>
            <w:rPr>
              <w:rFonts w:asciiTheme="minorHAnsi" w:eastAsiaTheme="minorEastAsia" w:hAnsiTheme="minorHAnsi" w:cstheme="minorBidi"/>
              <w:b w:val="0"/>
              <w:bCs w:val="0"/>
              <w:caps w:val="0"/>
              <w:noProof/>
              <w:lang w:eastAsia="en-US"/>
            </w:rPr>
          </w:pPr>
          <w:hyperlink w:anchor="_Toc188954681" w:history="1">
            <w:r w:rsidR="00BA141A" w:rsidRPr="008716A2">
              <w:rPr>
                <w:rStyle w:val="Hyperlink"/>
                <w:noProof/>
              </w:rPr>
              <w:t>3.</w:t>
            </w:r>
            <w:r w:rsidR="00BA141A" w:rsidRPr="008716A2">
              <w:rPr>
                <w:rFonts w:asciiTheme="minorHAnsi" w:eastAsiaTheme="minorEastAsia" w:hAnsiTheme="minorHAnsi" w:cstheme="minorBidi"/>
                <w:b w:val="0"/>
                <w:bCs w:val="0"/>
                <w:caps w:val="0"/>
                <w:noProof/>
                <w:lang w:eastAsia="en-US"/>
              </w:rPr>
              <w:tab/>
            </w:r>
            <w:r w:rsidR="00BA141A" w:rsidRPr="008716A2">
              <w:rPr>
                <w:rStyle w:val="Hyperlink"/>
                <w:noProof/>
              </w:rPr>
              <w:t>НОМЕР И НАИМЕНОВАНИЕ НА ПРОЦЕДУРАТА:</w:t>
            </w:r>
            <w:r w:rsidR="00BA141A" w:rsidRPr="008716A2">
              <w:rPr>
                <w:noProof/>
                <w:webHidden/>
              </w:rPr>
              <w:tab/>
            </w:r>
            <w:r w:rsidR="00BA141A" w:rsidRPr="008716A2">
              <w:rPr>
                <w:noProof/>
                <w:webHidden/>
              </w:rPr>
              <w:fldChar w:fldCharType="begin"/>
            </w:r>
            <w:r w:rsidR="00BA141A" w:rsidRPr="008716A2">
              <w:rPr>
                <w:noProof/>
                <w:webHidden/>
              </w:rPr>
              <w:instrText xml:space="preserve"> PAGEREF _Toc188954681 \h </w:instrText>
            </w:r>
            <w:r w:rsidR="00BA141A" w:rsidRPr="008716A2">
              <w:rPr>
                <w:noProof/>
                <w:webHidden/>
              </w:rPr>
            </w:r>
            <w:r w:rsidR="00BA141A" w:rsidRPr="008716A2">
              <w:rPr>
                <w:noProof/>
                <w:webHidden/>
              </w:rPr>
              <w:fldChar w:fldCharType="separate"/>
            </w:r>
            <w:r w:rsidR="00BA141A" w:rsidRPr="008716A2">
              <w:rPr>
                <w:noProof/>
                <w:webHidden/>
              </w:rPr>
              <w:t>5</w:t>
            </w:r>
            <w:r w:rsidR="00BA141A" w:rsidRPr="008716A2">
              <w:rPr>
                <w:noProof/>
                <w:webHidden/>
              </w:rPr>
              <w:fldChar w:fldCharType="end"/>
            </w:r>
          </w:hyperlink>
        </w:p>
        <w:p w14:paraId="031BBFDF" w14:textId="18E9D64E" w:rsidR="00BA141A" w:rsidRPr="008716A2" w:rsidRDefault="00EB6774">
          <w:pPr>
            <w:pStyle w:val="TOC1"/>
            <w:tabs>
              <w:tab w:val="left" w:pos="440"/>
              <w:tab w:val="right" w:leader="dot" w:pos="9630"/>
            </w:tabs>
            <w:rPr>
              <w:rFonts w:asciiTheme="minorHAnsi" w:eastAsiaTheme="minorEastAsia" w:hAnsiTheme="minorHAnsi" w:cstheme="minorBidi"/>
              <w:b w:val="0"/>
              <w:bCs w:val="0"/>
              <w:caps w:val="0"/>
              <w:noProof/>
              <w:lang w:eastAsia="en-US"/>
            </w:rPr>
          </w:pPr>
          <w:hyperlink w:anchor="_Toc188954682" w:history="1">
            <w:r w:rsidR="00BA141A" w:rsidRPr="008716A2">
              <w:rPr>
                <w:rStyle w:val="Hyperlink"/>
                <w:noProof/>
              </w:rPr>
              <w:t>4.</w:t>
            </w:r>
            <w:r w:rsidR="00BA141A" w:rsidRPr="008716A2">
              <w:rPr>
                <w:rFonts w:asciiTheme="minorHAnsi" w:eastAsiaTheme="minorEastAsia" w:hAnsiTheme="minorHAnsi" w:cstheme="minorBidi"/>
                <w:b w:val="0"/>
                <w:bCs w:val="0"/>
                <w:caps w:val="0"/>
                <w:noProof/>
                <w:lang w:eastAsia="en-US"/>
              </w:rPr>
              <w:tab/>
            </w:r>
            <w:r w:rsidR="00BA141A" w:rsidRPr="008716A2">
              <w:rPr>
                <w:rStyle w:val="Hyperlink"/>
                <w:noProof/>
              </w:rPr>
              <w:t>ИЗМЕРЕНИЯ ПО КОДОВЕ:</w:t>
            </w:r>
            <w:r w:rsidR="00BA141A" w:rsidRPr="008716A2">
              <w:rPr>
                <w:noProof/>
                <w:webHidden/>
              </w:rPr>
              <w:tab/>
            </w:r>
            <w:r w:rsidR="00BA141A" w:rsidRPr="008716A2">
              <w:rPr>
                <w:noProof/>
                <w:webHidden/>
              </w:rPr>
              <w:fldChar w:fldCharType="begin"/>
            </w:r>
            <w:r w:rsidR="00BA141A" w:rsidRPr="008716A2">
              <w:rPr>
                <w:noProof/>
                <w:webHidden/>
              </w:rPr>
              <w:instrText xml:space="preserve"> PAGEREF _Toc188954682 \h </w:instrText>
            </w:r>
            <w:r w:rsidR="00BA141A" w:rsidRPr="008716A2">
              <w:rPr>
                <w:noProof/>
                <w:webHidden/>
              </w:rPr>
            </w:r>
            <w:r w:rsidR="00BA141A" w:rsidRPr="008716A2">
              <w:rPr>
                <w:noProof/>
                <w:webHidden/>
              </w:rPr>
              <w:fldChar w:fldCharType="separate"/>
            </w:r>
            <w:r w:rsidR="00BA141A" w:rsidRPr="008716A2">
              <w:rPr>
                <w:noProof/>
                <w:webHidden/>
              </w:rPr>
              <w:t>5</w:t>
            </w:r>
            <w:r w:rsidR="00BA141A" w:rsidRPr="008716A2">
              <w:rPr>
                <w:noProof/>
                <w:webHidden/>
              </w:rPr>
              <w:fldChar w:fldCharType="end"/>
            </w:r>
          </w:hyperlink>
        </w:p>
        <w:p w14:paraId="5A9C7C51" w14:textId="185F2D60" w:rsidR="00BA141A" w:rsidRPr="008716A2" w:rsidRDefault="00EB6774">
          <w:pPr>
            <w:pStyle w:val="TOC1"/>
            <w:tabs>
              <w:tab w:val="left" w:pos="440"/>
              <w:tab w:val="right" w:leader="dot" w:pos="9630"/>
            </w:tabs>
            <w:rPr>
              <w:rFonts w:asciiTheme="minorHAnsi" w:eastAsiaTheme="minorEastAsia" w:hAnsiTheme="minorHAnsi" w:cstheme="minorBidi"/>
              <w:b w:val="0"/>
              <w:bCs w:val="0"/>
              <w:caps w:val="0"/>
              <w:noProof/>
              <w:lang w:eastAsia="en-US"/>
            </w:rPr>
          </w:pPr>
          <w:hyperlink w:anchor="_Toc188954683" w:history="1">
            <w:r w:rsidR="00BA141A" w:rsidRPr="008716A2">
              <w:rPr>
                <w:rStyle w:val="Hyperlink"/>
                <w:noProof/>
              </w:rPr>
              <w:t>5.</w:t>
            </w:r>
            <w:r w:rsidR="00BA141A" w:rsidRPr="008716A2">
              <w:rPr>
                <w:rFonts w:asciiTheme="minorHAnsi" w:eastAsiaTheme="minorEastAsia" w:hAnsiTheme="minorHAnsi" w:cstheme="minorBidi"/>
                <w:b w:val="0"/>
                <w:bCs w:val="0"/>
                <w:caps w:val="0"/>
                <w:noProof/>
                <w:lang w:eastAsia="en-US"/>
              </w:rPr>
              <w:tab/>
            </w:r>
            <w:r w:rsidR="00BA141A" w:rsidRPr="008716A2">
              <w:rPr>
                <w:rStyle w:val="Hyperlink"/>
                <w:noProof/>
              </w:rPr>
              <w:t>ТЕРИТОРИАЛЕН ОБХВАТ:</w:t>
            </w:r>
            <w:r w:rsidR="00BA141A" w:rsidRPr="008716A2">
              <w:rPr>
                <w:noProof/>
                <w:webHidden/>
              </w:rPr>
              <w:tab/>
            </w:r>
            <w:r w:rsidR="00BA141A" w:rsidRPr="008716A2">
              <w:rPr>
                <w:noProof/>
                <w:webHidden/>
              </w:rPr>
              <w:fldChar w:fldCharType="begin"/>
            </w:r>
            <w:r w:rsidR="00BA141A" w:rsidRPr="008716A2">
              <w:rPr>
                <w:noProof/>
                <w:webHidden/>
              </w:rPr>
              <w:instrText xml:space="preserve"> PAGEREF _Toc188954683 \h </w:instrText>
            </w:r>
            <w:r w:rsidR="00BA141A" w:rsidRPr="008716A2">
              <w:rPr>
                <w:noProof/>
                <w:webHidden/>
              </w:rPr>
            </w:r>
            <w:r w:rsidR="00BA141A" w:rsidRPr="008716A2">
              <w:rPr>
                <w:noProof/>
                <w:webHidden/>
              </w:rPr>
              <w:fldChar w:fldCharType="separate"/>
            </w:r>
            <w:r w:rsidR="00BA141A" w:rsidRPr="008716A2">
              <w:rPr>
                <w:noProof/>
                <w:webHidden/>
              </w:rPr>
              <w:t>6</w:t>
            </w:r>
            <w:r w:rsidR="00BA141A" w:rsidRPr="008716A2">
              <w:rPr>
                <w:noProof/>
                <w:webHidden/>
              </w:rPr>
              <w:fldChar w:fldCharType="end"/>
            </w:r>
          </w:hyperlink>
        </w:p>
        <w:p w14:paraId="405A1302" w14:textId="54E3A6C7" w:rsidR="00BA141A" w:rsidRPr="008716A2" w:rsidRDefault="00EB6774">
          <w:pPr>
            <w:pStyle w:val="TOC1"/>
            <w:tabs>
              <w:tab w:val="left" w:pos="440"/>
              <w:tab w:val="right" w:leader="dot" w:pos="9630"/>
            </w:tabs>
            <w:rPr>
              <w:rFonts w:asciiTheme="minorHAnsi" w:eastAsiaTheme="minorEastAsia" w:hAnsiTheme="minorHAnsi" w:cstheme="minorBidi"/>
              <w:b w:val="0"/>
              <w:bCs w:val="0"/>
              <w:caps w:val="0"/>
              <w:noProof/>
              <w:lang w:eastAsia="en-US"/>
            </w:rPr>
          </w:pPr>
          <w:hyperlink w:anchor="_Toc188954684" w:history="1">
            <w:r w:rsidR="00BA141A" w:rsidRPr="008716A2">
              <w:rPr>
                <w:rStyle w:val="Hyperlink"/>
                <w:noProof/>
              </w:rPr>
              <w:t>6.</w:t>
            </w:r>
            <w:r w:rsidR="00BA141A" w:rsidRPr="008716A2">
              <w:rPr>
                <w:rFonts w:asciiTheme="minorHAnsi" w:eastAsiaTheme="minorEastAsia" w:hAnsiTheme="minorHAnsi" w:cstheme="minorBidi"/>
                <w:b w:val="0"/>
                <w:bCs w:val="0"/>
                <w:caps w:val="0"/>
                <w:noProof/>
                <w:lang w:eastAsia="en-US"/>
              </w:rPr>
              <w:tab/>
            </w:r>
            <w:r w:rsidR="00BA141A" w:rsidRPr="008716A2">
              <w:rPr>
                <w:rStyle w:val="Hyperlink"/>
                <w:noProof/>
              </w:rPr>
              <w:t>ЦЕЛИ НА ПРЕДОСТАВЯНАТА БФП ПО ПРОЦЕДУРАТА И ОЧАКВАНИ РЕЗУЛТАТИ:</w:t>
            </w:r>
            <w:r w:rsidR="00BA141A" w:rsidRPr="008716A2">
              <w:rPr>
                <w:noProof/>
                <w:webHidden/>
              </w:rPr>
              <w:tab/>
            </w:r>
            <w:r w:rsidR="00BA141A" w:rsidRPr="008716A2">
              <w:rPr>
                <w:noProof/>
                <w:webHidden/>
              </w:rPr>
              <w:fldChar w:fldCharType="begin"/>
            </w:r>
            <w:r w:rsidR="00BA141A" w:rsidRPr="008716A2">
              <w:rPr>
                <w:noProof/>
                <w:webHidden/>
              </w:rPr>
              <w:instrText xml:space="preserve"> PAGEREF _Toc188954684 \h </w:instrText>
            </w:r>
            <w:r w:rsidR="00BA141A" w:rsidRPr="008716A2">
              <w:rPr>
                <w:noProof/>
                <w:webHidden/>
              </w:rPr>
            </w:r>
            <w:r w:rsidR="00BA141A" w:rsidRPr="008716A2">
              <w:rPr>
                <w:noProof/>
                <w:webHidden/>
              </w:rPr>
              <w:fldChar w:fldCharType="separate"/>
            </w:r>
            <w:r w:rsidR="00BA141A" w:rsidRPr="008716A2">
              <w:rPr>
                <w:noProof/>
                <w:webHidden/>
              </w:rPr>
              <w:t>7</w:t>
            </w:r>
            <w:r w:rsidR="00BA141A" w:rsidRPr="008716A2">
              <w:rPr>
                <w:noProof/>
                <w:webHidden/>
              </w:rPr>
              <w:fldChar w:fldCharType="end"/>
            </w:r>
          </w:hyperlink>
        </w:p>
        <w:p w14:paraId="5A980D90" w14:textId="58A794A9" w:rsidR="00BA141A" w:rsidRPr="008716A2" w:rsidRDefault="00EB6774">
          <w:pPr>
            <w:pStyle w:val="TOC1"/>
            <w:tabs>
              <w:tab w:val="left" w:pos="440"/>
              <w:tab w:val="right" w:leader="dot" w:pos="9630"/>
            </w:tabs>
            <w:rPr>
              <w:rFonts w:asciiTheme="minorHAnsi" w:eastAsiaTheme="minorEastAsia" w:hAnsiTheme="minorHAnsi" w:cstheme="minorBidi"/>
              <w:b w:val="0"/>
              <w:bCs w:val="0"/>
              <w:caps w:val="0"/>
              <w:noProof/>
              <w:lang w:eastAsia="en-US"/>
            </w:rPr>
          </w:pPr>
          <w:hyperlink w:anchor="_Toc188954685" w:history="1">
            <w:r w:rsidR="00BA141A" w:rsidRPr="008716A2">
              <w:rPr>
                <w:rStyle w:val="Hyperlink"/>
                <w:noProof/>
              </w:rPr>
              <w:t>7.</w:t>
            </w:r>
            <w:r w:rsidR="00BA141A" w:rsidRPr="008716A2">
              <w:rPr>
                <w:rFonts w:asciiTheme="minorHAnsi" w:eastAsiaTheme="minorEastAsia" w:hAnsiTheme="minorHAnsi" w:cstheme="minorBidi"/>
                <w:b w:val="0"/>
                <w:bCs w:val="0"/>
                <w:caps w:val="0"/>
                <w:noProof/>
                <w:lang w:eastAsia="en-US"/>
              </w:rPr>
              <w:tab/>
            </w:r>
            <w:r w:rsidR="00BA141A" w:rsidRPr="008716A2">
              <w:rPr>
                <w:rStyle w:val="Hyperlink"/>
                <w:noProof/>
              </w:rPr>
              <w:t>ИНДИКАТОРИ:</w:t>
            </w:r>
            <w:r w:rsidR="00BA141A" w:rsidRPr="008716A2">
              <w:rPr>
                <w:noProof/>
                <w:webHidden/>
              </w:rPr>
              <w:tab/>
            </w:r>
            <w:r w:rsidR="00BA141A" w:rsidRPr="008716A2">
              <w:rPr>
                <w:noProof/>
                <w:webHidden/>
              </w:rPr>
              <w:fldChar w:fldCharType="begin"/>
            </w:r>
            <w:r w:rsidR="00BA141A" w:rsidRPr="008716A2">
              <w:rPr>
                <w:noProof/>
                <w:webHidden/>
              </w:rPr>
              <w:instrText xml:space="preserve"> PAGEREF _Toc188954685 \h </w:instrText>
            </w:r>
            <w:r w:rsidR="00BA141A" w:rsidRPr="008716A2">
              <w:rPr>
                <w:noProof/>
                <w:webHidden/>
              </w:rPr>
            </w:r>
            <w:r w:rsidR="00BA141A" w:rsidRPr="008716A2">
              <w:rPr>
                <w:noProof/>
                <w:webHidden/>
              </w:rPr>
              <w:fldChar w:fldCharType="separate"/>
            </w:r>
            <w:r w:rsidR="00BA141A" w:rsidRPr="008716A2">
              <w:rPr>
                <w:noProof/>
                <w:webHidden/>
              </w:rPr>
              <w:t>10</w:t>
            </w:r>
            <w:r w:rsidR="00BA141A" w:rsidRPr="008716A2">
              <w:rPr>
                <w:noProof/>
                <w:webHidden/>
              </w:rPr>
              <w:fldChar w:fldCharType="end"/>
            </w:r>
          </w:hyperlink>
        </w:p>
        <w:p w14:paraId="164D455A" w14:textId="3074A213" w:rsidR="00BA141A" w:rsidRPr="008716A2" w:rsidRDefault="00EB6774">
          <w:pPr>
            <w:pStyle w:val="TOC1"/>
            <w:tabs>
              <w:tab w:val="left" w:pos="440"/>
              <w:tab w:val="right" w:leader="dot" w:pos="9630"/>
            </w:tabs>
            <w:rPr>
              <w:rFonts w:asciiTheme="minorHAnsi" w:eastAsiaTheme="minorEastAsia" w:hAnsiTheme="minorHAnsi" w:cstheme="minorBidi"/>
              <w:b w:val="0"/>
              <w:bCs w:val="0"/>
              <w:caps w:val="0"/>
              <w:noProof/>
              <w:lang w:eastAsia="en-US"/>
            </w:rPr>
          </w:pPr>
          <w:hyperlink w:anchor="_Toc188954686" w:history="1">
            <w:r w:rsidR="00BA141A" w:rsidRPr="008716A2">
              <w:rPr>
                <w:rStyle w:val="Hyperlink"/>
                <w:noProof/>
              </w:rPr>
              <w:t>8.</w:t>
            </w:r>
            <w:r w:rsidR="00BA141A" w:rsidRPr="008716A2">
              <w:rPr>
                <w:rFonts w:asciiTheme="minorHAnsi" w:eastAsiaTheme="minorEastAsia" w:hAnsiTheme="minorHAnsi" w:cstheme="minorBidi"/>
                <w:b w:val="0"/>
                <w:bCs w:val="0"/>
                <w:caps w:val="0"/>
                <w:noProof/>
                <w:lang w:eastAsia="en-US"/>
              </w:rPr>
              <w:tab/>
            </w:r>
            <w:r w:rsidR="00BA141A" w:rsidRPr="008716A2">
              <w:rPr>
                <w:rStyle w:val="Hyperlink"/>
                <w:noProof/>
              </w:rPr>
              <w:t>ОБЩ РАЗМЕР НА БФП ПО ПРОЦЕДУРАТА И РАЗПРЕДЕЛЕНИЕ ПО КАТЕГОРИЯ РЕГИОНИ:</w:t>
            </w:r>
            <w:r w:rsidR="00BA141A" w:rsidRPr="008716A2">
              <w:rPr>
                <w:noProof/>
                <w:webHidden/>
              </w:rPr>
              <w:tab/>
            </w:r>
            <w:r w:rsidR="00BA141A" w:rsidRPr="008716A2">
              <w:rPr>
                <w:noProof/>
                <w:webHidden/>
              </w:rPr>
              <w:fldChar w:fldCharType="begin"/>
            </w:r>
            <w:r w:rsidR="00BA141A" w:rsidRPr="008716A2">
              <w:rPr>
                <w:noProof/>
                <w:webHidden/>
              </w:rPr>
              <w:instrText xml:space="preserve"> PAGEREF _Toc188954686 \h </w:instrText>
            </w:r>
            <w:r w:rsidR="00BA141A" w:rsidRPr="008716A2">
              <w:rPr>
                <w:noProof/>
                <w:webHidden/>
              </w:rPr>
            </w:r>
            <w:r w:rsidR="00BA141A" w:rsidRPr="008716A2">
              <w:rPr>
                <w:noProof/>
                <w:webHidden/>
              </w:rPr>
              <w:fldChar w:fldCharType="separate"/>
            </w:r>
            <w:r w:rsidR="00BA141A" w:rsidRPr="008716A2">
              <w:rPr>
                <w:noProof/>
                <w:webHidden/>
              </w:rPr>
              <w:t>12</w:t>
            </w:r>
            <w:r w:rsidR="00BA141A" w:rsidRPr="008716A2">
              <w:rPr>
                <w:noProof/>
                <w:webHidden/>
              </w:rPr>
              <w:fldChar w:fldCharType="end"/>
            </w:r>
          </w:hyperlink>
        </w:p>
        <w:p w14:paraId="2D6A40B9" w14:textId="72A94A2A" w:rsidR="00BA141A" w:rsidRPr="008716A2" w:rsidRDefault="00EB6774">
          <w:pPr>
            <w:pStyle w:val="TOC1"/>
            <w:tabs>
              <w:tab w:val="left" w:pos="440"/>
              <w:tab w:val="right" w:leader="dot" w:pos="9630"/>
            </w:tabs>
            <w:rPr>
              <w:rFonts w:asciiTheme="minorHAnsi" w:eastAsiaTheme="minorEastAsia" w:hAnsiTheme="minorHAnsi" w:cstheme="minorBidi"/>
              <w:b w:val="0"/>
              <w:bCs w:val="0"/>
              <w:caps w:val="0"/>
              <w:noProof/>
              <w:lang w:eastAsia="en-US"/>
            </w:rPr>
          </w:pPr>
          <w:hyperlink w:anchor="_Toc188954687" w:history="1">
            <w:r w:rsidR="00BA141A" w:rsidRPr="008716A2">
              <w:rPr>
                <w:rStyle w:val="Hyperlink"/>
                <w:noProof/>
              </w:rPr>
              <w:t>9.</w:t>
            </w:r>
            <w:r w:rsidR="00BA141A" w:rsidRPr="008716A2">
              <w:rPr>
                <w:rFonts w:asciiTheme="minorHAnsi" w:eastAsiaTheme="minorEastAsia" w:hAnsiTheme="minorHAnsi" w:cstheme="minorBidi"/>
                <w:b w:val="0"/>
                <w:bCs w:val="0"/>
                <w:caps w:val="0"/>
                <w:noProof/>
                <w:lang w:eastAsia="en-US"/>
              </w:rPr>
              <w:tab/>
            </w:r>
            <w:r w:rsidR="00BA141A" w:rsidRPr="008716A2">
              <w:rPr>
                <w:rStyle w:val="Hyperlink"/>
                <w:noProof/>
              </w:rPr>
              <w:t>МИНИМАЛЕН И МАКСИМАЛЕН РАЗМЕР НА БФП ЗА КОНКРЕТНО ПРОЕКТНО ПРЕДЛОЖЕНИЕ:</w:t>
            </w:r>
            <w:r w:rsidR="00BA141A" w:rsidRPr="008716A2">
              <w:rPr>
                <w:noProof/>
                <w:webHidden/>
              </w:rPr>
              <w:tab/>
            </w:r>
            <w:r w:rsidR="00BA141A" w:rsidRPr="008716A2">
              <w:rPr>
                <w:noProof/>
                <w:webHidden/>
              </w:rPr>
              <w:fldChar w:fldCharType="begin"/>
            </w:r>
            <w:r w:rsidR="00BA141A" w:rsidRPr="008716A2">
              <w:rPr>
                <w:noProof/>
                <w:webHidden/>
              </w:rPr>
              <w:instrText xml:space="preserve"> PAGEREF _Toc188954687 \h </w:instrText>
            </w:r>
            <w:r w:rsidR="00BA141A" w:rsidRPr="008716A2">
              <w:rPr>
                <w:noProof/>
                <w:webHidden/>
              </w:rPr>
            </w:r>
            <w:r w:rsidR="00BA141A" w:rsidRPr="008716A2">
              <w:rPr>
                <w:noProof/>
                <w:webHidden/>
              </w:rPr>
              <w:fldChar w:fldCharType="separate"/>
            </w:r>
            <w:r w:rsidR="00BA141A" w:rsidRPr="008716A2">
              <w:rPr>
                <w:noProof/>
                <w:webHidden/>
              </w:rPr>
              <w:t>14</w:t>
            </w:r>
            <w:r w:rsidR="00BA141A" w:rsidRPr="008716A2">
              <w:rPr>
                <w:noProof/>
                <w:webHidden/>
              </w:rPr>
              <w:fldChar w:fldCharType="end"/>
            </w:r>
          </w:hyperlink>
        </w:p>
        <w:p w14:paraId="6041C76E" w14:textId="6D0F9C80" w:rsidR="00BA141A" w:rsidRPr="008716A2" w:rsidRDefault="00EB6774">
          <w:pPr>
            <w:pStyle w:val="TOC1"/>
            <w:tabs>
              <w:tab w:val="left" w:pos="660"/>
              <w:tab w:val="right" w:leader="dot" w:pos="9630"/>
            </w:tabs>
            <w:rPr>
              <w:rFonts w:asciiTheme="minorHAnsi" w:eastAsiaTheme="minorEastAsia" w:hAnsiTheme="minorHAnsi" w:cstheme="minorBidi"/>
              <w:b w:val="0"/>
              <w:bCs w:val="0"/>
              <w:caps w:val="0"/>
              <w:noProof/>
              <w:lang w:eastAsia="en-US"/>
            </w:rPr>
          </w:pPr>
          <w:hyperlink w:anchor="_Toc188954688" w:history="1">
            <w:r w:rsidR="00BA141A" w:rsidRPr="008716A2">
              <w:rPr>
                <w:rStyle w:val="Hyperlink"/>
                <w:noProof/>
              </w:rPr>
              <w:t>10.</w:t>
            </w:r>
            <w:r w:rsidR="00BA141A" w:rsidRPr="008716A2">
              <w:rPr>
                <w:rFonts w:asciiTheme="minorHAnsi" w:eastAsiaTheme="minorEastAsia" w:hAnsiTheme="minorHAnsi" w:cstheme="minorBidi"/>
                <w:b w:val="0"/>
                <w:bCs w:val="0"/>
                <w:caps w:val="0"/>
                <w:noProof/>
                <w:lang w:eastAsia="en-US"/>
              </w:rPr>
              <w:tab/>
            </w:r>
            <w:r w:rsidR="00BA141A" w:rsidRPr="008716A2">
              <w:rPr>
                <w:rStyle w:val="Hyperlink"/>
                <w:noProof/>
              </w:rPr>
              <w:t>ПРОЦЕНТ НА СЪФИНАНСИРАНЕ:</w:t>
            </w:r>
            <w:r w:rsidR="00BA141A" w:rsidRPr="008716A2">
              <w:rPr>
                <w:noProof/>
                <w:webHidden/>
              </w:rPr>
              <w:tab/>
            </w:r>
            <w:r w:rsidR="00BA141A" w:rsidRPr="008716A2">
              <w:rPr>
                <w:noProof/>
                <w:webHidden/>
              </w:rPr>
              <w:fldChar w:fldCharType="begin"/>
            </w:r>
            <w:r w:rsidR="00BA141A" w:rsidRPr="008716A2">
              <w:rPr>
                <w:noProof/>
                <w:webHidden/>
              </w:rPr>
              <w:instrText xml:space="preserve"> PAGEREF _Toc188954688 \h </w:instrText>
            </w:r>
            <w:r w:rsidR="00BA141A" w:rsidRPr="008716A2">
              <w:rPr>
                <w:noProof/>
                <w:webHidden/>
              </w:rPr>
            </w:r>
            <w:r w:rsidR="00BA141A" w:rsidRPr="008716A2">
              <w:rPr>
                <w:noProof/>
                <w:webHidden/>
              </w:rPr>
              <w:fldChar w:fldCharType="separate"/>
            </w:r>
            <w:r w:rsidR="00BA141A" w:rsidRPr="008716A2">
              <w:rPr>
                <w:noProof/>
                <w:webHidden/>
              </w:rPr>
              <w:t>15</w:t>
            </w:r>
            <w:r w:rsidR="00BA141A" w:rsidRPr="008716A2">
              <w:rPr>
                <w:noProof/>
                <w:webHidden/>
              </w:rPr>
              <w:fldChar w:fldCharType="end"/>
            </w:r>
          </w:hyperlink>
        </w:p>
        <w:p w14:paraId="568CB913" w14:textId="45E3D46E" w:rsidR="00BA141A" w:rsidRPr="008716A2" w:rsidRDefault="00EB6774">
          <w:pPr>
            <w:pStyle w:val="TOC1"/>
            <w:tabs>
              <w:tab w:val="left" w:pos="660"/>
              <w:tab w:val="right" w:leader="dot" w:pos="9630"/>
            </w:tabs>
            <w:rPr>
              <w:rFonts w:asciiTheme="minorHAnsi" w:eastAsiaTheme="minorEastAsia" w:hAnsiTheme="minorHAnsi" w:cstheme="minorBidi"/>
              <w:b w:val="0"/>
              <w:bCs w:val="0"/>
              <w:caps w:val="0"/>
              <w:noProof/>
              <w:lang w:eastAsia="en-US"/>
            </w:rPr>
          </w:pPr>
          <w:hyperlink w:anchor="_Toc188954689" w:history="1">
            <w:r w:rsidR="00BA141A" w:rsidRPr="008716A2">
              <w:rPr>
                <w:rStyle w:val="Hyperlink"/>
                <w:noProof/>
              </w:rPr>
              <w:t>11.</w:t>
            </w:r>
            <w:r w:rsidR="00BA141A" w:rsidRPr="008716A2">
              <w:rPr>
                <w:rFonts w:asciiTheme="minorHAnsi" w:eastAsiaTheme="minorEastAsia" w:hAnsiTheme="minorHAnsi" w:cstheme="minorBidi"/>
                <w:b w:val="0"/>
                <w:bCs w:val="0"/>
                <w:caps w:val="0"/>
                <w:noProof/>
                <w:lang w:eastAsia="en-US"/>
              </w:rPr>
              <w:tab/>
            </w:r>
            <w:r w:rsidR="00BA141A" w:rsidRPr="008716A2">
              <w:rPr>
                <w:rStyle w:val="Hyperlink"/>
                <w:noProof/>
              </w:rPr>
              <w:t>ДОПУСТИМИ КАНДИДАТИ:</w:t>
            </w:r>
            <w:r w:rsidR="00BA141A" w:rsidRPr="008716A2">
              <w:rPr>
                <w:noProof/>
                <w:webHidden/>
              </w:rPr>
              <w:tab/>
            </w:r>
            <w:r w:rsidR="00BA141A" w:rsidRPr="008716A2">
              <w:rPr>
                <w:noProof/>
                <w:webHidden/>
              </w:rPr>
              <w:fldChar w:fldCharType="begin"/>
            </w:r>
            <w:r w:rsidR="00BA141A" w:rsidRPr="008716A2">
              <w:rPr>
                <w:noProof/>
                <w:webHidden/>
              </w:rPr>
              <w:instrText xml:space="preserve"> PAGEREF _Toc188954689 \h </w:instrText>
            </w:r>
            <w:r w:rsidR="00BA141A" w:rsidRPr="008716A2">
              <w:rPr>
                <w:noProof/>
                <w:webHidden/>
              </w:rPr>
            </w:r>
            <w:r w:rsidR="00BA141A" w:rsidRPr="008716A2">
              <w:rPr>
                <w:noProof/>
                <w:webHidden/>
              </w:rPr>
              <w:fldChar w:fldCharType="separate"/>
            </w:r>
            <w:r w:rsidR="00BA141A" w:rsidRPr="008716A2">
              <w:rPr>
                <w:noProof/>
                <w:webHidden/>
              </w:rPr>
              <w:t>24</w:t>
            </w:r>
            <w:r w:rsidR="00BA141A" w:rsidRPr="008716A2">
              <w:rPr>
                <w:noProof/>
                <w:webHidden/>
              </w:rPr>
              <w:fldChar w:fldCharType="end"/>
            </w:r>
          </w:hyperlink>
        </w:p>
        <w:p w14:paraId="6FA5003E" w14:textId="77B736B9" w:rsidR="00BA141A" w:rsidRPr="008716A2" w:rsidRDefault="00EB6774">
          <w:pPr>
            <w:pStyle w:val="TOC1"/>
            <w:tabs>
              <w:tab w:val="left" w:pos="880"/>
              <w:tab w:val="right" w:leader="dot" w:pos="9630"/>
            </w:tabs>
            <w:rPr>
              <w:rFonts w:asciiTheme="minorHAnsi" w:eastAsiaTheme="minorEastAsia" w:hAnsiTheme="minorHAnsi" w:cstheme="minorBidi"/>
              <w:b w:val="0"/>
              <w:bCs w:val="0"/>
              <w:caps w:val="0"/>
              <w:noProof/>
              <w:lang w:eastAsia="en-US"/>
            </w:rPr>
          </w:pPr>
          <w:hyperlink w:anchor="_Toc188954690" w:history="1">
            <w:r w:rsidR="00BA141A" w:rsidRPr="008716A2">
              <w:rPr>
                <w:rStyle w:val="Hyperlink"/>
                <w:noProof/>
              </w:rPr>
              <w:t>11.1.</w:t>
            </w:r>
            <w:r w:rsidR="00BA141A" w:rsidRPr="008716A2">
              <w:rPr>
                <w:rFonts w:asciiTheme="minorHAnsi" w:eastAsiaTheme="minorEastAsia" w:hAnsiTheme="minorHAnsi" w:cstheme="minorBidi"/>
                <w:b w:val="0"/>
                <w:bCs w:val="0"/>
                <w:caps w:val="0"/>
                <w:noProof/>
                <w:lang w:eastAsia="en-US"/>
              </w:rPr>
              <w:tab/>
            </w:r>
            <w:r w:rsidR="00BA141A" w:rsidRPr="008716A2">
              <w:rPr>
                <w:rStyle w:val="Hyperlink"/>
                <w:noProof/>
              </w:rPr>
              <w:t>Критерии за допустимост на кандидатите:</w:t>
            </w:r>
            <w:r w:rsidR="00BA141A" w:rsidRPr="008716A2">
              <w:rPr>
                <w:noProof/>
                <w:webHidden/>
              </w:rPr>
              <w:tab/>
            </w:r>
            <w:r w:rsidR="00BA141A" w:rsidRPr="008716A2">
              <w:rPr>
                <w:noProof/>
                <w:webHidden/>
              </w:rPr>
              <w:fldChar w:fldCharType="begin"/>
            </w:r>
            <w:r w:rsidR="00BA141A" w:rsidRPr="008716A2">
              <w:rPr>
                <w:noProof/>
                <w:webHidden/>
              </w:rPr>
              <w:instrText xml:space="preserve"> PAGEREF _Toc188954690 \h </w:instrText>
            </w:r>
            <w:r w:rsidR="00BA141A" w:rsidRPr="008716A2">
              <w:rPr>
                <w:noProof/>
                <w:webHidden/>
              </w:rPr>
            </w:r>
            <w:r w:rsidR="00BA141A" w:rsidRPr="008716A2">
              <w:rPr>
                <w:noProof/>
                <w:webHidden/>
              </w:rPr>
              <w:fldChar w:fldCharType="separate"/>
            </w:r>
            <w:r w:rsidR="00BA141A" w:rsidRPr="008716A2">
              <w:rPr>
                <w:noProof/>
                <w:webHidden/>
              </w:rPr>
              <w:t>24</w:t>
            </w:r>
            <w:r w:rsidR="00BA141A" w:rsidRPr="008716A2">
              <w:rPr>
                <w:noProof/>
                <w:webHidden/>
              </w:rPr>
              <w:fldChar w:fldCharType="end"/>
            </w:r>
          </w:hyperlink>
        </w:p>
        <w:p w14:paraId="28072B68" w14:textId="304D40CE" w:rsidR="00BA141A" w:rsidRPr="008716A2" w:rsidRDefault="00EB6774">
          <w:pPr>
            <w:pStyle w:val="TOC1"/>
            <w:tabs>
              <w:tab w:val="left" w:pos="880"/>
              <w:tab w:val="right" w:leader="dot" w:pos="9630"/>
            </w:tabs>
            <w:rPr>
              <w:rFonts w:asciiTheme="minorHAnsi" w:eastAsiaTheme="minorEastAsia" w:hAnsiTheme="minorHAnsi" w:cstheme="minorBidi"/>
              <w:b w:val="0"/>
              <w:bCs w:val="0"/>
              <w:caps w:val="0"/>
              <w:noProof/>
              <w:lang w:eastAsia="en-US"/>
            </w:rPr>
          </w:pPr>
          <w:hyperlink w:anchor="_Toc188954691" w:history="1">
            <w:r w:rsidR="00BA141A" w:rsidRPr="008716A2">
              <w:rPr>
                <w:rStyle w:val="Hyperlink"/>
                <w:noProof/>
              </w:rPr>
              <w:t>11.2.</w:t>
            </w:r>
            <w:r w:rsidR="00BA141A" w:rsidRPr="008716A2">
              <w:rPr>
                <w:rFonts w:asciiTheme="minorHAnsi" w:eastAsiaTheme="minorEastAsia" w:hAnsiTheme="minorHAnsi" w:cstheme="minorBidi"/>
                <w:b w:val="0"/>
                <w:bCs w:val="0"/>
                <w:caps w:val="0"/>
                <w:noProof/>
                <w:lang w:eastAsia="en-US"/>
              </w:rPr>
              <w:tab/>
            </w:r>
            <w:r w:rsidR="00BA141A" w:rsidRPr="008716A2">
              <w:rPr>
                <w:rStyle w:val="Hyperlink"/>
                <w:noProof/>
              </w:rPr>
              <w:t>Критерии за недопустимост на кандидатите:</w:t>
            </w:r>
            <w:r w:rsidR="00BA141A" w:rsidRPr="008716A2">
              <w:rPr>
                <w:noProof/>
                <w:webHidden/>
              </w:rPr>
              <w:tab/>
            </w:r>
            <w:r w:rsidR="00BA141A" w:rsidRPr="008716A2">
              <w:rPr>
                <w:noProof/>
                <w:webHidden/>
              </w:rPr>
              <w:fldChar w:fldCharType="begin"/>
            </w:r>
            <w:r w:rsidR="00BA141A" w:rsidRPr="008716A2">
              <w:rPr>
                <w:noProof/>
                <w:webHidden/>
              </w:rPr>
              <w:instrText xml:space="preserve"> PAGEREF _Toc188954691 \h </w:instrText>
            </w:r>
            <w:r w:rsidR="00BA141A" w:rsidRPr="008716A2">
              <w:rPr>
                <w:noProof/>
                <w:webHidden/>
              </w:rPr>
            </w:r>
            <w:r w:rsidR="00BA141A" w:rsidRPr="008716A2">
              <w:rPr>
                <w:noProof/>
                <w:webHidden/>
              </w:rPr>
              <w:fldChar w:fldCharType="separate"/>
            </w:r>
            <w:r w:rsidR="00BA141A" w:rsidRPr="008716A2">
              <w:rPr>
                <w:noProof/>
                <w:webHidden/>
              </w:rPr>
              <w:t>26</w:t>
            </w:r>
            <w:r w:rsidR="00BA141A" w:rsidRPr="008716A2">
              <w:rPr>
                <w:noProof/>
                <w:webHidden/>
              </w:rPr>
              <w:fldChar w:fldCharType="end"/>
            </w:r>
          </w:hyperlink>
        </w:p>
        <w:p w14:paraId="36190960" w14:textId="454C6F93" w:rsidR="00BA141A" w:rsidRPr="008716A2" w:rsidRDefault="00EB6774">
          <w:pPr>
            <w:pStyle w:val="TOC1"/>
            <w:tabs>
              <w:tab w:val="left" w:pos="660"/>
              <w:tab w:val="right" w:leader="dot" w:pos="9630"/>
            </w:tabs>
            <w:rPr>
              <w:rFonts w:asciiTheme="minorHAnsi" w:eastAsiaTheme="minorEastAsia" w:hAnsiTheme="minorHAnsi" w:cstheme="minorBidi"/>
              <w:b w:val="0"/>
              <w:bCs w:val="0"/>
              <w:caps w:val="0"/>
              <w:noProof/>
              <w:lang w:eastAsia="en-US"/>
            </w:rPr>
          </w:pPr>
          <w:hyperlink w:anchor="_Toc188954692" w:history="1">
            <w:r w:rsidR="00BA141A" w:rsidRPr="008716A2">
              <w:rPr>
                <w:rStyle w:val="Hyperlink"/>
                <w:noProof/>
              </w:rPr>
              <w:t>12.</w:t>
            </w:r>
            <w:r w:rsidR="00BA141A" w:rsidRPr="008716A2">
              <w:rPr>
                <w:rFonts w:asciiTheme="minorHAnsi" w:eastAsiaTheme="minorEastAsia" w:hAnsiTheme="minorHAnsi" w:cstheme="minorBidi"/>
                <w:b w:val="0"/>
                <w:bCs w:val="0"/>
                <w:caps w:val="0"/>
                <w:noProof/>
                <w:lang w:eastAsia="en-US"/>
              </w:rPr>
              <w:tab/>
            </w:r>
            <w:r w:rsidR="00BA141A" w:rsidRPr="008716A2">
              <w:rPr>
                <w:rStyle w:val="Hyperlink"/>
                <w:noProof/>
              </w:rPr>
              <w:t>ДОПУСТИМИ ПАРТНЬОРИ:</w:t>
            </w:r>
            <w:r w:rsidR="00BA141A" w:rsidRPr="008716A2">
              <w:rPr>
                <w:noProof/>
                <w:webHidden/>
              </w:rPr>
              <w:tab/>
            </w:r>
            <w:r w:rsidR="00BA141A" w:rsidRPr="008716A2">
              <w:rPr>
                <w:noProof/>
                <w:webHidden/>
              </w:rPr>
              <w:fldChar w:fldCharType="begin"/>
            </w:r>
            <w:r w:rsidR="00BA141A" w:rsidRPr="008716A2">
              <w:rPr>
                <w:noProof/>
                <w:webHidden/>
              </w:rPr>
              <w:instrText xml:space="preserve"> PAGEREF _Toc188954692 \h </w:instrText>
            </w:r>
            <w:r w:rsidR="00BA141A" w:rsidRPr="008716A2">
              <w:rPr>
                <w:noProof/>
                <w:webHidden/>
              </w:rPr>
            </w:r>
            <w:r w:rsidR="00BA141A" w:rsidRPr="008716A2">
              <w:rPr>
                <w:noProof/>
                <w:webHidden/>
              </w:rPr>
              <w:fldChar w:fldCharType="separate"/>
            </w:r>
            <w:r w:rsidR="00BA141A" w:rsidRPr="008716A2">
              <w:rPr>
                <w:noProof/>
                <w:webHidden/>
              </w:rPr>
              <w:t>29</w:t>
            </w:r>
            <w:r w:rsidR="00BA141A" w:rsidRPr="008716A2">
              <w:rPr>
                <w:noProof/>
                <w:webHidden/>
              </w:rPr>
              <w:fldChar w:fldCharType="end"/>
            </w:r>
          </w:hyperlink>
        </w:p>
        <w:p w14:paraId="7989847C" w14:textId="24141FE8" w:rsidR="00BA141A" w:rsidRPr="008716A2" w:rsidRDefault="00EB6774">
          <w:pPr>
            <w:pStyle w:val="TOC1"/>
            <w:tabs>
              <w:tab w:val="left" w:pos="660"/>
              <w:tab w:val="right" w:leader="dot" w:pos="9630"/>
            </w:tabs>
            <w:rPr>
              <w:rFonts w:asciiTheme="minorHAnsi" w:eastAsiaTheme="minorEastAsia" w:hAnsiTheme="minorHAnsi" w:cstheme="minorBidi"/>
              <w:b w:val="0"/>
              <w:bCs w:val="0"/>
              <w:caps w:val="0"/>
              <w:noProof/>
              <w:lang w:eastAsia="en-US"/>
            </w:rPr>
          </w:pPr>
          <w:hyperlink w:anchor="_Toc188954693" w:history="1">
            <w:r w:rsidR="00BA141A" w:rsidRPr="008716A2">
              <w:rPr>
                <w:rStyle w:val="Hyperlink"/>
                <w:noProof/>
              </w:rPr>
              <w:t>13.</w:t>
            </w:r>
            <w:r w:rsidR="00BA141A" w:rsidRPr="008716A2">
              <w:rPr>
                <w:rFonts w:asciiTheme="minorHAnsi" w:eastAsiaTheme="minorEastAsia" w:hAnsiTheme="minorHAnsi" w:cstheme="minorBidi"/>
                <w:b w:val="0"/>
                <w:bCs w:val="0"/>
                <w:caps w:val="0"/>
                <w:noProof/>
                <w:lang w:eastAsia="en-US"/>
              </w:rPr>
              <w:tab/>
            </w:r>
            <w:r w:rsidR="00BA141A" w:rsidRPr="008716A2">
              <w:rPr>
                <w:rStyle w:val="Hyperlink"/>
                <w:noProof/>
              </w:rPr>
              <w:t>ДЕЙНОСТИ, ДОПУСТИМИ ЗА ФИНАНСИРАНЕ:</w:t>
            </w:r>
            <w:r w:rsidR="00BA141A" w:rsidRPr="008716A2">
              <w:rPr>
                <w:noProof/>
                <w:webHidden/>
              </w:rPr>
              <w:tab/>
            </w:r>
            <w:r w:rsidR="00BA141A" w:rsidRPr="008716A2">
              <w:rPr>
                <w:noProof/>
                <w:webHidden/>
              </w:rPr>
              <w:fldChar w:fldCharType="begin"/>
            </w:r>
            <w:r w:rsidR="00BA141A" w:rsidRPr="008716A2">
              <w:rPr>
                <w:noProof/>
                <w:webHidden/>
              </w:rPr>
              <w:instrText xml:space="preserve"> PAGEREF _Toc188954693 \h </w:instrText>
            </w:r>
            <w:r w:rsidR="00BA141A" w:rsidRPr="008716A2">
              <w:rPr>
                <w:noProof/>
                <w:webHidden/>
              </w:rPr>
            </w:r>
            <w:r w:rsidR="00BA141A" w:rsidRPr="008716A2">
              <w:rPr>
                <w:noProof/>
                <w:webHidden/>
              </w:rPr>
              <w:fldChar w:fldCharType="separate"/>
            </w:r>
            <w:r w:rsidR="00BA141A" w:rsidRPr="008716A2">
              <w:rPr>
                <w:noProof/>
                <w:webHidden/>
              </w:rPr>
              <w:t>30</w:t>
            </w:r>
            <w:r w:rsidR="00BA141A" w:rsidRPr="008716A2">
              <w:rPr>
                <w:noProof/>
                <w:webHidden/>
              </w:rPr>
              <w:fldChar w:fldCharType="end"/>
            </w:r>
          </w:hyperlink>
        </w:p>
        <w:p w14:paraId="2BAC765E" w14:textId="26A7267F" w:rsidR="00BA141A" w:rsidRPr="008716A2" w:rsidRDefault="00EB6774">
          <w:pPr>
            <w:pStyle w:val="TOC1"/>
            <w:tabs>
              <w:tab w:val="left" w:pos="660"/>
              <w:tab w:val="right" w:leader="dot" w:pos="9630"/>
            </w:tabs>
            <w:rPr>
              <w:rFonts w:asciiTheme="minorHAnsi" w:eastAsiaTheme="minorEastAsia" w:hAnsiTheme="minorHAnsi" w:cstheme="minorBidi"/>
              <w:b w:val="0"/>
              <w:bCs w:val="0"/>
              <w:caps w:val="0"/>
              <w:noProof/>
              <w:lang w:eastAsia="en-US"/>
            </w:rPr>
          </w:pPr>
          <w:hyperlink w:anchor="_Toc188954694" w:history="1">
            <w:r w:rsidR="00BA141A" w:rsidRPr="008716A2">
              <w:rPr>
                <w:rStyle w:val="Hyperlink"/>
                <w:noProof/>
              </w:rPr>
              <w:t>14.</w:t>
            </w:r>
            <w:r w:rsidR="00BA141A" w:rsidRPr="008716A2">
              <w:rPr>
                <w:rFonts w:asciiTheme="minorHAnsi" w:eastAsiaTheme="minorEastAsia" w:hAnsiTheme="minorHAnsi" w:cstheme="minorBidi"/>
                <w:b w:val="0"/>
                <w:bCs w:val="0"/>
                <w:caps w:val="0"/>
                <w:noProof/>
                <w:lang w:eastAsia="en-US"/>
              </w:rPr>
              <w:tab/>
            </w:r>
            <w:r w:rsidR="00BA141A" w:rsidRPr="008716A2">
              <w:rPr>
                <w:rStyle w:val="Hyperlink"/>
                <w:noProof/>
              </w:rPr>
              <w:t>КАТЕГОРИИ РАЗХОДИ, ДОПУСТИМИ ЗА ФИНАНСИРАНЕ:</w:t>
            </w:r>
            <w:r w:rsidR="00BA141A" w:rsidRPr="008716A2">
              <w:rPr>
                <w:noProof/>
                <w:webHidden/>
              </w:rPr>
              <w:tab/>
            </w:r>
            <w:r w:rsidR="00BA141A" w:rsidRPr="008716A2">
              <w:rPr>
                <w:noProof/>
                <w:webHidden/>
              </w:rPr>
              <w:fldChar w:fldCharType="begin"/>
            </w:r>
            <w:r w:rsidR="00BA141A" w:rsidRPr="008716A2">
              <w:rPr>
                <w:noProof/>
                <w:webHidden/>
              </w:rPr>
              <w:instrText xml:space="preserve"> PAGEREF _Toc188954694 \h </w:instrText>
            </w:r>
            <w:r w:rsidR="00BA141A" w:rsidRPr="008716A2">
              <w:rPr>
                <w:noProof/>
                <w:webHidden/>
              </w:rPr>
            </w:r>
            <w:r w:rsidR="00BA141A" w:rsidRPr="008716A2">
              <w:rPr>
                <w:noProof/>
                <w:webHidden/>
              </w:rPr>
              <w:fldChar w:fldCharType="separate"/>
            </w:r>
            <w:r w:rsidR="00BA141A" w:rsidRPr="008716A2">
              <w:rPr>
                <w:noProof/>
                <w:webHidden/>
              </w:rPr>
              <w:t>35</w:t>
            </w:r>
            <w:r w:rsidR="00BA141A" w:rsidRPr="008716A2">
              <w:rPr>
                <w:noProof/>
                <w:webHidden/>
              </w:rPr>
              <w:fldChar w:fldCharType="end"/>
            </w:r>
          </w:hyperlink>
        </w:p>
        <w:p w14:paraId="1245CE97" w14:textId="51460C28" w:rsidR="00BA141A" w:rsidRPr="008716A2" w:rsidRDefault="00EB6774">
          <w:pPr>
            <w:pStyle w:val="TOC1"/>
            <w:tabs>
              <w:tab w:val="left" w:pos="660"/>
              <w:tab w:val="right" w:leader="dot" w:pos="9630"/>
            </w:tabs>
            <w:rPr>
              <w:rFonts w:asciiTheme="minorHAnsi" w:eastAsiaTheme="minorEastAsia" w:hAnsiTheme="minorHAnsi" w:cstheme="minorBidi"/>
              <w:b w:val="0"/>
              <w:bCs w:val="0"/>
              <w:caps w:val="0"/>
              <w:noProof/>
              <w:lang w:eastAsia="en-US"/>
            </w:rPr>
          </w:pPr>
          <w:hyperlink w:anchor="_Toc188954695" w:history="1">
            <w:r w:rsidR="00BA141A" w:rsidRPr="008716A2">
              <w:rPr>
                <w:rStyle w:val="Hyperlink"/>
                <w:noProof/>
              </w:rPr>
              <w:t>15.</w:t>
            </w:r>
            <w:r w:rsidR="00BA141A" w:rsidRPr="008716A2">
              <w:rPr>
                <w:rFonts w:asciiTheme="minorHAnsi" w:eastAsiaTheme="minorEastAsia" w:hAnsiTheme="minorHAnsi" w:cstheme="minorBidi"/>
                <w:b w:val="0"/>
                <w:bCs w:val="0"/>
                <w:caps w:val="0"/>
                <w:noProof/>
                <w:lang w:eastAsia="en-US"/>
              </w:rPr>
              <w:tab/>
            </w:r>
            <w:r w:rsidR="00BA141A" w:rsidRPr="008716A2">
              <w:rPr>
                <w:rStyle w:val="Hyperlink"/>
                <w:noProof/>
              </w:rPr>
              <w:t>ДОПУСТИМИ ЦЕЛЕВИ ГРУПИ:</w:t>
            </w:r>
            <w:r w:rsidR="00BA141A" w:rsidRPr="008716A2">
              <w:rPr>
                <w:noProof/>
                <w:webHidden/>
              </w:rPr>
              <w:tab/>
            </w:r>
            <w:r w:rsidR="00BA141A" w:rsidRPr="008716A2">
              <w:rPr>
                <w:noProof/>
                <w:webHidden/>
              </w:rPr>
              <w:fldChar w:fldCharType="begin"/>
            </w:r>
            <w:r w:rsidR="00BA141A" w:rsidRPr="008716A2">
              <w:rPr>
                <w:noProof/>
                <w:webHidden/>
              </w:rPr>
              <w:instrText xml:space="preserve"> PAGEREF _Toc188954695 \h </w:instrText>
            </w:r>
            <w:r w:rsidR="00BA141A" w:rsidRPr="008716A2">
              <w:rPr>
                <w:noProof/>
                <w:webHidden/>
              </w:rPr>
            </w:r>
            <w:r w:rsidR="00BA141A" w:rsidRPr="008716A2">
              <w:rPr>
                <w:noProof/>
                <w:webHidden/>
              </w:rPr>
              <w:fldChar w:fldCharType="separate"/>
            </w:r>
            <w:r w:rsidR="00BA141A" w:rsidRPr="008716A2">
              <w:rPr>
                <w:noProof/>
                <w:webHidden/>
              </w:rPr>
              <w:t>43</w:t>
            </w:r>
            <w:r w:rsidR="00BA141A" w:rsidRPr="008716A2">
              <w:rPr>
                <w:noProof/>
                <w:webHidden/>
              </w:rPr>
              <w:fldChar w:fldCharType="end"/>
            </w:r>
          </w:hyperlink>
        </w:p>
        <w:p w14:paraId="1B13338D" w14:textId="53AD91CD" w:rsidR="00BA141A" w:rsidRPr="008716A2" w:rsidRDefault="00EB6774">
          <w:pPr>
            <w:pStyle w:val="TOC1"/>
            <w:tabs>
              <w:tab w:val="left" w:pos="660"/>
              <w:tab w:val="right" w:leader="dot" w:pos="9630"/>
            </w:tabs>
            <w:rPr>
              <w:rFonts w:asciiTheme="minorHAnsi" w:eastAsiaTheme="minorEastAsia" w:hAnsiTheme="minorHAnsi" w:cstheme="minorBidi"/>
              <w:b w:val="0"/>
              <w:bCs w:val="0"/>
              <w:caps w:val="0"/>
              <w:noProof/>
              <w:lang w:eastAsia="en-US"/>
            </w:rPr>
          </w:pPr>
          <w:hyperlink w:anchor="_Toc188954696" w:history="1">
            <w:r w:rsidR="00BA141A" w:rsidRPr="008716A2">
              <w:rPr>
                <w:rStyle w:val="Hyperlink"/>
                <w:noProof/>
              </w:rPr>
              <w:t>16.</w:t>
            </w:r>
            <w:r w:rsidR="00BA141A" w:rsidRPr="008716A2">
              <w:rPr>
                <w:rFonts w:asciiTheme="minorHAnsi" w:eastAsiaTheme="minorEastAsia" w:hAnsiTheme="minorHAnsi" w:cstheme="minorBidi"/>
                <w:b w:val="0"/>
                <w:bCs w:val="0"/>
                <w:caps w:val="0"/>
                <w:noProof/>
                <w:lang w:eastAsia="en-US"/>
              </w:rPr>
              <w:tab/>
            </w:r>
            <w:r w:rsidR="00BA141A" w:rsidRPr="008716A2">
              <w:rPr>
                <w:rStyle w:val="Hyperlink"/>
                <w:noProof/>
              </w:rPr>
              <w:t>ПРИЛОЖИМ РЕЖИМ НА МИНИМАЛНИ/ДЪРЖАВНИ ПОМОЩИ:</w:t>
            </w:r>
            <w:r w:rsidR="00BA141A" w:rsidRPr="008716A2">
              <w:rPr>
                <w:noProof/>
                <w:webHidden/>
              </w:rPr>
              <w:tab/>
            </w:r>
            <w:r w:rsidR="00BA141A" w:rsidRPr="008716A2">
              <w:rPr>
                <w:noProof/>
                <w:webHidden/>
              </w:rPr>
              <w:fldChar w:fldCharType="begin"/>
            </w:r>
            <w:r w:rsidR="00BA141A" w:rsidRPr="008716A2">
              <w:rPr>
                <w:noProof/>
                <w:webHidden/>
              </w:rPr>
              <w:instrText xml:space="preserve"> PAGEREF _Toc188954696 \h </w:instrText>
            </w:r>
            <w:r w:rsidR="00BA141A" w:rsidRPr="008716A2">
              <w:rPr>
                <w:noProof/>
                <w:webHidden/>
              </w:rPr>
            </w:r>
            <w:r w:rsidR="00BA141A" w:rsidRPr="008716A2">
              <w:rPr>
                <w:noProof/>
                <w:webHidden/>
              </w:rPr>
              <w:fldChar w:fldCharType="separate"/>
            </w:r>
            <w:r w:rsidR="00BA141A" w:rsidRPr="008716A2">
              <w:rPr>
                <w:noProof/>
                <w:webHidden/>
              </w:rPr>
              <w:t>44</w:t>
            </w:r>
            <w:r w:rsidR="00BA141A" w:rsidRPr="008716A2">
              <w:rPr>
                <w:noProof/>
                <w:webHidden/>
              </w:rPr>
              <w:fldChar w:fldCharType="end"/>
            </w:r>
          </w:hyperlink>
        </w:p>
        <w:p w14:paraId="4AAD60A5" w14:textId="6325A8EE" w:rsidR="00BA141A" w:rsidRPr="008716A2" w:rsidRDefault="00EB6774">
          <w:pPr>
            <w:pStyle w:val="TOC1"/>
            <w:tabs>
              <w:tab w:val="left" w:pos="660"/>
              <w:tab w:val="right" w:leader="dot" w:pos="9630"/>
            </w:tabs>
            <w:rPr>
              <w:rFonts w:asciiTheme="minorHAnsi" w:eastAsiaTheme="minorEastAsia" w:hAnsiTheme="minorHAnsi" w:cstheme="minorBidi"/>
              <w:b w:val="0"/>
              <w:bCs w:val="0"/>
              <w:caps w:val="0"/>
              <w:noProof/>
              <w:lang w:eastAsia="en-US"/>
            </w:rPr>
          </w:pPr>
          <w:hyperlink w:anchor="_Toc188954698" w:history="1">
            <w:r w:rsidR="00BA141A" w:rsidRPr="008716A2">
              <w:rPr>
                <w:rStyle w:val="Hyperlink"/>
                <w:noProof/>
              </w:rPr>
              <w:t>17.</w:t>
            </w:r>
            <w:r w:rsidR="00BA141A" w:rsidRPr="008716A2">
              <w:rPr>
                <w:rFonts w:asciiTheme="minorHAnsi" w:eastAsiaTheme="minorEastAsia" w:hAnsiTheme="minorHAnsi" w:cstheme="minorBidi"/>
                <w:b w:val="0"/>
                <w:bCs w:val="0"/>
                <w:caps w:val="0"/>
                <w:noProof/>
                <w:lang w:eastAsia="en-US"/>
              </w:rPr>
              <w:tab/>
            </w:r>
            <w:r w:rsidR="00BA141A" w:rsidRPr="008716A2">
              <w:rPr>
                <w:rStyle w:val="Hyperlink"/>
                <w:noProof/>
              </w:rPr>
              <w:t>ХОРИЗОНТАЛНИ ПРИНЦИПИ:</w:t>
            </w:r>
            <w:r w:rsidR="00BA141A" w:rsidRPr="008716A2">
              <w:rPr>
                <w:noProof/>
                <w:webHidden/>
              </w:rPr>
              <w:tab/>
            </w:r>
            <w:r w:rsidR="00BA141A" w:rsidRPr="008716A2">
              <w:rPr>
                <w:noProof/>
                <w:webHidden/>
              </w:rPr>
              <w:fldChar w:fldCharType="begin"/>
            </w:r>
            <w:r w:rsidR="00BA141A" w:rsidRPr="008716A2">
              <w:rPr>
                <w:noProof/>
                <w:webHidden/>
              </w:rPr>
              <w:instrText xml:space="preserve"> PAGEREF _Toc188954698 \h </w:instrText>
            </w:r>
            <w:r w:rsidR="00BA141A" w:rsidRPr="008716A2">
              <w:rPr>
                <w:noProof/>
                <w:webHidden/>
              </w:rPr>
            </w:r>
            <w:r w:rsidR="00BA141A" w:rsidRPr="008716A2">
              <w:rPr>
                <w:noProof/>
                <w:webHidden/>
              </w:rPr>
              <w:fldChar w:fldCharType="separate"/>
            </w:r>
            <w:r w:rsidR="00BA141A" w:rsidRPr="008716A2">
              <w:rPr>
                <w:noProof/>
                <w:webHidden/>
              </w:rPr>
              <w:t>68</w:t>
            </w:r>
            <w:r w:rsidR="00BA141A" w:rsidRPr="008716A2">
              <w:rPr>
                <w:noProof/>
                <w:webHidden/>
              </w:rPr>
              <w:fldChar w:fldCharType="end"/>
            </w:r>
          </w:hyperlink>
        </w:p>
        <w:p w14:paraId="78616B29" w14:textId="699F0327" w:rsidR="00BA141A" w:rsidRPr="008716A2" w:rsidRDefault="00EB6774">
          <w:pPr>
            <w:pStyle w:val="TOC1"/>
            <w:tabs>
              <w:tab w:val="left" w:pos="660"/>
              <w:tab w:val="right" w:leader="dot" w:pos="9630"/>
            </w:tabs>
            <w:rPr>
              <w:rFonts w:asciiTheme="minorHAnsi" w:eastAsiaTheme="minorEastAsia" w:hAnsiTheme="minorHAnsi" w:cstheme="minorBidi"/>
              <w:b w:val="0"/>
              <w:bCs w:val="0"/>
              <w:caps w:val="0"/>
              <w:noProof/>
              <w:lang w:eastAsia="en-US"/>
            </w:rPr>
          </w:pPr>
          <w:hyperlink w:anchor="_Toc188954699" w:history="1">
            <w:r w:rsidR="00BA141A" w:rsidRPr="008716A2">
              <w:rPr>
                <w:rStyle w:val="Hyperlink"/>
                <w:noProof/>
              </w:rPr>
              <w:t>18.</w:t>
            </w:r>
            <w:r w:rsidR="00BA141A" w:rsidRPr="008716A2">
              <w:rPr>
                <w:rFonts w:asciiTheme="minorHAnsi" w:eastAsiaTheme="minorEastAsia" w:hAnsiTheme="minorHAnsi" w:cstheme="minorBidi"/>
                <w:b w:val="0"/>
                <w:bCs w:val="0"/>
                <w:caps w:val="0"/>
                <w:noProof/>
                <w:lang w:eastAsia="en-US"/>
              </w:rPr>
              <w:tab/>
            </w:r>
            <w:r w:rsidR="00BA141A" w:rsidRPr="008716A2">
              <w:rPr>
                <w:rStyle w:val="Hyperlink"/>
                <w:noProof/>
              </w:rPr>
              <w:t>МИНИМАЛЕН И МАКСИМАЛЕН СРОК ЗА ИЗПЪЛНЕНИЕ НА ПРОЕКТНО ПРЕДЛОЖЕНИЕ:</w:t>
            </w:r>
            <w:r w:rsidR="00BA141A" w:rsidRPr="008716A2">
              <w:rPr>
                <w:noProof/>
                <w:webHidden/>
              </w:rPr>
              <w:tab/>
            </w:r>
            <w:r w:rsidR="00BA141A" w:rsidRPr="008716A2">
              <w:rPr>
                <w:noProof/>
                <w:webHidden/>
              </w:rPr>
              <w:fldChar w:fldCharType="begin"/>
            </w:r>
            <w:r w:rsidR="00BA141A" w:rsidRPr="008716A2">
              <w:rPr>
                <w:noProof/>
                <w:webHidden/>
              </w:rPr>
              <w:instrText xml:space="preserve"> PAGEREF _Toc188954699 \h </w:instrText>
            </w:r>
            <w:r w:rsidR="00BA141A" w:rsidRPr="008716A2">
              <w:rPr>
                <w:noProof/>
                <w:webHidden/>
              </w:rPr>
            </w:r>
            <w:r w:rsidR="00BA141A" w:rsidRPr="008716A2">
              <w:rPr>
                <w:noProof/>
                <w:webHidden/>
              </w:rPr>
              <w:fldChar w:fldCharType="separate"/>
            </w:r>
            <w:r w:rsidR="00BA141A" w:rsidRPr="008716A2">
              <w:rPr>
                <w:noProof/>
                <w:webHidden/>
              </w:rPr>
              <w:t>71</w:t>
            </w:r>
            <w:r w:rsidR="00BA141A" w:rsidRPr="008716A2">
              <w:rPr>
                <w:noProof/>
                <w:webHidden/>
              </w:rPr>
              <w:fldChar w:fldCharType="end"/>
            </w:r>
          </w:hyperlink>
        </w:p>
        <w:p w14:paraId="4C590033" w14:textId="45E42472" w:rsidR="00BA141A" w:rsidRPr="008716A2" w:rsidRDefault="00EB6774">
          <w:pPr>
            <w:pStyle w:val="TOC1"/>
            <w:tabs>
              <w:tab w:val="left" w:pos="660"/>
              <w:tab w:val="right" w:leader="dot" w:pos="9630"/>
            </w:tabs>
            <w:rPr>
              <w:rFonts w:asciiTheme="minorHAnsi" w:eastAsiaTheme="minorEastAsia" w:hAnsiTheme="minorHAnsi" w:cstheme="minorBidi"/>
              <w:b w:val="0"/>
              <w:bCs w:val="0"/>
              <w:caps w:val="0"/>
              <w:noProof/>
              <w:lang w:eastAsia="en-US"/>
            </w:rPr>
          </w:pPr>
          <w:hyperlink w:anchor="_Toc188954700" w:history="1">
            <w:r w:rsidR="00BA141A" w:rsidRPr="008716A2">
              <w:rPr>
                <w:rStyle w:val="Hyperlink"/>
                <w:noProof/>
              </w:rPr>
              <w:t>19.</w:t>
            </w:r>
            <w:r w:rsidR="00BA141A" w:rsidRPr="008716A2">
              <w:rPr>
                <w:rFonts w:asciiTheme="minorHAnsi" w:eastAsiaTheme="minorEastAsia" w:hAnsiTheme="minorHAnsi" w:cstheme="minorBidi"/>
                <w:b w:val="0"/>
                <w:bCs w:val="0"/>
                <w:caps w:val="0"/>
                <w:noProof/>
                <w:lang w:eastAsia="en-US"/>
              </w:rPr>
              <w:tab/>
            </w:r>
            <w:r w:rsidR="00BA141A" w:rsidRPr="008716A2">
              <w:rPr>
                <w:rStyle w:val="Hyperlink"/>
                <w:noProof/>
              </w:rPr>
              <w:t>РЕД ЗА ОЦЕНЯВАНЕ НА ПРОЕКТНИТЕ ПРЕДЛОЖЕНИЯ:</w:t>
            </w:r>
            <w:r w:rsidR="00BA141A" w:rsidRPr="008716A2">
              <w:rPr>
                <w:noProof/>
                <w:webHidden/>
              </w:rPr>
              <w:tab/>
            </w:r>
            <w:r w:rsidR="00BA141A" w:rsidRPr="008716A2">
              <w:rPr>
                <w:noProof/>
                <w:webHidden/>
              </w:rPr>
              <w:fldChar w:fldCharType="begin"/>
            </w:r>
            <w:r w:rsidR="00BA141A" w:rsidRPr="008716A2">
              <w:rPr>
                <w:noProof/>
                <w:webHidden/>
              </w:rPr>
              <w:instrText xml:space="preserve"> PAGEREF _Toc188954700 \h </w:instrText>
            </w:r>
            <w:r w:rsidR="00BA141A" w:rsidRPr="008716A2">
              <w:rPr>
                <w:noProof/>
                <w:webHidden/>
              </w:rPr>
            </w:r>
            <w:r w:rsidR="00BA141A" w:rsidRPr="008716A2">
              <w:rPr>
                <w:noProof/>
                <w:webHidden/>
              </w:rPr>
              <w:fldChar w:fldCharType="separate"/>
            </w:r>
            <w:r w:rsidR="00BA141A" w:rsidRPr="008716A2">
              <w:rPr>
                <w:noProof/>
                <w:webHidden/>
              </w:rPr>
              <w:t>71</w:t>
            </w:r>
            <w:r w:rsidR="00BA141A" w:rsidRPr="008716A2">
              <w:rPr>
                <w:noProof/>
                <w:webHidden/>
              </w:rPr>
              <w:fldChar w:fldCharType="end"/>
            </w:r>
          </w:hyperlink>
        </w:p>
        <w:p w14:paraId="0D698B8F" w14:textId="06EC1688" w:rsidR="00BA141A" w:rsidRPr="008716A2" w:rsidRDefault="00EB6774">
          <w:pPr>
            <w:pStyle w:val="TOC1"/>
            <w:tabs>
              <w:tab w:val="left" w:pos="660"/>
              <w:tab w:val="right" w:leader="dot" w:pos="9630"/>
            </w:tabs>
            <w:rPr>
              <w:rFonts w:asciiTheme="minorHAnsi" w:eastAsiaTheme="minorEastAsia" w:hAnsiTheme="minorHAnsi" w:cstheme="minorBidi"/>
              <w:b w:val="0"/>
              <w:bCs w:val="0"/>
              <w:caps w:val="0"/>
              <w:noProof/>
              <w:lang w:eastAsia="en-US"/>
            </w:rPr>
          </w:pPr>
          <w:hyperlink w:anchor="_Toc188954701" w:history="1">
            <w:r w:rsidR="00BA141A" w:rsidRPr="008716A2">
              <w:rPr>
                <w:rStyle w:val="Hyperlink"/>
                <w:noProof/>
              </w:rPr>
              <w:t>20.</w:t>
            </w:r>
            <w:r w:rsidR="00BA141A" w:rsidRPr="008716A2">
              <w:rPr>
                <w:rFonts w:asciiTheme="minorHAnsi" w:eastAsiaTheme="minorEastAsia" w:hAnsiTheme="minorHAnsi" w:cstheme="minorBidi"/>
                <w:b w:val="0"/>
                <w:bCs w:val="0"/>
                <w:caps w:val="0"/>
                <w:noProof/>
                <w:lang w:eastAsia="en-US"/>
              </w:rPr>
              <w:tab/>
            </w:r>
            <w:r w:rsidR="00BA141A" w:rsidRPr="008716A2">
              <w:rPr>
                <w:rStyle w:val="Hyperlink"/>
                <w:noProof/>
              </w:rPr>
              <w:t>КРИТЕРИИ И МЕТОДИКА ЗА ОЦЕНКА НА ПРОЕКТНИТЕ ПРЕДЛОЖЕНИЯ:</w:t>
            </w:r>
            <w:r w:rsidR="00BA141A" w:rsidRPr="008716A2">
              <w:rPr>
                <w:noProof/>
                <w:webHidden/>
              </w:rPr>
              <w:tab/>
            </w:r>
            <w:r w:rsidR="00BA141A" w:rsidRPr="008716A2">
              <w:rPr>
                <w:noProof/>
                <w:webHidden/>
              </w:rPr>
              <w:fldChar w:fldCharType="begin"/>
            </w:r>
            <w:r w:rsidR="00BA141A" w:rsidRPr="008716A2">
              <w:rPr>
                <w:noProof/>
                <w:webHidden/>
              </w:rPr>
              <w:instrText xml:space="preserve"> PAGEREF _Toc188954701 \h </w:instrText>
            </w:r>
            <w:r w:rsidR="00BA141A" w:rsidRPr="008716A2">
              <w:rPr>
                <w:noProof/>
                <w:webHidden/>
              </w:rPr>
            </w:r>
            <w:r w:rsidR="00BA141A" w:rsidRPr="008716A2">
              <w:rPr>
                <w:noProof/>
                <w:webHidden/>
              </w:rPr>
              <w:fldChar w:fldCharType="separate"/>
            </w:r>
            <w:r w:rsidR="00BA141A" w:rsidRPr="008716A2">
              <w:rPr>
                <w:noProof/>
                <w:webHidden/>
              </w:rPr>
              <w:t>76</w:t>
            </w:r>
            <w:r w:rsidR="00BA141A" w:rsidRPr="008716A2">
              <w:rPr>
                <w:noProof/>
                <w:webHidden/>
              </w:rPr>
              <w:fldChar w:fldCharType="end"/>
            </w:r>
          </w:hyperlink>
        </w:p>
        <w:p w14:paraId="251B9710" w14:textId="47FAEA56" w:rsidR="00BA141A" w:rsidRPr="008716A2" w:rsidRDefault="00EB6774">
          <w:pPr>
            <w:pStyle w:val="TOC1"/>
            <w:tabs>
              <w:tab w:val="left" w:pos="660"/>
              <w:tab w:val="right" w:leader="dot" w:pos="9630"/>
            </w:tabs>
            <w:rPr>
              <w:rFonts w:asciiTheme="minorHAnsi" w:eastAsiaTheme="minorEastAsia" w:hAnsiTheme="minorHAnsi" w:cstheme="minorBidi"/>
              <w:b w:val="0"/>
              <w:bCs w:val="0"/>
              <w:caps w:val="0"/>
              <w:noProof/>
              <w:lang w:eastAsia="en-US"/>
            </w:rPr>
          </w:pPr>
          <w:hyperlink w:anchor="_Toc188954702" w:history="1">
            <w:r w:rsidR="00BA141A" w:rsidRPr="008716A2">
              <w:rPr>
                <w:rStyle w:val="Hyperlink"/>
                <w:noProof/>
              </w:rPr>
              <w:t>21.</w:t>
            </w:r>
            <w:r w:rsidR="00BA141A" w:rsidRPr="008716A2">
              <w:rPr>
                <w:rFonts w:asciiTheme="minorHAnsi" w:eastAsiaTheme="minorEastAsia" w:hAnsiTheme="minorHAnsi" w:cstheme="minorBidi"/>
                <w:b w:val="0"/>
                <w:bCs w:val="0"/>
                <w:caps w:val="0"/>
                <w:noProof/>
                <w:lang w:eastAsia="en-US"/>
              </w:rPr>
              <w:tab/>
            </w:r>
            <w:r w:rsidR="00BA141A" w:rsidRPr="008716A2">
              <w:rPr>
                <w:rStyle w:val="Hyperlink"/>
                <w:noProof/>
              </w:rPr>
              <w:t>НАЧИН НА ПОДАВАНЕ НА ПРОЕКТНИТЕ ПРЕДЛОЖЕНИЯ:</w:t>
            </w:r>
            <w:r w:rsidR="00BA141A" w:rsidRPr="008716A2">
              <w:rPr>
                <w:noProof/>
                <w:webHidden/>
              </w:rPr>
              <w:tab/>
            </w:r>
            <w:r w:rsidR="00BA141A" w:rsidRPr="008716A2">
              <w:rPr>
                <w:noProof/>
                <w:webHidden/>
              </w:rPr>
              <w:fldChar w:fldCharType="begin"/>
            </w:r>
            <w:r w:rsidR="00BA141A" w:rsidRPr="008716A2">
              <w:rPr>
                <w:noProof/>
                <w:webHidden/>
              </w:rPr>
              <w:instrText xml:space="preserve"> PAGEREF _Toc188954702 \h </w:instrText>
            </w:r>
            <w:r w:rsidR="00BA141A" w:rsidRPr="008716A2">
              <w:rPr>
                <w:noProof/>
                <w:webHidden/>
              </w:rPr>
            </w:r>
            <w:r w:rsidR="00BA141A" w:rsidRPr="008716A2">
              <w:rPr>
                <w:noProof/>
                <w:webHidden/>
              </w:rPr>
              <w:fldChar w:fldCharType="separate"/>
            </w:r>
            <w:r w:rsidR="00BA141A" w:rsidRPr="008716A2">
              <w:rPr>
                <w:noProof/>
                <w:webHidden/>
              </w:rPr>
              <w:t>87</w:t>
            </w:r>
            <w:r w:rsidR="00BA141A" w:rsidRPr="008716A2">
              <w:rPr>
                <w:noProof/>
                <w:webHidden/>
              </w:rPr>
              <w:fldChar w:fldCharType="end"/>
            </w:r>
          </w:hyperlink>
        </w:p>
        <w:p w14:paraId="2E7EF770" w14:textId="2E6D2FAD" w:rsidR="00BA141A" w:rsidRPr="008716A2" w:rsidRDefault="00EB6774">
          <w:pPr>
            <w:pStyle w:val="TOC1"/>
            <w:tabs>
              <w:tab w:val="left" w:pos="660"/>
              <w:tab w:val="right" w:leader="dot" w:pos="9630"/>
            </w:tabs>
            <w:rPr>
              <w:rFonts w:asciiTheme="minorHAnsi" w:eastAsiaTheme="minorEastAsia" w:hAnsiTheme="minorHAnsi" w:cstheme="minorBidi"/>
              <w:b w:val="0"/>
              <w:bCs w:val="0"/>
              <w:caps w:val="0"/>
              <w:noProof/>
              <w:lang w:eastAsia="en-US"/>
            </w:rPr>
          </w:pPr>
          <w:hyperlink w:anchor="_Toc188954703" w:history="1">
            <w:r w:rsidR="00BA141A" w:rsidRPr="008716A2">
              <w:rPr>
                <w:rStyle w:val="Hyperlink"/>
                <w:noProof/>
              </w:rPr>
              <w:t>22.</w:t>
            </w:r>
            <w:r w:rsidR="00BA141A" w:rsidRPr="008716A2">
              <w:rPr>
                <w:rFonts w:asciiTheme="minorHAnsi" w:eastAsiaTheme="minorEastAsia" w:hAnsiTheme="minorHAnsi" w:cstheme="minorBidi"/>
                <w:b w:val="0"/>
                <w:bCs w:val="0"/>
                <w:caps w:val="0"/>
                <w:noProof/>
                <w:lang w:eastAsia="en-US"/>
              </w:rPr>
              <w:tab/>
            </w:r>
            <w:r w:rsidR="00BA141A" w:rsidRPr="008716A2">
              <w:rPr>
                <w:rStyle w:val="Hyperlink"/>
                <w:noProof/>
              </w:rPr>
              <w:t>СПИСЪК НА ДОКУМЕНТИТЕ, КОИТО СЕ ПОДАВАТ НА ЕТАП КАНДИДАТСТВАНЕ:</w:t>
            </w:r>
            <w:r w:rsidR="00BA141A" w:rsidRPr="008716A2">
              <w:rPr>
                <w:noProof/>
                <w:webHidden/>
              </w:rPr>
              <w:tab/>
            </w:r>
            <w:r w:rsidR="00BA141A" w:rsidRPr="008716A2">
              <w:rPr>
                <w:noProof/>
                <w:webHidden/>
              </w:rPr>
              <w:fldChar w:fldCharType="begin"/>
            </w:r>
            <w:r w:rsidR="00BA141A" w:rsidRPr="008716A2">
              <w:rPr>
                <w:noProof/>
                <w:webHidden/>
              </w:rPr>
              <w:instrText xml:space="preserve"> PAGEREF _Toc188954703 \h </w:instrText>
            </w:r>
            <w:r w:rsidR="00BA141A" w:rsidRPr="008716A2">
              <w:rPr>
                <w:noProof/>
                <w:webHidden/>
              </w:rPr>
            </w:r>
            <w:r w:rsidR="00BA141A" w:rsidRPr="008716A2">
              <w:rPr>
                <w:noProof/>
                <w:webHidden/>
              </w:rPr>
              <w:fldChar w:fldCharType="separate"/>
            </w:r>
            <w:r w:rsidR="00BA141A" w:rsidRPr="008716A2">
              <w:rPr>
                <w:noProof/>
                <w:webHidden/>
              </w:rPr>
              <w:t>88</w:t>
            </w:r>
            <w:r w:rsidR="00BA141A" w:rsidRPr="008716A2">
              <w:rPr>
                <w:noProof/>
                <w:webHidden/>
              </w:rPr>
              <w:fldChar w:fldCharType="end"/>
            </w:r>
          </w:hyperlink>
        </w:p>
        <w:p w14:paraId="57E7471F" w14:textId="23C4F80A" w:rsidR="00BA141A" w:rsidRPr="008716A2" w:rsidRDefault="00EB6774">
          <w:pPr>
            <w:pStyle w:val="TOC1"/>
            <w:tabs>
              <w:tab w:val="left" w:pos="660"/>
              <w:tab w:val="right" w:leader="dot" w:pos="9630"/>
            </w:tabs>
            <w:rPr>
              <w:rFonts w:asciiTheme="minorHAnsi" w:eastAsiaTheme="minorEastAsia" w:hAnsiTheme="minorHAnsi" w:cstheme="minorBidi"/>
              <w:b w:val="0"/>
              <w:bCs w:val="0"/>
              <w:caps w:val="0"/>
              <w:noProof/>
              <w:lang w:eastAsia="en-US"/>
            </w:rPr>
          </w:pPr>
          <w:hyperlink w:anchor="_Toc188954704" w:history="1">
            <w:r w:rsidR="00BA141A" w:rsidRPr="008716A2">
              <w:rPr>
                <w:rStyle w:val="Hyperlink"/>
                <w:noProof/>
              </w:rPr>
              <w:t>23.</w:t>
            </w:r>
            <w:r w:rsidR="00BA141A" w:rsidRPr="008716A2">
              <w:rPr>
                <w:rFonts w:asciiTheme="minorHAnsi" w:eastAsiaTheme="minorEastAsia" w:hAnsiTheme="minorHAnsi" w:cstheme="minorBidi"/>
                <w:b w:val="0"/>
                <w:bCs w:val="0"/>
                <w:caps w:val="0"/>
                <w:noProof/>
                <w:lang w:eastAsia="en-US"/>
              </w:rPr>
              <w:tab/>
            </w:r>
            <w:r w:rsidR="00BA141A" w:rsidRPr="008716A2">
              <w:rPr>
                <w:rStyle w:val="Hyperlink"/>
                <w:noProof/>
              </w:rPr>
              <w:t>КРАЕН СРОК ЗА ПОДАВАНЕ НА ПРОЕКТНИТЕ ПРЕДЛОЖЕНИЯ:</w:t>
            </w:r>
            <w:r w:rsidR="00BA141A" w:rsidRPr="008716A2">
              <w:rPr>
                <w:noProof/>
                <w:webHidden/>
              </w:rPr>
              <w:tab/>
            </w:r>
            <w:r w:rsidR="00BA141A" w:rsidRPr="008716A2">
              <w:rPr>
                <w:noProof/>
                <w:webHidden/>
              </w:rPr>
              <w:fldChar w:fldCharType="begin"/>
            </w:r>
            <w:r w:rsidR="00BA141A" w:rsidRPr="008716A2">
              <w:rPr>
                <w:noProof/>
                <w:webHidden/>
              </w:rPr>
              <w:instrText xml:space="preserve"> PAGEREF _Toc188954704 \h </w:instrText>
            </w:r>
            <w:r w:rsidR="00BA141A" w:rsidRPr="008716A2">
              <w:rPr>
                <w:noProof/>
                <w:webHidden/>
              </w:rPr>
            </w:r>
            <w:r w:rsidR="00BA141A" w:rsidRPr="008716A2">
              <w:rPr>
                <w:noProof/>
                <w:webHidden/>
              </w:rPr>
              <w:fldChar w:fldCharType="separate"/>
            </w:r>
            <w:r w:rsidR="00BA141A" w:rsidRPr="008716A2">
              <w:rPr>
                <w:noProof/>
                <w:webHidden/>
              </w:rPr>
              <w:t>90</w:t>
            </w:r>
            <w:r w:rsidR="00BA141A" w:rsidRPr="008716A2">
              <w:rPr>
                <w:noProof/>
                <w:webHidden/>
              </w:rPr>
              <w:fldChar w:fldCharType="end"/>
            </w:r>
          </w:hyperlink>
        </w:p>
        <w:p w14:paraId="5EA05C62" w14:textId="78BFAD33" w:rsidR="00BA141A" w:rsidRPr="008716A2" w:rsidRDefault="00EB6774">
          <w:pPr>
            <w:pStyle w:val="TOC1"/>
            <w:tabs>
              <w:tab w:val="left" w:pos="660"/>
              <w:tab w:val="right" w:leader="dot" w:pos="9630"/>
            </w:tabs>
            <w:rPr>
              <w:rFonts w:asciiTheme="minorHAnsi" w:eastAsiaTheme="minorEastAsia" w:hAnsiTheme="minorHAnsi" w:cstheme="minorBidi"/>
              <w:b w:val="0"/>
              <w:bCs w:val="0"/>
              <w:caps w:val="0"/>
              <w:noProof/>
              <w:lang w:eastAsia="en-US"/>
            </w:rPr>
          </w:pPr>
          <w:hyperlink w:anchor="_Toc188954705" w:history="1">
            <w:r w:rsidR="00BA141A" w:rsidRPr="008716A2">
              <w:rPr>
                <w:rStyle w:val="Hyperlink"/>
                <w:noProof/>
                <w:kern w:val="2"/>
              </w:rPr>
              <w:t>24.</w:t>
            </w:r>
            <w:r w:rsidR="00BA141A" w:rsidRPr="008716A2">
              <w:rPr>
                <w:rFonts w:asciiTheme="minorHAnsi" w:eastAsiaTheme="minorEastAsia" w:hAnsiTheme="minorHAnsi" w:cstheme="minorBidi"/>
                <w:b w:val="0"/>
                <w:bCs w:val="0"/>
                <w:caps w:val="0"/>
                <w:noProof/>
                <w:lang w:eastAsia="en-US"/>
              </w:rPr>
              <w:tab/>
            </w:r>
            <w:r w:rsidR="00BA141A" w:rsidRPr="008716A2">
              <w:rPr>
                <w:rStyle w:val="Hyperlink"/>
                <w:noProof/>
                <w:kern w:val="2"/>
              </w:rPr>
              <w:t>ДОПЪЛНИТЕЛНА ИНФОРМАЦИЯ:</w:t>
            </w:r>
            <w:r w:rsidR="00BA141A" w:rsidRPr="008716A2">
              <w:rPr>
                <w:noProof/>
                <w:webHidden/>
              </w:rPr>
              <w:tab/>
            </w:r>
            <w:r w:rsidR="00BA141A" w:rsidRPr="008716A2">
              <w:rPr>
                <w:noProof/>
                <w:webHidden/>
              </w:rPr>
              <w:fldChar w:fldCharType="begin"/>
            </w:r>
            <w:r w:rsidR="00BA141A" w:rsidRPr="008716A2">
              <w:rPr>
                <w:noProof/>
                <w:webHidden/>
              </w:rPr>
              <w:instrText xml:space="preserve"> PAGEREF _Toc188954705 \h </w:instrText>
            </w:r>
            <w:r w:rsidR="00BA141A" w:rsidRPr="008716A2">
              <w:rPr>
                <w:noProof/>
                <w:webHidden/>
              </w:rPr>
            </w:r>
            <w:r w:rsidR="00BA141A" w:rsidRPr="008716A2">
              <w:rPr>
                <w:noProof/>
                <w:webHidden/>
              </w:rPr>
              <w:fldChar w:fldCharType="separate"/>
            </w:r>
            <w:r w:rsidR="00BA141A" w:rsidRPr="008716A2">
              <w:rPr>
                <w:noProof/>
                <w:webHidden/>
              </w:rPr>
              <w:t>90</w:t>
            </w:r>
            <w:r w:rsidR="00BA141A" w:rsidRPr="008716A2">
              <w:rPr>
                <w:noProof/>
                <w:webHidden/>
              </w:rPr>
              <w:fldChar w:fldCharType="end"/>
            </w:r>
          </w:hyperlink>
        </w:p>
        <w:p w14:paraId="4904F990" w14:textId="563BC601" w:rsidR="00BA141A" w:rsidRPr="008716A2" w:rsidRDefault="00EB6774">
          <w:pPr>
            <w:pStyle w:val="TOC1"/>
            <w:tabs>
              <w:tab w:val="left" w:pos="660"/>
              <w:tab w:val="right" w:leader="dot" w:pos="9630"/>
            </w:tabs>
            <w:rPr>
              <w:rFonts w:asciiTheme="minorHAnsi" w:eastAsiaTheme="minorEastAsia" w:hAnsiTheme="minorHAnsi" w:cstheme="minorBidi"/>
              <w:b w:val="0"/>
              <w:bCs w:val="0"/>
              <w:caps w:val="0"/>
              <w:noProof/>
              <w:lang w:eastAsia="en-US"/>
            </w:rPr>
          </w:pPr>
          <w:hyperlink w:anchor="_Toc188954706" w:history="1">
            <w:r w:rsidR="00BA141A" w:rsidRPr="008716A2">
              <w:rPr>
                <w:rStyle w:val="Hyperlink"/>
                <w:noProof/>
              </w:rPr>
              <w:t>25.</w:t>
            </w:r>
            <w:r w:rsidR="00BA141A" w:rsidRPr="008716A2">
              <w:rPr>
                <w:rFonts w:asciiTheme="minorHAnsi" w:eastAsiaTheme="minorEastAsia" w:hAnsiTheme="minorHAnsi" w:cstheme="minorBidi"/>
                <w:b w:val="0"/>
                <w:bCs w:val="0"/>
                <w:caps w:val="0"/>
                <w:noProof/>
                <w:lang w:eastAsia="en-US"/>
              </w:rPr>
              <w:tab/>
            </w:r>
            <w:r w:rsidR="00BA141A" w:rsidRPr="008716A2">
              <w:rPr>
                <w:rStyle w:val="Hyperlink"/>
                <w:noProof/>
                <w:kern w:val="2"/>
              </w:rPr>
              <w:t>ПРИЛОЖЕНИЯ КЪМ НАСОКИТЕ ЗА КАНДИДАТСТВАНЕ:</w:t>
            </w:r>
            <w:r w:rsidR="00BA141A" w:rsidRPr="008716A2">
              <w:rPr>
                <w:noProof/>
                <w:webHidden/>
              </w:rPr>
              <w:tab/>
            </w:r>
            <w:r w:rsidR="00BA141A" w:rsidRPr="008716A2">
              <w:rPr>
                <w:noProof/>
                <w:webHidden/>
              </w:rPr>
              <w:fldChar w:fldCharType="begin"/>
            </w:r>
            <w:r w:rsidR="00BA141A" w:rsidRPr="008716A2">
              <w:rPr>
                <w:noProof/>
                <w:webHidden/>
              </w:rPr>
              <w:instrText xml:space="preserve"> PAGEREF _Toc188954706 \h </w:instrText>
            </w:r>
            <w:r w:rsidR="00BA141A" w:rsidRPr="008716A2">
              <w:rPr>
                <w:noProof/>
                <w:webHidden/>
              </w:rPr>
            </w:r>
            <w:r w:rsidR="00BA141A" w:rsidRPr="008716A2">
              <w:rPr>
                <w:noProof/>
                <w:webHidden/>
              </w:rPr>
              <w:fldChar w:fldCharType="separate"/>
            </w:r>
            <w:r w:rsidR="00BA141A" w:rsidRPr="008716A2">
              <w:rPr>
                <w:noProof/>
                <w:webHidden/>
              </w:rPr>
              <w:t>102</w:t>
            </w:r>
            <w:r w:rsidR="00BA141A" w:rsidRPr="008716A2">
              <w:rPr>
                <w:noProof/>
                <w:webHidden/>
              </w:rPr>
              <w:fldChar w:fldCharType="end"/>
            </w:r>
          </w:hyperlink>
        </w:p>
        <w:p w14:paraId="5D3CDF79" w14:textId="168F09CB" w:rsidR="00741681" w:rsidRPr="008716A2" w:rsidRDefault="003D3FB7">
          <w:pPr>
            <w:pStyle w:val="TOC1"/>
            <w:tabs>
              <w:tab w:val="left" w:pos="660"/>
              <w:tab w:val="right" w:leader="dot" w:pos="9630"/>
            </w:tabs>
            <w:rPr>
              <w:rFonts w:asciiTheme="minorHAnsi" w:eastAsiaTheme="minorEastAsia" w:hAnsiTheme="minorHAnsi" w:cstheme="minorBidi"/>
              <w:b w:val="0"/>
              <w:bCs w:val="0"/>
              <w:caps w:val="0"/>
              <w:lang w:eastAsia="en-US"/>
            </w:rPr>
          </w:pPr>
          <w:r w:rsidRPr="008716A2">
            <w:rPr>
              <w:rStyle w:val="IndexLink"/>
            </w:rPr>
            <w:fldChar w:fldCharType="end"/>
          </w:r>
        </w:p>
      </w:sdtContent>
    </w:sdt>
    <w:p w14:paraId="03562025" w14:textId="77777777" w:rsidR="00741681" w:rsidRPr="008716A2" w:rsidRDefault="00741681">
      <w:pPr>
        <w:pStyle w:val="TOC1"/>
        <w:tabs>
          <w:tab w:val="left" w:pos="660"/>
          <w:tab w:val="right" w:leader="dot" w:pos="9630"/>
        </w:tabs>
        <w:rPr>
          <w:rFonts w:asciiTheme="minorHAnsi" w:eastAsiaTheme="minorEastAsia" w:hAnsiTheme="minorHAnsi" w:cstheme="minorBidi"/>
          <w:b w:val="0"/>
          <w:bCs w:val="0"/>
          <w:caps w:val="0"/>
          <w:lang w:eastAsia="en-US"/>
        </w:rPr>
      </w:pPr>
    </w:p>
    <w:p w14:paraId="1A1BD03C" w14:textId="77777777" w:rsidR="00741681" w:rsidRPr="008716A2" w:rsidRDefault="003D3FB7">
      <w:pPr>
        <w:pStyle w:val="TOC1"/>
        <w:tabs>
          <w:tab w:val="left" w:pos="284"/>
          <w:tab w:val="right" w:leader="dot" w:pos="9630"/>
        </w:tabs>
        <w:spacing w:after="0" w:line="276" w:lineRule="auto"/>
        <w:jc w:val="both"/>
        <w:rPr>
          <w:sz w:val="28"/>
          <w:szCs w:val="28"/>
        </w:rPr>
      </w:pPr>
      <w:r w:rsidRPr="008716A2">
        <w:br w:type="page"/>
      </w:r>
    </w:p>
    <w:p w14:paraId="38104864" w14:textId="77777777" w:rsidR="00741681" w:rsidRPr="008716A2" w:rsidRDefault="003D3FB7">
      <w:pPr>
        <w:pStyle w:val="TOC1"/>
        <w:tabs>
          <w:tab w:val="left" w:pos="400"/>
          <w:tab w:val="right" w:leader="dot" w:pos="9912"/>
        </w:tabs>
        <w:spacing w:before="0" w:after="0" w:line="276" w:lineRule="auto"/>
        <w:jc w:val="both"/>
        <w:rPr>
          <w:sz w:val="24"/>
          <w:szCs w:val="24"/>
        </w:rPr>
      </w:pPr>
      <w:r w:rsidRPr="008716A2">
        <w:rPr>
          <w:sz w:val="24"/>
          <w:szCs w:val="24"/>
        </w:rPr>
        <w:lastRenderedPageBreak/>
        <w:t>Списък на ОСНОВНИТЕ съкращения:</w:t>
      </w:r>
    </w:p>
    <w:p w14:paraId="63B5FFD0" w14:textId="77777777" w:rsidR="00741681" w:rsidRPr="008716A2" w:rsidRDefault="00741681">
      <w:pPr>
        <w:spacing w:after="0" w:line="276" w:lineRule="auto"/>
        <w:jc w:val="both"/>
        <w:rPr>
          <w:rFonts w:ascii="Times New Roman" w:hAnsi="Times New Roman"/>
          <w:lang w:eastAsia="bg-BG"/>
        </w:rPr>
      </w:pPr>
    </w:p>
    <w:tbl>
      <w:tblPr>
        <w:tblW w:w="9808" w:type="dxa"/>
        <w:tblInd w:w="-15" w:type="dxa"/>
        <w:tblLayout w:type="fixed"/>
        <w:tblCellMar>
          <w:left w:w="70" w:type="dxa"/>
          <w:right w:w="70" w:type="dxa"/>
        </w:tblCellMar>
        <w:tblLook w:val="0000" w:firstRow="0" w:lastRow="0" w:firstColumn="0" w:lastColumn="0" w:noHBand="0" w:noVBand="0"/>
      </w:tblPr>
      <w:tblGrid>
        <w:gridCol w:w="3186"/>
        <w:gridCol w:w="6622"/>
      </w:tblGrid>
      <w:tr w:rsidR="00741681" w:rsidRPr="008716A2" w14:paraId="414CAEE7" w14:textId="77777777">
        <w:trPr>
          <w:trHeight w:val="407"/>
        </w:trPr>
        <w:tc>
          <w:tcPr>
            <w:tcW w:w="3186" w:type="dxa"/>
            <w:shd w:val="clear" w:color="auto" w:fill="auto"/>
          </w:tcPr>
          <w:p w14:paraId="5823C672" w14:textId="77777777" w:rsidR="00741681" w:rsidRPr="008716A2" w:rsidRDefault="003D3FB7">
            <w:pPr>
              <w:widowControl w:val="0"/>
              <w:tabs>
                <w:tab w:val="right" w:leader="dot" w:pos="9720"/>
              </w:tabs>
              <w:spacing w:before="120" w:after="0" w:line="276" w:lineRule="auto"/>
              <w:ind w:right="201"/>
              <w:jc w:val="both"/>
              <w:rPr>
                <w:rFonts w:ascii="Times New Roman" w:hAnsi="Times New Roman"/>
                <w:sz w:val="24"/>
                <w:szCs w:val="24"/>
              </w:rPr>
            </w:pPr>
            <w:r w:rsidRPr="008716A2">
              <w:rPr>
                <w:rFonts w:ascii="Times New Roman" w:hAnsi="Times New Roman"/>
                <w:b/>
                <w:sz w:val="24"/>
                <w:szCs w:val="24"/>
              </w:rPr>
              <w:t>БФП</w:t>
            </w:r>
          </w:p>
        </w:tc>
        <w:tc>
          <w:tcPr>
            <w:tcW w:w="6621" w:type="dxa"/>
            <w:shd w:val="clear" w:color="auto" w:fill="auto"/>
          </w:tcPr>
          <w:p w14:paraId="6F80F53A" w14:textId="77777777" w:rsidR="00741681" w:rsidRPr="008716A2" w:rsidRDefault="003D3FB7">
            <w:pPr>
              <w:widowControl w:val="0"/>
              <w:tabs>
                <w:tab w:val="right" w:leader="dot" w:pos="9720"/>
              </w:tabs>
              <w:spacing w:before="120" w:after="0" w:line="276" w:lineRule="auto"/>
              <w:ind w:right="201"/>
              <w:jc w:val="both"/>
              <w:rPr>
                <w:rFonts w:ascii="Times New Roman" w:hAnsi="Times New Roman"/>
                <w:sz w:val="24"/>
                <w:szCs w:val="24"/>
              </w:rPr>
            </w:pPr>
            <w:r w:rsidRPr="008716A2">
              <w:rPr>
                <w:rFonts w:ascii="Times New Roman" w:hAnsi="Times New Roman"/>
                <w:sz w:val="24"/>
                <w:szCs w:val="24"/>
              </w:rPr>
              <w:t>Безвъзмездна финансова помощ</w:t>
            </w:r>
          </w:p>
        </w:tc>
      </w:tr>
      <w:tr w:rsidR="00741681" w:rsidRPr="008716A2" w14:paraId="07C821A1" w14:textId="77777777">
        <w:trPr>
          <w:trHeight w:val="407"/>
        </w:trPr>
        <w:tc>
          <w:tcPr>
            <w:tcW w:w="3186" w:type="dxa"/>
            <w:shd w:val="clear" w:color="auto" w:fill="auto"/>
          </w:tcPr>
          <w:p w14:paraId="6C7ADCF2" w14:textId="77777777" w:rsidR="00741681" w:rsidRPr="008716A2" w:rsidRDefault="003D3FB7">
            <w:pPr>
              <w:widowControl w:val="0"/>
              <w:tabs>
                <w:tab w:val="right" w:leader="dot" w:pos="9720"/>
              </w:tabs>
              <w:spacing w:before="120" w:after="0" w:line="276" w:lineRule="auto"/>
              <w:ind w:right="201"/>
              <w:jc w:val="both"/>
              <w:rPr>
                <w:rFonts w:ascii="Times New Roman" w:hAnsi="Times New Roman"/>
                <w:b/>
                <w:sz w:val="24"/>
                <w:szCs w:val="24"/>
              </w:rPr>
            </w:pPr>
            <w:r w:rsidRPr="008716A2">
              <w:rPr>
                <w:rFonts w:ascii="Times New Roman" w:hAnsi="Times New Roman"/>
                <w:b/>
                <w:sz w:val="24"/>
                <w:szCs w:val="24"/>
              </w:rPr>
              <w:t>de minimis</w:t>
            </w:r>
          </w:p>
          <w:p w14:paraId="35DE9F12" w14:textId="29E985F0" w:rsidR="004460E4" w:rsidRPr="008716A2" w:rsidRDefault="004460E4">
            <w:pPr>
              <w:widowControl w:val="0"/>
              <w:tabs>
                <w:tab w:val="right" w:leader="dot" w:pos="9720"/>
              </w:tabs>
              <w:spacing w:before="120" w:after="0" w:line="276" w:lineRule="auto"/>
              <w:ind w:right="201"/>
              <w:jc w:val="both"/>
              <w:rPr>
                <w:rFonts w:ascii="Times New Roman" w:hAnsi="Times New Roman"/>
                <w:b/>
                <w:sz w:val="24"/>
                <w:szCs w:val="24"/>
              </w:rPr>
            </w:pPr>
            <w:r w:rsidRPr="008716A2">
              <w:rPr>
                <w:rFonts w:ascii="Times New Roman" w:hAnsi="Times New Roman"/>
                <w:b/>
                <w:sz w:val="24"/>
                <w:szCs w:val="24"/>
              </w:rPr>
              <w:t>деминимис</w:t>
            </w:r>
          </w:p>
        </w:tc>
        <w:tc>
          <w:tcPr>
            <w:tcW w:w="6621" w:type="dxa"/>
            <w:shd w:val="clear" w:color="auto" w:fill="auto"/>
          </w:tcPr>
          <w:p w14:paraId="3889567F" w14:textId="77777777" w:rsidR="00741681" w:rsidRPr="008716A2" w:rsidRDefault="003D3FB7">
            <w:pPr>
              <w:widowControl w:val="0"/>
              <w:tabs>
                <w:tab w:val="right" w:leader="dot" w:pos="9720"/>
              </w:tabs>
              <w:spacing w:before="120" w:after="0" w:line="276" w:lineRule="auto"/>
              <w:ind w:right="201"/>
              <w:jc w:val="both"/>
              <w:rPr>
                <w:rFonts w:ascii="Times New Roman" w:hAnsi="Times New Roman"/>
                <w:sz w:val="24"/>
                <w:szCs w:val="24"/>
              </w:rPr>
            </w:pPr>
            <w:r w:rsidRPr="008716A2">
              <w:rPr>
                <w:rFonts w:ascii="Times New Roman" w:hAnsi="Times New Roman"/>
                <w:sz w:val="24"/>
                <w:szCs w:val="24"/>
              </w:rPr>
              <w:t>Регламент (ЕС) № 2023/2831 относно прилагането на членове 107 и 108 от Договора за функциониране на Европейския съюз към помощта „de minimis“ (ОВ L 2831, 15.12.2023)</w:t>
            </w:r>
          </w:p>
        </w:tc>
      </w:tr>
      <w:tr w:rsidR="00741681" w:rsidRPr="008716A2" w14:paraId="31AE0FF2" w14:textId="77777777">
        <w:trPr>
          <w:trHeight w:val="573"/>
        </w:trPr>
        <w:tc>
          <w:tcPr>
            <w:tcW w:w="3186" w:type="dxa"/>
            <w:shd w:val="clear" w:color="auto" w:fill="auto"/>
          </w:tcPr>
          <w:p w14:paraId="23BEC8A6" w14:textId="77777777" w:rsidR="00741681" w:rsidRPr="008716A2" w:rsidRDefault="003D3FB7">
            <w:pPr>
              <w:widowControl w:val="0"/>
              <w:tabs>
                <w:tab w:val="right" w:leader="dot" w:pos="9720"/>
              </w:tabs>
              <w:spacing w:before="120" w:after="0" w:line="276" w:lineRule="auto"/>
              <w:ind w:right="201"/>
              <w:jc w:val="both"/>
              <w:rPr>
                <w:rFonts w:ascii="Times New Roman" w:hAnsi="Times New Roman"/>
                <w:sz w:val="24"/>
                <w:szCs w:val="24"/>
              </w:rPr>
            </w:pPr>
            <w:r w:rsidRPr="008716A2">
              <w:rPr>
                <w:rFonts w:ascii="Times New Roman" w:hAnsi="Times New Roman"/>
                <w:b/>
                <w:sz w:val="24"/>
                <w:szCs w:val="24"/>
              </w:rPr>
              <w:t>ЕС</w:t>
            </w:r>
          </w:p>
        </w:tc>
        <w:tc>
          <w:tcPr>
            <w:tcW w:w="6621" w:type="dxa"/>
            <w:shd w:val="clear" w:color="auto" w:fill="auto"/>
          </w:tcPr>
          <w:p w14:paraId="692453C1" w14:textId="77777777" w:rsidR="00741681" w:rsidRPr="008716A2" w:rsidRDefault="003D3FB7">
            <w:pPr>
              <w:widowControl w:val="0"/>
              <w:tabs>
                <w:tab w:val="right" w:leader="dot" w:pos="9720"/>
              </w:tabs>
              <w:spacing w:before="120" w:after="0" w:line="276" w:lineRule="auto"/>
              <w:ind w:right="201"/>
              <w:jc w:val="both"/>
              <w:rPr>
                <w:rFonts w:ascii="Times New Roman" w:hAnsi="Times New Roman"/>
                <w:sz w:val="24"/>
                <w:szCs w:val="24"/>
              </w:rPr>
            </w:pPr>
            <w:r w:rsidRPr="008716A2">
              <w:rPr>
                <w:rFonts w:ascii="Times New Roman" w:hAnsi="Times New Roman"/>
                <w:sz w:val="24"/>
                <w:szCs w:val="24"/>
              </w:rPr>
              <w:t>Европейски съюз</w:t>
            </w:r>
          </w:p>
        </w:tc>
      </w:tr>
      <w:tr w:rsidR="00741681" w:rsidRPr="008716A2" w14:paraId="7103CB0E" w14:textId="77777777">
        <w:trPr>
          <w:trHeight w:val="573"/>
        </w:trPr>
        <w:tc>
          <w:tcPr>
            <w:tcW w:w="3186" w:type="dxa"/>
            <w:shd w:val="clear" w:color="auto" w:fill="auto"/>
          </w:tcPr>
          <w:p w14:paraId="7DA681EA" w14:textId="77777777" w:rsidR="00741681" w:rsidRPr="008716A2" w:rsidRDefault="003D3FB7">
            <w:pPr>
              <w:widowControl w:val="0"/>
              <w:tabs>
                <w:tab w:val="right" w:leader="dot" w:pos="9720"/>
              </w:tabs>
              <w:spacing w:before="120" w:after="0" w:line="276" w:lineRule="auto"/>
              <w:ind w:right="201"/>
              <w:jc w:val="both"/>
              <w:rPr>
                <w:rFonts w:ascii="Times New Roman" w:hAnsi="Times New Roman"/>
                <w:b/>
                <w:sz w:val="24"/>
                <w:szCs w:val="24"/>
              </w:rPr>
            </w:pPr>
            <w:r w:rsidRPr="008716A2">
              <w:rPr>
                <w:rFonts w:ascii="Times New Roman" w:hAnsi="Times New Roman"/>
                <w:b/>
                <w:sz w:val="24"/>
                <w:szCs w:val="24"/>
              </w:rPr>
              <w:t>ДДС</w:t>
            </w:r>
          </w:p>
        </w:tc>
        <w:tc>
          <w:tcPr>
            <w:tcW w:w="6621" w:type="dxa"/>
            <w:shd w:val="clear" w:color="auto" w:fill="auto"/>
          </w:tcPr>
          <w:p w14:paraId="77D2E763" w14:textId="77777777" w:rsidR="00741681" w:rsidRPr="008716A2" w:rsidRDefault="003D3FB7">
            <w:pPr>
              <w:widowControl w:val="0"/>
              <w:tabs>
                <w:tab w:val="right" w:leader="dot" w:pos="9720"/>
              </w:tabs>
              <w:spacing w:before="120" w:after="0" w:line="276" w:lineRule="auto"/>
              <w:ind w:right="201"/>
              <w:jc w:val="both"/>
              <w:rPr>
                <w:rFonts w:ascii="Times New Roman" w:hAnsi="Times New Roman"/>
                <w:sz w:val="24"/>
                <w:szCs w:val="24"/>
              </w:rPr>
            </w:pPr>
            <w:r w:rsidRPr="008716A2">
              <w:rPr>
                <w:rFonts w:ascii="Times New Roman" w:hAnsi="Times New Roman"/>
                <w:sz w:val="24"/>
                <w:szCs w:val="24"/>
              </w:rPr>
              <w:t>Данък добавена стойност</w:t>
            </w:r>
          </w:p>
        </w:tc>
      </w:tr>
      <w:tr w:rsidR="00741681" w:rsidRPr="008716A2" w14:paraId="563D3DF7" w14:textId="77777777">
        <w:trPr>
          <w:trHeight w:val="573"/>
        </w:trPr>
        <w:tc>
          <w:tcPr>
            <w:tcW w:w="3186" w:type="dxa"/>
            <w:shd w:val="clear" w:color="auto" w:fill="auto"/>
          </w:tcPr>
          <w:p w14:paraId="3991CF4C" w14:textId="77777777" w:rsidR="00741681" w:rsidRPr="008716A2" w:rsidRDefault="003D3FB7">
            <w:pPr>
              <w:widowControl w:val="0"/>
              <w:tabs>
                <w:tab w:val="right" w:leader="dot" w:pos="9720"/>
              </w:tabs>
              <w:spacing w:before="120" w:after="0" w:line="276" w:lineRule="auto"/>
              <w:ind w:right="201"/>
              <w:jc w:val="both"/>
              <w:rPr>
                <w:rFonts w:ascii="Times New Roman" w:hAnsi="Times New Roman"/>
                <w:b/>
                <w:sz w:val="24"/>
                <w:szCs w:val="24"/>
              </w:rPr>
            </w:pPr>
            <w:r w:rsidRPr="008716A2">
              <w:rPr>
                <w:rFonts w:ascii="Times New Roman" w:hAnsi="Times New Roman"/>
                <w:b/>
                <w:sz w:val="24"/>
                <w:szCs w:val="24"/>
              </w:rPr>
              <w:t>ДОПК</w:t>
            </w:r>
          </w:p>
        </w:tc>
        <w:tc>
          <w:tcPr>
            <w:tcW w:w="6621" w:type="dxa"/>
            <w:shd w:val="clear" w:color="auto" w:fill="auto"/>
          </w:tcPr>
          <w:p w14:paraId="29CA7026" w14:textId="77777777" w:rsidR="00741681" w:rsidRPr="008716A2" w:rsidRDefault="003D3FB7">
            <w:pPr>
              <w:widowControl w:val="0"/>
              <w:tabs>
                <w:tab w:val="right" w:leader="dot" w:pos="9720"/>
              </w:tabs>
              <w:spacing w:before="120" w:after="0" w:line="276" w:lineRule="auto"/>
              <w:ind w:right="201"/>
              <w:jc w:val="both"/>
              <w:rPr>
                <w:rFonts w:ascii="Times New Roman" w:hAnsi="Times New Roman"/>
                <w:sz w:val="24"/>
                <w:szCs w:val="24"/>
              </w:rPr>
            </w:pPr>
            <w:r w:rsidRPr="008716A2">
              <w:rPr>
                <w:rFonts w:ascii="Times New Roman" w:hAnsi="Times New Roman"/>
                <w:sz w:val="24"/>
                <w:szCs w:val="24"/>
              </w:rPr>
              <w:t>Данъчно-осигурителeн процесуален кодекс</w:t>
            </w:r>
          </w:p>
        </w:tc>
      </w:tr>
      <w:tr w:rsidR="00741681" w:rsidRPr="008716A2" w14:paraId="2735041C" w14:textId="77777777">
        <w:trPr>
          <w:trHeight w:val="573"/>
        </w:trPr>
        <w:tc>
          <w:tcPr>
            <w:tcW w:w="3186" w:type="dxa"/>
            <w:shd w:val="clear" w:color="auto" w:fill="auto"/>
          </w:tcPr>
          <w:p w14:paraId="067F169C" w14:textId="77777777" w:rsidR="00741681" w:rsidRPr="008716A2" w:rsidRDefault="003D3FB7">
            <w:pPr>
              <w:widowControl w:val="0"/>
              <w:tabs>
                <w:tab w:val="right" w:leader="dot" w:pos="9720"/>
              </w:tabs>
              <w:spacing w:before="120" w:after="0" w:line="276" w:lineRule="auto"/>
              <w:ind w:right="201"/>
              <w:jc w:val="both"/>
              <w:rPr>
                <w:rFonts w:ascii="Times New Roman" w:hAnsi="Times New Roman"/>
                <w:b/>
                <w:sz w:val="24"/>
                <w:szCs w:val="24"/>
              </w:rPr>
            </w:pPr>
            <w:r w:rsidRPr="008716A2">
              <w:rPr>
                <w:rFonts w:ascii="Times New Roman" w:hAnsi="Times New Roman"/>
                <w:b/>
                <w:sz w:val="24"/>
                <w:szCs w:val="24"/>
              </w:rPr>
              <w:t>ИСУН</w:t>
            </w:r>
          </w:p>
        </w:tc>
        <w:tc>
          <w:tcPr>
            <w:tcW w:w="6621" w:type="dxa"/>
            <w:shd w:val="clear" w:color="auto" w:fill="auto"/>
          </w:tcPr>
          <w:p w14:paraId="54930509" w14:textId="77777777" w:rsidR="00741681" w:rsidRPr="008716A2" w:rsidRDefault="003D3FB7">
            <w:pPr>
              <w:widowControl w:val="0"/>
              <w:tabs>
                <w:tab w:val="right" w:leader="dot" w:pos="9720"/>
              </w:tabs>
              <w:spacing w:before="120" w:after="0" w:line="276" w:lineRule="auto"/>
              <w:ind w:right="201"/>
              <w:jc w:val="both"/>
              <w:rPr>
                <w:rFonts w:ascii="Times New Roman" w:hAnsi="Times New Roman"/>
                <w:sz w:val="24"/>
                <w:szCs w:val="24"/>
              </w:rPr>
            </w:pPr>
            <w:r w:rsidRPr="008716A2">
              <w:rPr>
                <w:rFonts w:ascii="Times New Roman" w:hAnsi="Times New Roman"/>
                <w:sz w:val="24"/>
                <w:szCs w:val="24"/>
              </w:rPr>
              <w:t>Информационна система за управление и наблюдение</w:t>
            </w:r>
          </w:p>
        </w:tc>
      </w:tr>
      <w:tr w:rsidR="00741681" w:rsidRPr="008716A2" w14:paraId="38803026" w14:textId="77777777">
        <w:trPr>
          <w:trHeight w:val="573"/>
        </w:trPr>
        <w:tc>
          <w:tcPr>
            <w:tcW w:w="3186" w:type="dxa"/>
            <w:shd w:val="clear" w:color="auto" w:fill="auto"/>
          </w:tcPr>
          <w:p w14:paraId="37EB77D8" w14:textId="77777777" w:rsidR="00741681" w:rsidRPr="008716A2" w:rsidRDefault="003D3FB7">
            <w:pPr>
              <w:widowControl w:val="0"/>
              <w:tabs>
                <w:tab w:val="right" w:leader="dot" w:pos="9720"/>
              </w:tabs>
              <w:spacing w:before="120" w:after="0" w:line="276" w:lineRule="auto"/>
              <w:ind w:right="201"/>
              <w:jc w:val="both"/>
              <w:rPr>
                <w:rFonts w:ascii="Times New Roman" w:hAnsi="Times New Roman"/>
                <w:b/>
                <w:sz w:val="24"/>
                <w:szCs w:val="24"/>
              </w:rPr>
            </w:pPr>
            <w:r w:rsidRPr="008716A2">
              <w:rPr>
                <w:rFonts w:ascii="Times New Roman" w:hAnsi="Times New Roman"/>
                <w:b/>
                <w:sz w:val="24"/>
                <w:szCs w:val="24"/>
              </w:rPr>
              <w:t>КЕП</w:t>
            </w:r>
          </w:p>
        </w:tc>
        <w:tc>
          <w:tcPr>
            <w:tcW w:w="6621" w:type="dxa"/>
            <w:shd w:val="clear" w:color="auto" w:fill="auto"/>
          </w:tcPr>
          <w:p w14:paraId="5F6172DB" w14:textId="77777777" w:rsidR="00741681" w:rsidRPr="008716A2" w:rsidRDefault="003D3FB7">
            <w:pPr>
              <w:widowControl w:val="0"/>
              <w:tabs>
                <w:tab w:val="right" w:leader="dot" w:pos="9720"/>
              </w:tabs>
              <w:spacing w:before="120" w:after="0" w:line="276" w:lineRule="auto"/>
              <w:ind w:right="201"/>
              <w:jc w:val="both"/>
              <w:rPr>
                <w:rFonts w:ascii="Times New Roman" w:hAnsi="Times New Roman"/>
                <w:sz w:val="24"/>
                <w:szCs w:val="24"/>
              </w:rPr>
            </w:pPr>
            <w:r w:rsidRPr="008716A2">
              <w:rPr>
                <w:rFonts w:ascii="Times New Roman" w:hAnsi="Times New Roman"/>
                <w:sz w:val="24"/>
                <w:szCs w:val="24"/>
              </w:rPr>
              <w:t>Квалифициран електронен подпис</w:t>
            </w:r>
          </w:p>
        </w:tc>
      </w:tr>
      <w:tr w:rsidR="00741681" w:rsidRPr="008716A2" w14:paraId="05E32EFC" w14:textId="77777777">
        <w:trPr>
          <w:trHeight w:val="573"/>
        </w:trPr>
        <w:tc>
          <w:tcPr>
            <w:tcW w:w="3186" w:type="dxa"/>
            <w:shd w:val="clear" w:color="auto" w:fill="auto"/>
          </w:tcPr>
          <w:p w14:paraId="28C3ED8F" w14:textId="77777777" w:rsidR="00741681" w:rsidRPr="008716A2" w:rsidRDefault="003D3FB7">
            <w:pPr>
              <w:widowControl w:val="0"/>
              <w:tabs>
                <w:tab w:val="right" w:leader="dot" w:pos="9720"/>
              </w:tabs>
              <w:spacing w:before="120" w:after="0" w:line="276" w:lineRule="auto"/>
              <w:ind w:right="201"/>
              <w:jc w:val="both"/>
              <w:rPr>
                <w:rFonts w:ascii="Times New Roman" w:hAnsi="Times New Roman"/>
                <w:b/>
                <w:sz w:val="24"/>
                <w:szCs w:val="24"/>
              </w:rPr>
            </w:pPr>
            <w:r w:rsidRPr="008716A2">
              <w:rPr>
                <w:rFonts w:ascii="Times New Roman" w:hAnsi="Times New Roman"/>
                <w:b/>
                <w:sz w:val="24"/>
                <w:szCs w:val="24"/>
              </w:rPr>
              <w:t>ЗДП</w:t>
            </w:r>
          </w:p>
        </w:tc>
        <w:tc>
          <w:tcPr>
            <w:tcW w:w="6621" w:type="dxa"/>
            <w:shd w:val="clear" w:color="auto" w:fill="auto"/>
          </w:tcPr>
          <w:p w14:paraId="7F7D52EC" w14:textId="77777777" w:rsidR="00741681" w:rsidRPr="008716A2" w:rsidRDefault="003D3FB7">
            <w:pPr>
              <w:widowControl w:val="0"/>
              <w:tabs>
                <w:tab w:val="right" w:leader="dot" w:pos="9720"/>
              </w:tabs>
              <w:spacing w:before="120" w:after="0" w:line="276" w:lineRule="auto"/>
              <w:ind w:right="201"/>
              <w:jc w:val="both"/>
              <w:rPr>
                <w:rFonts w:ascii="Times New Roman" w:hAnsi="Times New Roman"/>
                <w:sz w:val="24"/>
                <w:szCs w:val="24"/>
              </w:rPr>
            </w:pPr>
            <w:r w:rsidRPr="008716A2">
              <w:rPr>
                <w:rFonts w:ascii="Times New Roman" w:hAnsi="Times New Roman"/>
                <w:sz w:val="24"/>
                <w:szCs w:val="24"/>
              </w:rPr>
              <w:t>Закон за държавните помощи</w:t>
            </w:r>
          </w:p>
        </w:tc>
      </w:tr>
      <w:tr w:rsidR="00741681" w:rsidRPr="008716A2" w14:paraId="39EC603D" w14:textId="77777777">
        <w:trPr>
          <w:trHeight w:val="573"/>
        </w:trPr>
        <w:tc>
          <w:tcPr>
            <w:tcW w:w="3186" w:type="dxa"/>
            <w:shd w:val="clear" w:color="auto" w:fill="auto"/>
          </w:tcPr>
          <w:p w14:paraId="778E27C6" w14:textId="77777777" w:rsidR="00741681" w:rsidRPr="008716A2" w:rsidRDefault="003D3FB7">
            <w:pPr>
              <w:widowControl w:val="0"/>
              <w:spacing w:before="120" w:after="0" w:line="276" w:lineRule="auto"/>
              <w:jc w:val="both"/>
              <w:rPr>
                <w:rFonts w:ascii="Times New Roman" w:hAnsi="Times New Roman"/>
                <w:bCs/>
                <w:sz w:val="24"/>
                <w:szCs w:val="24"/>
              </w:rPr>
            </w:pPr>
            <w:r w:rsidRPr="008716A2">
              <w:rPr>
                <w:rFonts w:ascii="Times New Roman" w:hAnsi="Times New Roman"/>
                <w:b/>
                <w:bCs/>
                <w:sz w:val="24"/>
                <w:szCs w:val="24"/>
              </w:rPr>
              <w:t>ЗОП</w:t>
            </w:r>
          </w:p>
        </w:tc>
        <w:tc>
          <w:tcPr>
            <w:tcW w:w="6621" w:type="dxa"/>
            <w:shd w:val="clear" w:color="auto" w:fill="auto"/>
          </w:tcPr>
          <w:p w14:paraId="2398D9E8" w14:textId="77777777" w:rsidR="00741681" w:rsidRPr="008716A2" w:rsidRDefault="003D3FB7">
            <w:pPr>
              <w:widowControl w:val="0"/>
              <w:tabs>
                <w:tab w:val="right" w:leader="dot" w:pos="9720"/>
              </w:tabs>
              <w:spacing w:before="120" w:after="0" w:line="276" w:lineRule="auto"/>
              <w:ind w:right="201"/>
              <w:jc w:val="both"/>
              <w:rPr>
                <w:rFonts w:ascii="Times New Roman" w:hAnsi="Times New Roman"/>
                <w:sz w:val="24"/>
                <w:szCs w:val="24"/>
              </w:rPr>
            </w:pPr>
            <w:r w:rsidRPr="008716A2">
              <w:rPr>
                <w:rFonts w:ascii="Times New Roman" w:hAnsi="Times New Roman"/>
                <w:sz w:val="24"/>
                <w:szCs w:val="24"/>
              </w:rPr>
              <w:t>Закон за обществените поръчки</w:t>
            </w:r>
          </w:p>
        </w:tc>
      </w:tr>
      <w:tr w:rsidR="00741681" w:rsidRPr="008716A2" w14:paraId="4929C01C" w14:textId="77777777">
        <w:trPr>
          <w:trHeight w:val="573"/>
        </w:trPr>
        <w:tc>
          <w:tcPr>
            <w:tcW w:w="3186" w:type="dxa"/>
            <w:shd w:val="clear" w:color="auto" w:fill="auto"/>
          </w:tcPr>
          <w:p w14:paraId="3C34DE86" w14:textId="77777777" w:rsidR="00741681" w:rsidRPr="008716A2" w:rsidRDefault="003D3FB7">
            <w:pPr>
              <w:widowControl w:val="0"/>
              <w:spacing w:before="120" w:after="0" w:line="276" w:lineRule="auto"/>
              <w:jc w:val="both"/>
              <w:rPr>
                <w:rFonts w:ascii="Times New Roman" w:hAnsi="Times New Roman"/>
                <w:b/>
                <w:bCs/>
                <w:sz w:val="24"/>
                <w:szCs w:val="24"/>
              </w:rPr>
            </w:pPr>
            <w:r w:rsidRPr="008716A2">
              <w:rPr>
                <w:rFonts w:ascii="Times New Roman" w:hAnsi="Times New Roman"/>
                <w:b/>
                <w:bCs/>
                <w:sz w:val="24"/>
                <w:szCs w:val="24"/>
              </w:rPr>
              <w:t>ОРГО</w:t>
            </w:r>
          </w:p>
        </w:tc>
        <w:tc>
          <w:tcPr>
            <w:tcW w:w="6621" w:type="dxa"/>
            <w:shd w:val="clear" w:color="auto" w:fill="auto"/>
          </w:tcPr>
          <w:p w14:paraId="534996C4" w14:textId="77777777" w:rsidR="00741681" w:rsidRPr="008716A2" w:rsidRDefault="003D3FB7">
            <w:pPr>
              <w:widowControl w:val="0"/>
              <w:spacing w:before="120" w:after="0" w:line="276" w:lineRule="auto"/>
              <w:jc w:val="both"/>
              <w:rPr>
                <w:rFonts w:ascii="Times New Roman" w:hAnsi="Times New Roman"/>
                <w:bCs/>
                <w:sz w:val="24"/>
                <w:szCs w:val="24"/>
              </w:rPr>
            </w:pPr>
            <w:r w:rsidRPr="008716A2">
              <w:rPr>
                <w:rFonts w:ascii="Times New Roman" w:hAnsi="Times New Roman"/>
                <w:bCs/>
                <w:sz w:val="24"/>
                <w:szCs w:val="24"/>
              </w:rPr>
              <w:t>Регламент № 651/2014 на Комисията от 17 юни 2014 година за обявяване на някои категории помощи за съвместими с вътрешния пазар в приложение на членове 107 и 108 от Договора</w:t>
            </w:r>
            <w:r w:rsidRPr="008716A2">
              <w:rPr>
                <w:i/>
                <w:iCs/>
              </w:rPr>
              <w:t xml:space="preserve"> </w:t>
            </w:r>
            <w:r w:rsidRPr="008716A2">
              <w:rPr>
                <w:rFonts w:ascii="Times New Roman" w:hAnsi="Times New Roman"/>
                <w:bCs/>
                <w:i/>
                <w:iCs/>
                <w:sz w:val="24"/>
                <w:szCs w:val="24"/>
              </w:rPr>
              <w:t>(OB L 187/26.6.2014)</w:t>
            </w:r>
          </w:p>
        </w:tc>
      </w:tr>
      <w:tr w:rsidR="00741681" w:rsidRPr="008716A2" w14:paraId="4C214F59" w14:textId="77777777">
        <w:trPr>
          <w:trHeight w:val="573"/>
        </w:trPr>
        <w:tc>
          <w:tcPr>
            <w:tcW w:w="3186" w:type="dxa"/>
            <w:shd w:val="clear" w:color="auto" w:fill="auto"/>
          </w:tcPr>
          <w:p w14:paraId="61BBC305" w14:textId="77777777" w:rsidR="00741681" w:rsidRPr="008716A2" w:rsidRDefault="003D3FB7">
            <w:pPr>
              <w:widowControl w:val="0"/>
              <w:tabs>
                <w:tab w:val="right" w:leader="dot" w:pos="9720"/>
              </w:tabs>
              <w:spacing w:before="120" w:after="0" w:line="276" w:lineRule="auto"/>
              <w:ind w:right="201"/>
              <w:jc w:val="both"/>
              <w:rPr>
                <w:rFonts w:ascii="Times New Roman" w:hAnsi="Times New Roman"/>
                <w:b/>
                <w:sz w:val="24"/>
                <w:szCs w:val="24"/>
              </w:rPr>
            </w:pPr>
            <w:r w:rsidRPr="008716A2">
              <w:rPr>
                <w:rFonts w:ascii="Times New Roman" w:hAnsi="Times New Roman"/>
                <w:b/>
                <w:sz w:val="24"/>
                <w:szCs w:val="24"/>
              </w:rPr>
              <w:t>ПМС/РМС</w:t>
            </w:r>
          </w:p>
        </w:tc>
        <w:tc>
          <w:tcPr>
            <w:tcW w:w="6621" w:type="dxa"/>
            <w:shd w:val="clear" w:color="auto" w:fill="auto"/>
          </w:tcPr>
          <w:p w14:paraId="7B357047" w14:textId="77777777" w:rsidR="00741681" w:rsidRPr="008716A2" w:rsidRDefault="003D3FB7">
            <w:pPr>
              <w:widowControl w:val="0"/>
              <w:spacing w:before="120" w:after="0" w:line="276" w:lineRule="auto"/>
              <w:jc w:val="both"/>
              <w:rPr>
                <w:rFonts w:ascii="Times New Roman" w:hAnsi="Times New Roman"/>
                <w:bCs/>
                <w:sz w:val="24"/>
                <w:szCs w:val="24"/>
              </w:rPr>
            </w:pPr>
            <w:r w:rsidRPr="008716A2">
              <w:rPr>
                <w:rFonts w:ascii="Times New Roman" w:hAnsi="Times New Roman"/>
                <w:bCs/>
                <w:sz w:val="24"/>
                <w:szCs w:val="24"/>
              </w:rPr>
              <w:t>Постановление/Решение на Министерски съвет</w:t>
            </w:r>
          </w:p>
        </w:tc>
      </w:tr>
      <w:tr w:rsidR="00741681" w:rsidRPr="008716A2" w14:paraId="2D6B14E7" w14:textId="77777777">
        <w:trPr>
          <w:trHeight w:val="560"/>
        </w:trPr>
        <w:tc>
          <w:tcPr>
            <w:tcW w:w="3186" w:type="dxa"/>
            <w:shd w:val="clear" w:color="auto" w:fill="auto"/>
          </w:tcPr>
          <w:p w14:paraId="34EDF767" w14:textId="77777777" w:rsidR="00741681" w:rsidRPr="008716A2" w:rsidRDefault="003D3FB7">
            <w:pPr>
              <w:widowControl w:val="0"/>
              <w:tabs>
                <w:tab w:val="right" w:leader="dot" w:pos="9720"/>
              </w:tabs>
              <w:spacing w:before="120" w:after="0" w:line="276" w:lineRule="auto"/>
              <w:ind w:right="201"/>
              <w:jc w:val="both"/>
              <w:rPr>
                <w:rFonts w:ascii="Times New Roman" w:hAnsi="Times New Roman"/>
                <w:b/>
                <w:sz w:val="24"/>
                <w:szCs w:val="24"/>
              </w:rPr>
            </w:pPr>
            <w:r w:rsidRPr="008716A2">
              <w:rPr>
                <w:rFonts w:ascii="Times New Roman" w:hAnsi="Times New Roman"/>
                <w:b/>
                <w:sz w:val="24"/>
                <w:szCs w:val="24"/>
              </w:rPr>
              <w:t>ПП</w:t>
            </w:r>
          </w:p>
        </w:tc>
        <w:tc>
          <w:tcPr>
            <w:tcW w:w="6621" w:type="dxa"/>
            <w:shd w:val="clear" w:color="auto" w:fill="auto"/>
          </w:tcPr>
          <w:p w14:paraId="2838FDBD" w14:textId="77777777" w:rsidR="00741681" w:rsidRPr="008716A2" w:rsidRDefault="003D3FB7">
            <w:pPr>
              <w:widowControl w:val="0"/>
              <w:tabs>
                <w:tab w:val="right" w:leader="dot" w:pos="9720"/>
              </w:tabs>
              <w:spacing w:before="120" w:after="0" w:line="276" w:lineRule="auto"/>
              <w:ind w:right="201"/>
              <w:jc w:val="both"/>
              <w:rPr>
                <w:rFonts w:ascii="Times New Roman" w:hAnsi="Times New Roman"/>
                <w:sz w:val="24"/>
                <w:szCs w:val="24"/>
              </w:rPr>
            </w:pPr>
            <w:r w:rsidRPr="008716A2">
              <w:rPr>
                <w:rFonts w:ascii="Times New Roman" w:hAnsi="Times New Roman"/>
                <w:sz w:val="24"/>
                <w:szCs w:val="24"/>
              </w:rPr>
              <w:t>Проектно предложение</w:t>
            </w:r>
          </w:p>
        </w:tc>
      </w:tr>
      <w:tr w:rsidR="00741681" w:rsidRPr="008716A2" w14:paraId="002E257C" w14:textId="77777777">
        <w:trPr>
          <w:trHeight w:val="560"/>
        </w:trPr>
        <w:tc>
          <w:tcPr>
            <w:tcW w:w="3186" w:type="dxa"/>
            <w:shd w:val="clear" w:color="auto" w:fill="auto"/>
          </w:tcPr>
          <w:p w14:paraId="000DA236" w14:textId="77777777" w:rsidR="00741681" w:rsidRPr="008716A2" w:rsidRDefault="003D3FB7">
            <w:pPr>
              <w:widowControl w:val="0"/>
              <w:tabs>
                <w:tab w:val="right" w:leader="dot" w:pos="9720"/>
              </w:tabs>
              <w:spacing w:before="120" w:after="0" w:line="276" w:lineRule="auto"/>
              <w:ind w:right="201"/>
              <w:jc w:val="both"/>
              <w:rPr>
                <w:rFonts w:ascii="Times New Roman" w:hAnsi="Times New Roman"/>
                <w:b/>
                <w:sz w:val="24"/>
                <w:szCs w:val="24"/>
              </w:rPr>
            </w:pPr>
            <w:r w:rsidRPr="008716A2">
              <w:rPr>
                <w:rFonts w:ascii="Times New Roman" w:hAnsi="Times New Roman"/>
                <w:b/>
                <w:sz w:val="24"/>
                <w:szCs w:val="24"/>
              </w:rPr>
              <w:t>РУО на ПРР</w:t>
            </w:r>
          </w:p>
        </w:tc>
        <w:tc>
          <w:tcPr>
            <w:tcW w:w="6621" w:type="dxa"/>
            <w:shd w:val="clear" w:color="auto" w:fill="auto"/>
          </w:tcPr>
          <w:p w14:paraId="26149F40" w14:textId="77777777" w:rsidR="00741681" w:rsidRPr="008716A2" w:rsidRDefault="003D3FB7">
            <w:pPr>
              <w:widowControl w:val="0"/>
              <w:tabs>
                <w:tab w:val="right" w:leader="dot" w:pos="9720"/>
              </w:tabs>
              <w:spacing w:before="120" w:after="0" w:line="276" w:lineRule="auto"/>
              <w:ind w:right="201"/>
              <w:jc w:val="both"/>
              <w:rPr>
                <w:rFonts w:ascii="Times New Roman" w:hAnsi="Times New Roman"/>
                <w:sz w:val="24"/>
                <w:szCs w:val="24"/>
              </w:rPr>
            </w:pPr>
            <w:r w:rsidRPr="008716A2">
              <w:rPr>
                <w:rFonts w:ascii="Times New Roman" w:hAnsi="Times New Roman"/>
                <w:sz w:val="24"/>
                <w:szCs w:val="24"/>
              </w:rPr>
              <w:t>Ръководител на Управляващия орган на Програма „Развитие на регионите“ 2021-2027 г.</w:t>
            </w:r>
          </w:p>
        </w:tc>
      </w:tr>
      <w:tr w:rsidR="00741681" w:rsidRPr="008716A2" w14:paraId="55A976FB" w14:textId="77777777">
        <w:trPr>
          <w:trHeight w:val="419"/>
        </w:trPr>
        <w:tc>
          <w:tcPr>
            <w:tcW w:w="3186" w:type="dxa"/>
            <w:shd w:val="clear" w:color="auto" w:fill="auto"/>
          </w:tcPr>
          <w:p w14:paraId="0560AEE3" w14:textId="77777777" w:rsidR="00741681" w:rsidRPr="008716A2" w:rsidRDefault="003D3FB7">
            <w:pPr>
              <w:widowControl w:val="0"/>
              <w:tabs>
                <w:tab w:val="right" w:leader="dot" w:pos="9720"/>
              </w:tabs>
              <w:spacing w:before="120" w:after="0" w:line="276" w:lineRule="auto"/>
              <w:ind w:right="201"/>
              <w:jc w:val="both"/>
              <w:rPr>
                <w:rFonts w:ascii="Times New Roman" w:hAnsi="Times New Roman"/>
                <w:b/>
                <w:sz w:val="24"/>
                <w:szCs w:val="24"/>
              </w:rPr>
            </w:pPr>
            <w:r w:rsidRPr="008716A2">
              <w:rPr>
                <w:rFonts w:ascii="Times New Roman" w:hAnsi="Times New Roman"/>
                <w:b/>
                <w:sz w:val="24"/>
                <w:szCs w:val="24"/>
              </w:rPr>
              <w:t>ФСП</w:t>
            </w:r>
          </w:p>
        </w:tc>
        <w:tc>
          <w:tcPr>
            <w:tcW w:w="6621" w:type="dxa"/>
            <w:shd w:val="clear" w:color="auto" w:fill="auto"/>
          </w:tcPr>
          <w:p w14:paraId="6921EDB7" w14:textId="77777777" w:rsidR="00741681" w:rsidRPr="008716A2" w:rsidRDefault="003D3FB7">
            <w:pPr>
              <w:widowControl w:val="0"/>
              <w:tabs>
                <w:tab w:val="right" w:leader="dot" w:pos="9720"/>
              </w:tabs>
              <w:spacing w:before="120" w:after="0" w:line="276" w:lineRule="auto"/>
              <w:ind w:right="201"/>
              <w:jc w:val="both"/>
              <w:rPr>
                <w:rFonts w:ascii="Times New Roman" w:hAnsi="Times New Roman"/>
                <w:sz w:val="24"/>
                <w:szCs w:val="24"/>
              </w:rPr>
            </w:pPr>
            <w:r w:rsidRPr="008716A2">
              <w:rPr>
                <w:rFonts w:ascii="Times New Roman" w:hAnsi="Times New Roman"/>
                <w:sz w:val="24"/>
                <w:szCs w:val="24"/>
              </w:rPr>
              <w:t>Фонд за справедлив преход</w:t>
            </w:r>
          </w:p>
        </w:tc>
      </w:tr>
      <w:tr w:rsidR="00741681" w:rsidRPr="008716A2" w14:paraId="475DA791" w14:textId="77777777">
        <w:trPr>
          <w:trHeight w:val="419"/>
        </w:trPr>
        <w:tc>
          <w:tcPr>
            <w:tcW w:w="3186" w:type="dxa"/>
            <w:shd w:val="clear" w:color="auto" w:fill="auto"/>
          </w:tcPr>
          <w:p w14:paraId="61466BA6" w14:textId="77777777" w:rsidR="00741681" w:rsidRPr="008716A2" w:rsidRDefault="003D3FB7">
            <w:pPr>
              <w:widowControl w:val="0"/>
              <w:tabs>
                <w:tab w:val="right" w:leader="dot" w:pos="9720"/>
              </w:tabs>
              <w:spacing w:before="120" w:after="0" w:line="276" w:lineRule="auto"/>
              <w:ind w:right="201"/>
              <w:jc w:val="both"/>
              <w:rPr>
                <w:rFonts w:ascii="Times New Roman" w:hAnsi="Times New Roman"/>
                <w:b/>
                <w:sz w:val="24"/>
                <w:szCs w:val="24"/>
              </w:rPr>
            </w:pPr>
            <w:r w:rsidRPr="008716A2">
              <w:rPr>
                <w:rFonts w:ascii="Times New Roman" w:hAnsi="Times New Roman"/>
                <w:b/>
                <w:sz w:val="24"/>
                <w:szCs w:val="24"/>
              </w:rPr>
              <w:t>ФК</w:t>
            </w:r>
          </w:p>
        </w:tc>
        <w:tc>
          <w:tcPr>
            <w:tcW w:w="6621" w:type="dxa"/>
            <w:shd w:val="clear" w:color="auto" w:fill="auto"/>
          </w:tcPr>
          <w:p w14:paraId="659CB1CB" w14:textId="77777777" w:rsidR="00741681" w:rsidRPr="008716A2" w:rsidRDefault="003D3FB7">
            <w:pPr>
              <w:widowControl w:val="0"/>
              <w:tabs>
                <w:tab w:val="right" w:leader="dot" w:pos="9720"/>
              </w:tabs>
              <w:spacing w:before="120" w:after="0" w:line="276" w:lineRule="auto"/>
              <w:ind w:right="201"/>
              <w:jc w:val="both"/>
              <w:rPr>
                <w:rFonts w:ascii="Times New Roman" w:hAnsi="Times New Roman"/>
                <w:sz w:val="24"/>
                <w:szCs w:val="24"/>
              </w:rPr>
            </w:pPr>
            <w:r w:rsidRPr="008716A2">
              <w:rPr>
                <w:rFonts w:ascii="Times New Roman" w:hAnsi="Times New Roman"/>
                <w:sz w:val="24"/>
                <w:szCs w:val="24"/>
              </w:rPr>
              <w:t>Формуляр за кандидатстване</w:t>
            </w:r>
          </w:p>
        </w:tc>
      </w:tr>
    </w:tbl>
    <w:p w14:paraId="6EF231F3" w14:textId="77777777" w:rsidR="00741681" w:rsidRPr="008716A2" w:rsidRDefault="003D3FB7">
      <w:pPr>
        <w:spacing w:after="0" w:line="276" w:lineRule="auto"/>
        <w:jc w:val="both"/>
        <w:rPr>
          <w:rFonts w:ascii="Times New Roman" w:hAnsi="Times New Roman"/>
          <w:b/>
          <w:sz w:val="28"/>
          <w:szCs w:val="28"/>
        </w:rPr>
      </w:pPr>
      <w:r w:rsidRPr="008716A2">
        <w:br w:type="page"/>
      </w:r>
    </w:p>
    <w:p w14:paraId="4AA00161" w14:textId="77777777" w:rsidR="00741681" w:rsidRPr="008716A2" w:rsidRDefault="003D3FB7">
      <w:pPr>
        <w:spacing w:after="0" w:line="276" w:lineRule="auto"/>
        <w:jc w:val="center"/>
        <w:rPr>
          <w:rFonts w:ascii="Times New Roman" w:hAnsi="Times New Roman"/>
          <w:b/>
          <w:sz w:val="28"/>
          <w:szCs w:val="28"/>
        </w:rPr>
      </w:pPr>
      <w:r w:rsidRPr="008716A2">
        <w:rPr>
          <w:rFonts w:ascii="Times New Roman" w:hAnsi="Times New Roman"/>
          <w:b/>
          <w:sz w:val="28"/>
          <w:szCs w:val="28"/>
        </w:rPr>
        <w:lastRenderedPageBreak/>
        <w:t>УСЛОВИЯ ЗА КАНДИДАТСТВАНЕ</w:t>
      </w:r>
    </w:p>
    <w:p w14:paraId="7761C458" w14:textId="77777777" w:rsidR="00741681" w:rsidRPr="008716A2" w:rsidRDefault="00741681">
      <w:pPr>
        <w:spacing w:after="0" w:line="276" w:lineRule="auto"/>
        <w:jc w:val="both"/>
        <w:rPr>
          <w:rFonts w:ascii="Times New Roman" w:hAnsi="Times New Roman"/>
          <w:b/>
          <w:sz w:val="28"/>
          <w:szCs w:val="28"/>
        </w:rPr>
      </w:pPr>
    </w:p>
    <w:p w14:paraId="7CB66990" w14:textId="77777777" w:rsidR="00741681" w:rsidRPr="008716A2" w:rsidRDefault="003D3FB7">
      <w:pPr>
        <w:pStyle w:val="ListParagraph"/>
        <w:keepNext/>
        <w:keepLines/>
        <w:numPr>
          <w:ilvl w:val="0"/>
          <w:numId w:val="4"/>
        </w:numPr>
        <w:pBdr>
          <w:top w:val="single" w:sz="4" w:space="1" w:color="000000"/>
          <w:left w:val="single" w:sz="4" w:space="4" w:color="000000"/>
          <w:bottom w:val="single" w:sz="4" w:space="1" w:color="000000"/>
          <w:right w:val="single" w:sz="4" w:space="4" w:color="000000"/>
        </w:pBdr>
        <w:spacing w:before="360" w:after="0" w:line="276" w:lineRule="auto"/>
        <w:ind w:left="426" w:hanging="426"/>
        <w:jc w:val="both"/>
        <w:outlineLvl w:val="0"/>
        <w:rPr>
          <w:rFonts w:ascii="Times New Roman" w:eastAsia="Times New Roman" w:hAnsi="Times New Roman"/>
          <w:b/>
          <w:sz w:val="24"/>
          <w:szCs w:val="24"/>
          <w:lang w:bidi="bg-BG"/>
        </w:rPr>
      </w:pPr>
      <w:bookmarkStart w:id="0" w:name="_Toc188954679"/>
      <w:r w:rsidRPr="008716A2">
        <w:rPr>
          <w:rFonts w:ascii="Times New Roman" w:hAnsi="Times New Roman"/>
          <w:b/>
          <w:sz w:val="24"/>
          <w:szCs w:val="24"/>
        </w:rPr>
        <w:t>НАИМЕНОВАНИЕ НА ПРОГРАМАТА:</w:t>
      </w:r>
      <w:bookmarkEnd w:id="0"/>
    </w:p>
    <w:p w14:paraId="7CFCB46B" w14:textId="77777777" w:rsidR="00741681" w:rsidRPr="008716A2" w:rsidRDefault="00741681">
      <w:pPr>
        <w:pStyle w:val="ListParagraph"/>
        <w:spacing w:after="0" w:line="276" w:lineRule="auto"/>
        <w:ind w:left="0"/>
        <w:jc w:val="both"/>
        <w:rPr>
          <w:rFonts w:ascii="Times New Roman" w:hAnsi="Times New Roman"/>
          <w:b/>
          <w:sz w:val="24"/>
          <w:szCs w:val="24"/>
        </w:rPr>
      </w:pPr>
    </w:p>
    <w:p w14:paraId="05A2577F" w14:textId="77777777" w:rsidR="00741681" w:rsidRPr="008716A2" w:rsidRDefault="003D3FB7">
      <w:pPr>
        <w:pStyle w:val="ListParagraph"/>
        <w:spacing w:after="0" w:line="276" w:lineRule="auto"/>
        <w:ind w:left="0"/>
        <w:jc w:val="both"/>
        <w:rPr>
          <w:rFonts w:ascii="Times New Roman" w:hAnsi="Times New Roman"/>
          <w:b/>
          <w:sz w:val="24"/>
          <w:szCs w:val="24"/>
        </w:rPr>
      </w:pPr>
      <w:r w:rsidRPr="008716A2">
        <w:rPr>
          <w:rFonts w:ascii="Times New Roman" w:hAnsi="Times New Roman"/>
          <w:b/>
          <w:sz w:val="24"/>
          <w:szCs w:val="24"/>
        </w:rPr>
        <w:t>Програма „Развитие на регионите“ 2021-2027 г. (ПРР)</w:t>
      </w:r>
    </w:p>
    <w:p w14:paraId="400368E5" w14:textId="77777777" w:rsidR="00741681" w:rsidRPr="008716A2" w:rsidRDefault="00741681">
      <w:pPr>
        <w:pStyle w:val="ListParagraph"/>
        <w:spacing w:after="0" w:line="276" w:lineRule="auto"/>
        <w:ind w:left="0"/>
        <w:jc w:val="both"/>
        <w:rPr>
          <w:rFonts w:ascii="Times New Roman" w:hAnsi="Times New Roman"/>
          <w:b/>
          <w:sz w:val="24"/>
          <w:szCs w:val="24"/>
        </w:rPr>
      </w:pPr>
    </w:p>
    <w:p w14:paraId="5DDBF726" w14:textId="77777777" w:rsidR="00741681" w:rsidRPr="008716A2" w:rsidRDefault="003D3FB7">
      <w:pPr>
        <w:pStyle w:val="ListParagraph"/>
        <w:keepNext/>
        <w:keepLines/>
        <w:numPr>
          <w:ilvl w:val="0"/>
          <w:numId w:val="4"/>
        </w:numPr>
        <w:pBdr>
          <w:top w:val="single" w:sz="4" w:space="1" w:color="000000"/>
          <w:left w:val="single" w:sz="4" w:space="4" w:color="000000"/>
          <w:bottom w:val="single" w:sz="4" w:space="1" w:color="000000"/>
          <w:right w:val="single" w:sz="4" w:space="4" w:color="000000"/>
        </w:pBdr>
        <w:spacing w:before="360" w:after="0" w:line="276" w:lineRule="auto"/>
        <w:ind w:left="284" w:firstLine="0"/>
        <w:jc w:val="both"/>
        <w:outlineLvl w:val="0"/>
        <w:rPr>
          <w:rFonts w:ascii="Times New Roman" w:eastAsia="Times New Roman" w:hAnsi="Times New Roman"/>
          <w:sz w:val="24"/>
          <w:szCs w:val="24"/>
        </w:rPr>
      </w:pPr>
      <w:bookmarkStart w:id="1" w:name="_Toc188954680"/>
      <w:r w:rsidRPr="008716A2">
        <w:rPr>
          <w:rFonts w:ascii="Times New Roman" w:hAnsi="Times New Roman"/>
          <w:b/>
          <w:sz w:val="24"/>
          <w:szCs w:val="24"/>
        </w:rPr>
        <w:t>НАИМЕНОВАНИЕ НА ПРИОРИТЕТА И СПЕЦИФИЧНАТА ЦЕЛ</w:t>
      </w:r>
      <w:r w:rsidRPr="008716A2">
        <w:rPr>
          <w:rFonts w:ascii="Times New Roman" w:hAnsi="Times New Roman"/>
          <w:sz w:val="24"/>
          <w:szCs w:val="24"/>
        </w:rPr>
        <w:t>:</w:t>
      </w:r>
      <w:bookmarkEnd w:id="1"/>
      <w:r w:rsidRPr="008716A2">
        <w:rPr>
          <w:rFonts w:ascii="Times New Roman" w:eastAsia="Times New Roman" w:hAnsi="Times New Roman"/>
          <w:sz w:val="24"/>
          <w:szCs w:val="24"/>
        </w:rPr>
        <w:t xml:space="preserve"> </w:t>
      </w:r>
    </w:p>
    <w:p w14:paraId="5AA56477" w14:textId="77777777" w:rsidR="00741681" w:rsidRPr="008716A2" w:rsidRDefault="00741681">
      <w:pPr>
        <w:pStyle w:val="ListParagraph"/>
        <w:spacing w:after="0" w:line="276" w:lineRule="auto"/>
        <w:ind w:left="0"/>
        <w:jc w:val="both"/>
        <w:rPr>
          <w:rFonts w:ascii="Times New Roman" w:hAnsi="Times New Roman"/>
          <w:b/>
          <w:sz w:val="24"/>
          <w:szCs w:val="24"/>
        </w:rPr>
      </w:pPr>
    </w:p>
    <w:p w14:paraId="160C0625" w14:textId="77777777" w:rsidR="00741681" w:rsidRPr="008716A2" w:rsidRDefault="003D3FB7">
      <w:pPr>
        <w:pStyle w:val="ListParagraph"/>
        <w:spacing w:after="0" w:line="276" w:lineRule="auto"/>
        <w:ind w:left="0"/>
        <w:jc w:val="both"/>
        <w:rPr>
          <w:rFonts w:ascii="Times New Roman" w:hAnsi="Times New Roman"/>
          <w:b/>
          <w:sz w:val="24"/>
          <w:szCs w:val="24"/>
        </w:rPr>
      </w:pPr>
      <w:r w:rsidRPr="008716A2">
        <w:rPr>
          <w:rFonts w:ascii="Times New Roman" w:hAnsi="Times New Roman"/>
          <w:b/>
          <w:sz w:val="24"/>
          <w:szCs w:val="24"/>
        </w:rPr>
        <w:t xml:space="preserve">Приоритет 4 „Справедлив преход“ </w:t>
      </w:r>
      <w:r w:rsidRPr="008716A2">
        <w:rPr>
          <w:rFonts w:ascii="Times New Roman" w:hAnsi="Times New Roman"/>
          <w:b/>
          <w:bCs/>
          <w:sz w:val="24"/>
          <w:szCs w:val="24"/>
        </w:rPr>
        <w:t>на ПРР</w:t>
      </w:r>
    </w:p>
    <w:p w14:paraId="665475E8" w14:textId="77777777" w:rsidR="00741681" w:rsidRPr="008716A2" w:rsidRDefault="003D3FB7">
      <w:pPr>
        <w:pStyle w:val="ListParagraph"/>
        <w:spacing w:after="0" w:line="276" w:lineRule="auto"/>
        <w:ind w:left="0"/>
        <w:jc w:val="both"/>
        <w:rPr>
          <w:rFonts w:ascii="Times New Roman" w:hAnsi="Times New Roman"/>
          <w:sz w:val="24"/>
          <w:szCs w:val="24"/>
        </w:rPr>
      </w:pPr>
      <w:r w:rsidRPr="008716A2">
        <w:rPr>
          <w:rFonts w:ascii="Times New Roman" w:hAnsi="Times New Roman"/>
          <w:b/>
          <w:sz w:val="24"/>
          <w:szCs w:val="24"/>
          <w:lang w:bidi="bg-BG"/>
        </w:rPr>
        <w:t xml:space="preserve">Специфична цел на процедурата: </w:t>
      </w:r>
      <w:r w:rsidRPr="008716A2">
        <w:rPr>
          <w:rFonts w:ascii="Times New Roman" w:hAnsi="Times New Roman"/>
          <w:b/>
          <w:sz w:val="24"/>
          <w:szCs w:val="24"/>
        </w:rPr>
        <w:t>JSO8.1.</w:t>
      </w:r>
      <w:r w:rsidRPr="008716A2">
        <w:rPr>
          <w:rFonts w:ascii="Times New Roman" w:hAnsi="Times New Roman"/>
          <w:sz w:val="24"/>
          <w:szCs w:val="24"/>
        </w:rPr>
        <w:t xml:space="preserve"> Осигуряване на възможност на регионите и населението да се справят с въздействието върху социалната сфера, заетостта, икономиката и околната среда на прехода към постигане на целите на Съюза за 2030 г. в областта на енергетиката и климата и на неутрална по отношение на климата икономика на Съюза до 2050 г. въз основа на Парижкото споразумение (ФСП)</w:t>
      </w:r>
    </w:p>
    <w:p w14:paraId="513C3586" w14:textId="77777777" w:rsidR="00741681" w:rsidRPr="008716A2" w:rsidRDefault="00741681">
      <w:pPr>
        <w:pStyle w:val="ListParagraph"/>
        <w:spacing w:after="0" w:line="276" w:lineRule="auto"/>
        <w:ind w:left="0"/>
        <w:jc w:val="both"/>
        <w:rPr>
          <w:rFonts w:ascii="Times New Roman" w:hAnsi="Times New Roman"/>
          <w:sz w:val="24"/>
          <w:szCs w:val="24"/>
        </w:rPr>
      </w:pPr>
    </w:p>
    <w:p w14:paraId="0DDE3345" w14:textId="77777777" w:rsidR="00741681" w:rsidRPr="008716A2" w:rsidRDefault="003D3FB7">
      <w:pPr>
        <w:pStyle w:val="ListParagraph"/>
        <w:keepNext/>
        <w:keepLines/>
        <w:numPr>
          <w:ilvl w:val="0"/>
          <w:numId w:val="4"/>
        </w:numPr>
        <w:pBdr>
          <w:top w:val="single" w:sz="4" w:space="1" w:color="000000"/>
          <w:left w:val="single" w:sz="4" w:space="4" w:color="000000"/>
          <w:bottom w:val="single" w:sz="4" w:space="1" w:color="000000"/>
          <w:right w:val="single" w:sz="4" w:space="4" w:color="000000"/>
        </w:pBdr>
        <w:spacing w:before="360" w:after="0" w:line="276" w:lineRule="auto"/>
        <w:ind w:left="426" w:hanging="426"/>
        <w:jc w:val="both"/>
        <w:outlineLvl w:val="0"/>
        <w:rPr>
          <w:rFonts w:ascii="Times New Roman" w:hAnsi="Times New Roman"/>
          <w:b/>
          <w:sz w:val="24"/>
          <w:szCs w:val="24"/>
        </w:rPr>
      </w:pPr>
      <w:bookmarkStart w:id="2" w:name="_Toc188954681"/>
      <w:r w:rsidRPr="008716A2">
        <w:rPr>
          <w:rFonts w:ascii="Times New Roman" w:hAnsi="Times New Roman"/>
          <w:b/>
          <w:sz w:val="24"/>
          <w:szCs w:val="24"/>
        </w:rPr>
        <w:t>НОМЕР И НАИМЕНОВАНИЕ НА ПРОЦЕДУРАТА:</w:t>
      </w:r>
      <w:bookmarkEnd w:id="2"/>
      <w:r w:rsidRPr="008716A2">
        <w:rPr>
          <w:rFonts w:ascii="Times New Roman" w:hAnsi="Times New Roman"/>
          <w:b/>
          <w:sz w:val="24"/>
          <w:szCs w:val="24"/>
        </w:rPr>
        <w:t xml:space="preserve"> </w:t>
      </w:r>
    </w:p>
    <w:p w14:paraId="20618C86" w14:textId="77777777" w:rsidR="00741681" w:rsidRPr="008716A2" w:rsidRDefault="00741681">
      <w:pPr>
        <w:pStyle w:val="ListParagraph"/>
        <w:spacing w:after="0" w:line="276" w:lineRule="auto"/>
        <w:ind w:left="0"/>
        <w:jc w:val="both"/>
        <w:rPr>
          <w:rFonts w:ascii="Times New Roman" w:hAnsi="Times New Roman"/>
          <w:b/>
          <w:sz w:val="24"/>
          <w:szCs w:val="24"/>
        </w:rPr>
      </w:pPr>
    </w:p>
    <w:p w14:paraId="5958BBD5" w14:textId="77777777" w:rsidR="00741681" w:rsidRPr="008716A2" w:rsidRDefault="003D3FB7">
      <w:pPr>
        <w:spacing w:after="0" w:line="276" w:lineRule="auto"/>
        <w:jc w:val="both"/>
        <w:rPr>
          <w:rFonts w:ascii="Times New Roman" w:hAnsi="Times New Roman"/>
          <w:b/>
          <w:sz w:val="24"/>
          <w:szCs w:val="24"/>
        </w:rPr>
      </w:pPr>
      <w:r w:rsidRPr="008716A2">
        <w:rPr>
          <w:rFonts w:ascii="Times New Roman" w:hAnsi="Times New Roman"/>
          <w:b/>
          <w:sz w:val="24"/>
          <w:szCs w:val="24"/>
        </w:rPr>
        <w:t>BG16FFPR003-4.004 „</w:t>
      </w:r>
      <w:r w:rsidRPr="008716A2">
        <w:rPr>
          <w:rFonts w:ascii="Times New Roman" w:hAnsi="Times New Roman"/>
          <w:b/>
          <w:iCs/>
          <w:sz w:val="24"/>
          <w:szCs w:val="24"/>
        </w:rPr>
        <w:t>Диверсификация и адаптиране на малки и средни предприятия към икономическия преход</w:t>
      </w:r>
      <w:r w:rsidRPr="008716A2">
        <w:rPr>
          <w:rFonts w:ascii="Times New Roman" w:hAnsi="Times New Roman"/>
          <w:b/>
          <w:sz w:val="24"/>
          <w:szCs w:val="24"/>
        </w:rPr>
        <w:t>“</w:t>
      </w:r>
    </w:p>
    <w:p w14:paraId="3C2ABB56" w14:textId="77777777" w:rsidR="00741681" w:rsidRPr="008716A2" w:rsidRDefault="00741681">
      <w:pPr>
        <w:pStyle w:val="ListParagraph"/>
        <w:spacing w:after="0" w:line="276" w:lineRule="auto"/>
        <w:ind w:left="0"/>
        <w:jc w:val="both"/>
        <w:rPr>
          <w:rFonts w:ascii="Times New Roman" w:hAnsi="Times New Roman"/>
          <w:b/>
          <w:sz w:val="24"/>
          <w:szCs w:val="24"/>
        </w:rPr>
      </w:pPr>
    </w:p>
    <w:p w14:paraId="4E61ADBB" w14:textId="77777777" w:rsidR="00741681" w:rsidRPr="008716A2" w:rsidRDefault="003D3FB7">
      <w:pPr>
        <w:pStyle w:val="ListParagraph"/>
        <w:keepNext/>
        <w:keepLines/>
        <w:numPr>
          <w:ilvl w:val="0"/>
          <w:numId w:val="4"/>
        </w:numPr>
        <w:pBdr>
          <w:top w:val="single" w:sz="4" w:space="1" w:color="000000"/>
          <w:left w:val="single" w:sz="4" w:space="4" w:color="000000"/>
          <w:bottom w:val="single" w:sz="4" w:space="1" w:color="000000"/>
          <w:right w:val="single" w:sz="4" w:space="4" w:color="000000"/>
        </w:pBdr>
        <w:spacing w:before="360" w:after="0" w:line="276" w:lineRule="auto"/>
        <w:ind w:left="426" w:hanging="426"/>
        <w:jc w:val="both"/>
        <w:outlineLvl w:val="0"/>
        <w:rPr>
          <w:rFonts w:ascii="Times New Roman" w:hAnsi="Times New Roman"/>
          <w:b/>
          <w:sz w:val="24"/>
          <w:szCs w:val="24"/>
        </w:rPr>
      </w:pPr>
      <w:bookmarkStart w:id="3" w:name="_Toc188954682"/>
      <w:r w:rsidRPr="008716A2">
        <w:rPr>
          <w:rFonts w:ascii="Times New Roman" w:hAnsi="Times New Roman"/>
          <w:b/>
          <w:sz w:val="24"/>
          <w:szCs w:val="24"/>
        </w:rPr>
        <w:t>ИЗМЕРЕНИЯ ПО КОДОВЕ:</w:t>
      </w:r>
      <w:bookmarkEnd w:id="3"/>
    </w:p>
    <w:p w14:paraId="1452B075" w14:textId="77777777" w:rsidR="00741681" w:rsidRPr="008716A2" w:rsidRDefault="003D3FB7">
      <w:pPr>
        <w:pStyle w:val="ListParagraph"/>
        <w:numPr>
          <w:ilvl w:val="0"/>
          <w:numId w:val="7"/>
        </w:numPr>
        <w:spacing w:after="0" w:line="276" w:lineRule="auto"/>
        <w:ind w:left="0" w:firstLine="0"/>
        <w:jc w:val="both"/>
        <w:rPr>
          <w:rFonts w:ascii="Times New Roman" w:eastAsia="Times New Roman" w:hAnsi="Times New Roman"/>
          <w:b/>
          <w:color w:val="000000"/>
          <w:sz w:val="24"/>
          <w:szCs w:val="24"/>
        </w:rPr>
      </w:pPr>
      <w:r w:rsidRPr="008716A2">
        <w:rPr>
          <w:rFonts w:ascii="Times New Roman" w:eastAsia="Times New Roman" w:hAnsi="Times New Roman"/>
          <w:b/>
          <w:color w:val="000000"/>
          <w:sz w:val="24"/>
          <w:szCs w:val="24"/>
        </w:rPr>
        <w:t>Режим на помощ:</w:t>
      </w:r>
    </w:p>
    <w:p w14:paraId="434843F5" w14:textId="77777777" w:rsidR="00741681" w:rsidRPr="008716A2" w:rsidRDefault="003D3FB7">
      <w:pPr>
        <w:spacing w:after="0" w:line="276" w:lineRule="auto"/>
        <w:jc w:val="both"/>
        <w:rPr>
          <w:rFonts w:ascii="Times New Roman" w:eastAsia="Times New Roman" w:hAnsi="Times New Roman"/>
          <w:b/>
          <w:color w:val="000000"/>
          <w:sz w:val="24"/>
          <w:szCs w:val="24"/>
        </w:rPr>
      </w:pPr>
      <w:r w:rsidRPr="008716A2">
        <w:rPr>
          <w:rFonts w:ascii="Times New Roman" w:eastAsia="Times New Roman" w:hAnsi="Times New Roman"/>
          <w:b/>
          <w:color w:val="000000"/>
          <w:sz w:val="24"/>
          <w:szCs w:val="24"/>
        </w:rPr>
        <w:t>dm - Минимална помощ</w:t>
      </w:r>
    </w:p>
    <w:p w14:paraId="4663E479" w14:textId="77777777" w:rsidR="00741681" w:rsidRPr="008716A2" w:rsidRDefault="003D3FB7">
      <w:pPr>
        <w:spacing w:after="0" w:line="276" w:lineRule="auto"/>
        <w:jc w:val="both"/>
        <w:rPr>
          <w:rFonts w:ascii="Times New Roman" w:eastAsia="Times New Roman" w:hAnsi="Times New Roman"/>
          <w:b/>
          <w:color w:val="000000"/>
          <w:sz w:val="24"/>
          <w:szCs w:val="24"/>
        </w:rPr>
      </w:pPr>
      <w:r w:rsidRPr="008716A2">
        <w:rPr>
          <w:rFonts w:ascii="Times New Roman" w:eastAsia="Times New Roman" w:hAnsi="Times New Roman"/>
          <w:b/>
          <w:color w:val="000000"/>
          <w:sz w:val="24"/>
          <w:szCs w:val="24"/>
        </w:rPr>
        <w:t>ОРГО - Общ регламент за групово освобождаване</w:t>
      </w:r>
    </w:p>
    <w:p w14:paraId="0140C0F7" w14:textId="77777777" w:rsidR="00741681" w:rsidRPr="008716A2" w:rsidRDefault="003D3FB7">
      <w:pPr>
        <w:pStyle w:val="ListParagraph"/>
        <w:numPr>
          <w:ilvl w:val="0"/>
          <w:numId w:val="7"/>
        </w:numPr>
        <w:spacing w:after="0" w:line="276" w:lineRule="auto"/>
        <w:ind w:left="0" w:firstLine="0"/>
        <w:jc w:val="both"/>
        <w:rPr>
          <w:rFonts w:ascii="Times New Roman" w:eastAsia="Times New Roman" w:hAnsi="Times New Roman"/>
          <w:b/>
          <w:color w:val="000000"/>
          <w:sz w:val="24"/>
          <w:szCs w:val="24"/>
        </w:rPr>
      </w:pPr>
      <w:r w:rsidRPr="008716A2">
        <w:rPr>
          <w:rFonts w:ascii="Times New Roman" w:eastAsia="Times New Roman" w:hAnsi="Times New Roman"/>
          <w:b/>
          <w:color w:val="000000"/>
          <w:sz w:val="24"/>
          <w:szCs w:val="24"/>
        </w:rPr>
        <w:t>Форма на финансиране ЕФСУ</w:t>
      </w:r>
    </w:p>
    <w:p w14:paraId="2C377064" w14:textId="77777777" w:rsidR="00741681" w:rsidRPr="008716A2" w:rsidRDefault="003D3FB7">
      <w:pPr>
        <w:spacing w:after="0" w:line="276" w:lineRule="auto"/>
        <w:jc w:val="both"/>
        <w:rPr>
          <w:rFonts w:ascii="Times New Roman" w:eastAsia="Times New Roman" w:hAnsi="Times New Roman"/>
          <w:b/>
          <w:color w:val="000000"/>
          <w:sz w:val="24"/>
          <w:szCs w:val="24"/>
        </w:rPr>
      </w:pPr>
      <w:r w:rsidRPr="008716A2">
        <w:rPr>
          <w:rFonts w:ascii="Times New Roman" w:eastAsia="Times New Roman" w:hAnsi="Times New Roman"/>
          <w:b/>
          <w:color w:val="000000"/>
          <w:sz w:val="24"/>
          <w:szCs w:val="24"/>
        </w:rPr>
        <w:t>001 - Безвъзмездни средства</w:t>
      </w:r>
    </w:p>
    <w:p w14:paraId="65DF69B2" w14:textId="77777777" w:rsidR="00741681" w:rsidRPr="008716A2" w:rsidRDefault="003D3FB7">
      <w:pPr>
        <w:pStyle w:val="ListParagraph"/>
        <w:numPr>
          <w:ilvl w:val="0"/>
          <w:numId w:val="7"/>
        </w:numPr>
        <w:spacing w:after="0" w:line="276" w:lineRule="auto"/>
        <w:ind w:left="0" w:firstLine="0"/>
        <w:jc w:val="both"/>
        <w:rPr>
          <w:rFonts w:ascii="Times New Roman" w:eastAsia="Times New Roman" w:hAnsi="Times New Roman"/>
          <w:b/>
          <w:color w:val="000000"/>
          <w:sz w:val="24"/>
          <w:szCs w:val="24"/>
        </w:rPr>
      </w:pPr>
      <w:r w:rsidRPr="008716A2">
        <w:rPr>
          <w:rFonts w:ascii="Times New Roman" w:eastAsia="Times New Roman" w:hAnsi="Times New Roman"/>
          <w:b/>
          <w:color w:val="000000"/>
          <w:sz w:val="24"/>
          <w:szCs w:val="24"/>
        </w:rPr>
        <w:t>Равенство между половете ЕФСУ</w:t>
      </w:r>
    </w:p>
    <w:p w14:paraId="46E6ADF0" w14:textId="77777777" w:rsidR="00741681" w:rsidRPr="008716A2" w:rsidRDefault="003D3FB7">
      <w:pPr>
        <w:spacing w:after="0" w:line="276" w:lineRule="auto"/>
        <w:jc w:val="both"/>
        <w:rPr>
          <w:rFonts w:ascii="Times New Roman" w:eastAsia="Times New Roman" w:hAnsi="Times New Roman"/>
          <w:b/>
          <w:color w:val="000000"/>
          <w:sz w:val="24"/>
          <w:szCs w:val="24"/>
        </w:rPr>
      </w:pPr>
      <w:r w:rsidRPr="008716A2">
        <w:rPr>
          <w:rFonts w:ascii="Times New Roman" w:eastAsia="Times New Roman" w:hAnsi="Times New Roman"/>
          <w:b/>
          <w:color w:val="000000"/>
          <w:sz w:val="24"/>
          <w:szCs w:val="24"/>
        </w:rPr>
        <w:t>003 - Неутралност по отношение на пола</w:t>
      </w:r>
    </w:p>
    <w:p w14:paraId="1AABB14C" w14:textId="77777777" w:rsidR="00741681" w:rsidRPr="008716A2" w:rsidRDefault="003D3FB7">
      <w:pPr>
        <w:pStyle w:val="ListParagraph"/>
        <w:numPr>
          <w:ilvl w:val="0"/>
          <w:numId w:val="7"/>
        </w:numPr>
        <w:spacing w:after="0" w:line="276" w:lineRule="auto"/>
        <w:ind w:left="0" w:firstLine="0"/>
        <w:jc w:val="both"/>
        <w:rPr>
          <w:rFonts w:ascii="Times New Roman" w:eastAsia="Times New Roman" w:hAnsi="Times New Roman"/>
          <w:b/>
          <w:color w:val="000000"/>
          <w:sz w:val="24"/>
          <w:szCs w:val="24"/>
        </w:rPr>
      </w:pPr>
      <w:r w:rsidRPr="008716A2">
        <w:rPr>
          <w:rFonts w:ascii="Times New Roman" w:eastAsia="Times New Roman" w:hAnsi="Times New Roman"/>
          <w:b/>
          <w:color w:val="000000"/>
          <w:sz w:val="24"/>
          <w:szCs w:val="24"/>
        </w:rPr>
        <w:t>Териториален механизъм ЕФСУ</w:t>
      </w:r>
    </w:p>
    <w:p w14:paraId="47BD73AC" w14:textId="77777777" w:rsidR="00741681" w:rsidRPr="008716A2" w:rsidRDefault="003D3FB7">
      <w:pPr>
        <w:spacing w:after="0" w:line="276" w:lineRule="auto"/>
        <w:jc w:val="both"/>
        <w:rPr>
          <w:rFonts w:ascii="Times New Roman" w:eastAsia="Times New Roman" w:hAnsi="Times New Roman"/>
          <w:b/>
          <w:color w:val="000000"/>
          <w:sz w:val="24"/>
          <w:szCs w:val="24"/>
        </w:rPr>
      </w:pPr>
      <w:r w:rsidRPr="008716A2">
        <w:rPr>
          <w:rFonts w:ascii="Times New Roman" w:eastAsia="Times New Roman" w:hAnsi="Times New Roman"/>
          <w:b/>
          <w:color w:val="000000"/>
          <w:sz w:val="24"/>
          <w:szCs w:val="24"/>
        </w:rPr>
        <w:t>032 - Други видове целеви територии (Други подходи)</w:t>
      </w:r>
    </w:p>
    <w:p w14:paraId="4A0B56C4" w14:textId="77777777" w:rsidR="00741681" w:rsidRPr="008716A2" w:rsidRDefault="003D3FB7">
      <w:pPr>
        <w:pStyle w:val="ListParagraph"/>
        <w:numPr>
          <w:ilvl w:val="0"/>
          <w:numId w:val="7"/>
        </w:numPr>
        <w:spacing w:after="0" w:line="276" w:lineRule="auto"/>
        <w:ind w:left="0" w:firstLine="0"/>
        <w:jc w:val="both"/>
        <w:rPr>
          <w:rFonts w:ascii="Times New Roman" w:eastAsia="Times New Roman" w:hAnsi="Times New Roman"/>
          <w:b/>
          <w:color w:val="000000"/>
          <w:sz w:val="24"/>
          <w:szCs w:val="24"/>
        </w:rPr>
      </w:pPr>
      <w:r w:rsidRPr="008716A2">
        <w:rPr>
          <w:rFonts w:ascii="Times New Roman" w:eastAsia="Times New Roman" w:hAnsi="Times New Roman"/>
          <w:b/>
          <w:color w:val="000000"/>
          <w:sz w:val="24"/>
          <w:szCs w:val="24"/>
        </w:rPr>
        <w:t>Област на интервенция ЕФСУ</w:t>
      </w:r>
    </w:p>
    <w:p w14:paraId="300C6968" w14:textId="77777777" w:rsidR="00741681" w:rsidRPr="008716A2" w:rsidRDefault="003D3FB7">
      <w:pPr>
        <w:spacing w:after="0" w:line="276" w:lineRule="auto"/>
        <w:jc w:val="both"/>
        <w:rPr>
          <w:rFonts w:ascii="Times New Roman" w:eastAsia="Times New Roman" w:hAnsi="Times New Roman"/>
          <w:b/>
          <w:color w:val="000000"/>
          <w:sz w:val="24"/>
          <w:szCs w:val="24"/>
        </w:rPr>
      </w:pPr>
      <w:r w:rsidRPr="008716A2">
        <w:rPr>
          <w:rFonts w:ascii="Times New Roman" w:eastAsia="Times New Roman" w:hAnsi="Times New Roman"/>
          <w:b/>
          <w:color w:val="000000"/>
          <w:sz w:val="24"/>
          <w:szCs w:val="24"/>
        </w:rPr>
        <w:t>020. Стопанска инфраструктура за МСП (включително промишлени паркове и обекти).</w:t>
      </w:r>
    </w:p>
    <w:p w14:paraId="67348A34" w14:textId="77777777" w:rsidR="00741681" w:rsidRPr="008716A2" w:rsidRDefault="003D3FB7">
      <w:pPr>
        <w:spacing w:after="0" w:line="276" w:lineRule="auto"/>
        <w:jc w:val="both"/>
        <w:rPr>
          <w:rFonts w:ascii="Times New Roman" w:eastAsia="Times New Roman" w:hAnsi="Times New Roman"/>
          <w:b/>
          <w:color w:val="000000"/>
          <w:sz w:val="24"/>
          <w:szCs w:val="24"/>
        </w:rPr>
      </w:pPr>
      <w:r w:rsidRPr="008716A2">
        <w:rPr>
          <w:rFonts w:ascii="Times New Roman" w:eastAsia="Times New Roman" w:hAnsi="Times New Roman"/>
          <w:b/>
          <w:color w:val="000000"/>
          <w:sz w:val="24"/>
          <w:szCs w:val="24"/>
        </w:rPr>
        <w:t>021. Стопанско развитие и интернационализация на МСП, включително производствени инвестиции.</w:t>
      </w:r>
    </w:p>
    <w:p w14:paraId="65A6DB68" w14:textId="77777777" w:rsidR="00741681" w:rsidRPr="008716A2" w:rsidRDefault="003D3FB7">
      <w:pPr>
        <w:spacing w:after="0" w:line="276" w:lineRule="auto"/>
        <w:jc w:val="both"/>
        <w:rPr>
          <w:rFonts w:ascii="Times New Roman" w:eastAsia="Times New Roman" w:hAnsi="Times New Roman"/>
          <w:b/>
          <w:color w:val="000000"/>
          <w:sz w:val="24"/>
          <w:szCs w:val="24"/>
        </w:rPr>
      </w:pPr>
      <w:r w:rsidRPr="008716A2">
        <w:rPr>
          <w:rFonts w:ascii="Times New Roman" w:eastAsia="Times New Roman" w:hAnsi="Times New Roman"/>
          <w:b/>
          <w:color w:val="000000"/>
          <w:sz w:val="24"/>
          <w:szCs w:val="24"/>
        </w:rPr>
        <w:t>023. Развитие на умения за интелигентна специализация, промишлен преход, предприемачество и приспособимост на предприятията към промените</w:t>
      </w:r>
    </w:p>
    <w:p w14:paraId="4D3C21E9" w14:textId="77777777" w:rsidR="00741681" w:rsidRPr="008716A2" w:rsidRDefault="003D3FB7">
      <w:pPr>
        <w:spacing w:after="0" w:line="276" w:lineRule="auto"/>
        <w:jc w:val="both"/>
        <w:rPr>
          <w:rFonts w:ascii="Times New Roman" w:eastAsia="Times New Roman" w:hAnsi="Times New Roman"/>
          <w:b/>
          <w:color w:val="000000"/>
          <w:sz w:val="24"/>
          <w:szCs w:val="24"/>
        </w:rPr>
      </w:pPr>
      <w:r w:rsidRPr="008716A2">
        <w:rPr>
          <w:rFonts w:ascii="Times New Roman" w:eastAsia="Times New Roman" w:hAnsi="Times New Roman"/>
          <w:b/>
          <w:color w:val="000000"/>
          <w:sz w:val="24"/>
          <w:szCs w:val="24"/>
        </w:rPr>
        <w:t>048. Енергия от възобновяеми източници: слънчева енергия</w:t>
      </w:r>
    </w:p>
    <w:p w14:paraId="16EDCE86" w14:textId="77777777" w:rsidR="00741681" w:rsidRPr="008716A2" w:rsidRDefault="003D3FB7">
      <w:pPr>
        <w:spacing w:after="0" w:line="276" w:lineRule="auto"/>
        <w:jc w:val="both"/>
        <w:rPr>
          <w:rFonts w:ascii="Times New Roman" w:eastAsia="Times New Roman" w:hAnsi="Times New Roman"/>
          <w:b/>
          <w:color w:val="000000"/>
          <w:sz w:val="24"/>
          <w:szCs w:val="24"/>
        </w:rPr>
      </w:pPr>
      <w:r w:rsidRPr="008716A2">
        <w:rPr>
          <w:rFonts w:ascii="Times New Roman" w:eastAsia="Times New Roman" w:hAnsi="Times New Roman"/>
          <w:b/>
          <w:color w:val="000000"/>
          <w:sz w:val="24"/>
          <w:szCs w:val="24"/>
        </w:rPr>
        <w:t>053. Интелигентни енергийни системи (включително интелигентни мрежи и ИКТ системи) и свързаното с тях съхранение</w:t>
      </w:r>
    </w:p>
    <w:p w14:paraId="3C18AD37" w14:textId="77777777" w:rsidR="00741681" w:rsidRPr="008716A2" w:rsidRDefault="003D3FB7">
      <w:pPr>
        <w:spacing w:after="0" w:line="276" w:lineRule="auto"/>
        <w:jc w:val="both"/>
        <w:rPr>
          <w:rFonts w:ascii="Times New Roman" w:eastAsia="Times New Roman" w:hAnsi="Times New Roman"/>
          <w:b/>
          <w:color w:val="000000"/>
          <w:sz w:val="24"/>
          <w:szCs w:val="24"/>
        </w:rPr>
      </w:pPr>
      <w:r w:rsidRPr="008716A2">
        <w:rPr>
          <w:rFonts w:ascii="Times New Roman" w:eastAsia="Times New Roman" w:hAnsi="Times New Roman"/>
          <w:b/>
          <w:color w:val="000000"/>
          <w:sz w:val="24"/>
          <w:szCs w:val="24"/>
        </w:rPr>
        <w:lastRenderedPageBreak/>
        <w:t>075. Подкрепа за благоприятни за околната среда производствени процеси и ефективно използване на ресурсите в МСП.</w:t>
      </w:r>
    </w:p>
    <w:p w14:paraId="19B9FC36" w14:textId="77777777" w:rsidR="00741681" w:rsidRPr="008716A2" w:rsidRDefault="003D3FB7">
      <w:pPr>
        <w:spacing w:after="0" w:line="276" w:lineRule="auto"/>
        <w:jc w:val="both"/>
        <w:rPr>
          <w:rFonts w:ascii="Times New Roman" w:eastAsia="Times New Roman" w:hAnsi="Times New Roman"/>
          <w:b/>
          <w:color w:val="000000"/>
          <w:sz w:val="24"/>
          <w:szCs w:val="24"/>
        </w:rPr>
      </w:pPr>
      <w:r w:rsidRPr="008716A2">
        <w:rPr>
          <w:rFonts w:ascii="Times New Roman" w:eastAsia="Times New Roman" w:hAnsi="Times New Roman"/>
          <w:b/>
          <w:color w:val="000000"/>
          <w:sz w:val="24"/>
          <w:szCs w:val="24"/>
        </w:rPr>
        <w:t>146. Подпомагане на работниците, предприятията и предприемачите за приспособяването им към промените</w:t>
      </w:r>
    </w:p>
    <w:p w14:paraId="0F0D664F" w14:textId="77777777" w:rsidR="00741681" w:rsidRPr="008716A2" w:rsidRDefault="003D3FB7">
      <w:pPr>
        <w:pStyle w:val="ListParagraph"/>
        <w:keepNext/>
        <w:keepLines/>
        <w:numPr>
          <w:ilvl w:val="0"/>
          <w:numId w:val="4"/>
        </w:numPr>
        <w:pBdr>
          <w:top w:val="single" w:sz="4" w:space="1" w:color="000000"/>
          <w:left w:val="single" w:sz="4" w:space="4" w:color="000000"/>
          <w:bottom w:val="single" w:sz="4" w:space="1" w:color="000000"/>
          <w:right w:val="single" w:sz="4" w:space="4" w:color="000000"/>
        </w:pBdr>
        <w:spacing w:before="360" w:after="0" w:line="276" w:lineRule="auto"/>
        <w:ind w:left="426" w:hanging="426"/>
        <w:jc w:val="both"/>
        <w:outlineLvl w:val="0"/>
        <w:rPr>
          <w:rFonts w:ascii="Times New Roman" w:hAnsi="Times New Roman"/>
          <w:b/>
          <w:sz w:val="24"/>
          <w:szCs w:val="24"/>
        </w:rPr>
      </w:pPr>
      <w:bookmarkStart w:id="4" w:name="_Toc188954683"/>
      <w:r w:rsidRPr="008716A2">
        <w:rPr>
          <w:rFonts w:ascii="Times New Roman" w:hAnsi="Times New Roman"/>
          <w:b/>
          <w:sz w:val="24"/>
          <w:szCs w:val="24"/>
        </w:rPr>
        <w:t>ТЕРИТОРИАЛЕН ОБХВАТ:</w:t>
      </w:r>
      <w:bookmarkEnd w:id="4"/>
      <w:r w:rsidRPr="008716A2">
        <w:rPr>
          <w:rFonts w:ascii="Times New Roman" w:hAnsi="Times New Roman"/>
          <w:b/>
          <w:sz w:val="24"/>
          <w:szCs w:val="24"/>
        </w:rPr>
        <w:t xml:space="preserve"> </w:t>
      </w:r>
    </w:p>
    <w:p w14:paraId="101A8B24" w14:textId="77777777" w:rsidR="00741681" w:rsidRPr="008716A2" w:rsidRDefault="00741681">
      <w:pPr>
        <w:pStyle w:val="ListParagraph"/>
        <w:spacing w:after="0" w:line="276" w:lineRule="auto"/>
        <w:ind w:left="0"/>
        <w:jc w:val="both"/>
        <w:rPr>
          <w:rFonts w:ascii="Times New Roman" w:hAnsi="Times New Roman"/>
          <w:sz w:val="24"/>
          <w:szCs w:val="24"/>
        </w:rPr>
      </w:pPr>
    </w:p>
    <w:p w14:paraId="65589E85" w14:textId="77777777" w:rsidR="00741681" w:rsidRPr="008716A2" w:rsidRDefault="003D3FB7">
      <w:pPr>
        <w:jc w:val="both"/>
        <w:rPr>
          <w:rFonts w:ascii="Times New Roman" w:hAnsi="Times New Roman"/>
          <w:sz w:val="24"/>
          <w:szCs w:val="24"/>
        </w:rPr>
      </w:pPr>
      <w:r w:rsidRPr="008716A2">
        <w:rPr>
          <w:rFonts w:ascii="Times New Roman" w:hAnsi="Times New Roman"/>
          <w:sz w:val="24"/>
          <w:szCs w:val="24"/>
        </w:rPr>
        <w:t>Дейностите по настоящата процедура се изпълняват на територията на общините</w:t>
      </w:r>
      <w:r w:rsidRPr="008716A2">
        <w:rPr>
          <w:rFonts w:ascii="Times New Roman" w:hAnsi="Times New Roman"/>
          <w:sz w:val="24"/>
        </w:rPr>
        <w:t xml:space="preserve"> </w:t>
      </w:r>
      <w:r w:rsidRPr="008716A2">
        <w:rPr>
          <w:rFonts w:ascii="Times New Roman" w:hAnsi="Times New Roman"/>
          <w:sz w:val="24"/>
          <w:szCs w:val="24"/>
        </w:rPr>
        <w:t>в областите Кюстендил, Перник и Стара Загора, както и 10-те общини, свързани с Маришкия басейн, които попадат в рамките на териториалния обхват на Фонда за справедлив преход, както следва:</w:t>
      </w:r>
    </w:p>
    <w:tbl>
      <w:tblPr>
        <w:tblW w:w="9011" w:type="dxa"/>
        <w:tblLayout w:type="fixed"/>
        <w:tblLook w:val="04A0" w:firstRow="1" w:lastRow="0" w:firstColumn="1" w:lastColumn="0" w:noHBand="0" w:noVBand="1"/>
      </w:tblPr>
      <w:tblGrid>
        <w:gridCol w:w="562"/>
        <w:gridCol w:w="2690"/>
        <w:gridCol w:w="5759"/>
      </w:tblGrid>
      <w:tr w:rsidR="00741681" w:rsidRPr="008716A2" w14:paraId="73D068F1" w14:textId="77777777">
        <w:trPr>
          <w:trHeight w:val="315"/>
        </w:trPr>
        <w:tc>
          <w:tcPr>
            <w:tcW w:w="562" w:type="dxa"/>
            <w:tcBorders>
              <w:top w:val="single" w:sz="4" w:space="0" w:color="000000"/>
              <w:left w:val="single" w:sz="4" w:space="0" w:color="000000"/>
              <w:bottom w:val="single" w:sz="4" w:space="0" w:color="000000"/>
              <w:right w:val="single" w:sz="4" w:space="0" w:color="000000"/>
            </w:tcBorders>
            <w:vAlign w:val="bottom"/>
          </w:tcPr>
          <w:p w14:paraId="13C6483C" w14:textId="77777777" w:rsidR="00741681" w:rsidRPr="008716A2" w:rsidRDefault="003D3FB7">
            <w:pPr>
              <w:widowControl w:val="0"/>
              <w:spacing w:after="0" w:line="276" w:lineRule="auto"/>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1</w:t>
            </w:r>
          </w:p>
        </w:tc>
        <w:tc>
          <w:tcPr>
            <w:tcW w:w="26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8CDD933" w14:textId="77777777" w:rsidR="00741681" w:rsidRPr="008716A2" w:rsidRDefault="003D3FB7">
            <w:pPr>
              <w:widowControl w:val="0"/>
              <w:spacing w:after="0" w:line="276" w:lineRule="auto"/>
              <w:jc w:val="center"/>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Общини в област Перник</w:t>
            </w:r>
          </w:p>
        </w:tc>
        <w:tc>
          <w:tcPr>
            <w:tcW w:w="5759" w:type="dxa"/>
            <w:tcBorders>
              <w:top w:val="single" w:sz="4" w:space="0" w:color="000000"/>
              <w:bottom w:val="single" w:sz="4" w:space="0" w:color="000000"/>
              <w:right w:val="single" w:sz="4" w:space="0" w:color="000000"/>
            </w:tcBorders>
            <w:shd w:val="clear" w:color="000000" w:fill="FFFFFF"/>
          </w:tcPr>
          <w:p w14:paraId="4C12443B" w14:textId="77777777" w:rsidR="00741681" w:rsidRPr="008716A2" w:rsidRDefault="003D3FB7">
            <w:pPr>
              <w:widowControl w:val="0"/>
              <w:spacing w:after="0" w:line="276" w:lineRule="auto"/>
              <w:rPr>
                <w:rFonts w:ascii="Times New Roman" w:eastAsia="Times New Roman" w:hAnsi="Times New Roman"/>
                <w:color w:val="333333"/>
                <w:sz w:val="24"/>
                <w:szCs w:val="24"/>
              </w:rPr>
            </w:pPr>
            <w:r w:rsidRPr="008716A2">
              <w:rPr>
                <w:rFonts w:ascii="Times New Roman" w:eastAsia="Times New Roman" w:hAnsi="Times New Roman"/>
                <w:color w:val="333333"/>
                <w:sz w:val="24"/>
                <w:szCs w:val="24"/>
              </w:rPr>
              <w:t>ОБЩИНА ПЕРНИК</w:t>
            </w:r>
          </w:p>
        </w:tc>
      </w:tr>
      <w:tr w:rsidR="00741681" w:rsidRPr="008716A2" w14:paraId="1505C9D2" w14:textId="77777777">
        <w:trPr>
          <w:trHeight w:val="315"/>
        </w:trPr>
        <w:tc>
          <w:tcPr>
            <w:tcW w:w="562" w:type="dxa"/>
            <w:tcBorders>
              <w:top w:val="single" w:sz="4" w:space="0" w:color="000000"/>
              <w:left w:val="single" w:sz="4" w:space="0" w:color="000000"/>
              <w:bottom w:val="single" w:sz="4" w:space="0" w:color="000000"/>
              <w:right w:val="single" w:sz="4" w:space="0" w:color="000000"/>
            </w:tcBorders>
            <w:vAlign w:val="bottom"/>
          </w:tcPr>
          <w:p w14:paraId="1D56D9C4" w14:textId="77777777" w:rsidR="00741681" w:rsidRPr="008716A2" w:rsidRDefault="003D3FB7">
            <w:pPr>
              <w:widowControl w:val="0"/>
              <w:spacing w:after="0" w:line="276" w:lineRule="auto"/>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2</w:t>
            </w:r>
          </w:p>
        </w:tc>
        <w:tc>
          <w:tcPr>
            <w:tcW w:w="2690" w:type="dxa"/>
            <w:vMerge/>
            <w:tcBorders>
              <w:top w:val="single" w:sz="4" w:space="0" w:color="000000"/>
              <w:left w:val="single" w:sz="4" w:space="0" w:color="000000"/>
              <w:bottom w:val="single" w:sz="4" w:space="0" w:color="000000"/>
              <w:right w:val="single" w:sz="4" w:space="0" w:color="000000"/>
            </w:tcBorders>
            <w:vAlign w:val="center"/>
          </w:tcPr>
          <w:p w14:paraId="27ED038E" w14:textId="77777777" w:rsidR="00741681" w:rsidRPr="008716A2" w:rsidRDefault="00741681">
            <w:pPr>
              <w:widowControl w:val="0"/>
              <w:spacing w:after="0" w:line="276" w:lineRule="auto"/>
              <w:rPr>
                <w:rFonts w:ascii="Times New Roman" w:eastAsia="Times New Roman" w:hAnsi="Times New Roman"/>
                <w:color w:val="000000"/>
                <w:sz w:val="24"/>
                <w:szCs w:val="24"/>
              </w:rPr>
            </w:pPr>
          </w:p>
        </w:tc>
        <w:tc>
          <w:tcPr>
            <w:tcW w:w="5759" w:type="dxa"/>
            <w:tcBorders>
              <w:bottom w:val="single" w:sz="4" w:space="0" w:color="000000"/>
              <w:right w:val="single" w:sz="4" w:space="0" w:color="000000"/>
            </w:tcBorders>
            <w:shd w:val="clear" w:color="000000" w:fill="FFFFFF"/>
          </w:tcPr>
          <w:p w14:paraId="4AAE1FC6" w14:textId="77777777" w:rsidR="00741681" w:rsidRPr="008716A2" w:rsidRDefault="003D3FB7">
            <w:pPr>
              <w:widowControl w:val="0"/>
              <w:spacing w:after="0" w:line="276" w:lineRule="auto"/>
              <w:rPr>
                <w:rFonts w:ascii="Times New Roman" w:eastAsia="Times New Roman" w:hAnsi="Times New Roman"/>
                <w:color w:val="333333"/>
                <w:sz w:val="24"/>
                <w:szCs w:val="24"/>
              </w:rPr>
            </w:pPr>
            <w:r w:rsidRPr="008716A2">
              <w:rPr>
                <w:rFonts w:ascii="Times New Roman" w:eastAsia="Times New Roman" w:hAnsi="Times New Roman"/>
                <w:color w:val="333333"/>
                <w:sz w:val="24"/>
                <w:szCs w:val="24"/>
              </w:rPr>
              <w:t>ОБЩИНА БРЕЗНИК</w:t>
            </w:r>
          </w:p>
        </w:tc>
      </w:tr>
      <w:tr w:rsidR="00741681" w:rsidRPr="008716A2" w14:paraId="6DC041B1" w14:textId="77777777">
        <w:trPr>
          <w:trHeight w:val="315"/>
        </w:trPr>
        <w:tc>
          <w:tcPr>
            <w:tcW w:w="562" w:type="dxa"/>
            <w:tcBorders>
              <w:top w:val="single" w:sz="4" w:space="0" w:color="000000"/>
              <w:left w:val="single" w:sz="4" w:space="0" w:color="000000"/>
              <w:bottom w:val="single" w:sz="4" w:space="0" w:color="000000"/>
              <w:right w:val="single" w:sz="4" w:space="0" w:color="000000"/>
            </w:tcBorders>
            <w:vAlign w:val="bottom"/>
          </w:tcPr>
          <w:p w14:paraId="1A1C3D6E" w14:textId="77777777" w:rsidR="00741681" w:rsidRPr="008716A2" w:rsidRDefault="003D3FB7">
            <w:pPr>
              <w:widowControl w:val="0"/>
              <w:spacing w:after="0" w:line="276" w:lineRule="auto"/>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3</w:t>
            </w:r>
          </w:p>
        </w:tc>
        <w:tc>
          <w:tcPr>
            <w:tcW w:w="2690" w:type="dxa"/>
            <w:vMerge/>
            <w:tcBorders>
              <w:top w:val="single" w:sz="4" w:space="0" w:color="000000"/>
              <w:left w:val="single" w:sz="4" w:space="0" w:color="000000"/>
              <w:bottom w:val="single" w:sz="4" w:space="0" w:color="000000"/>
              <w:right w:val="single" w:sz="4" w:space="0" w:color="000000"/>
            </w:tcBorders>
            <w:vAlign w:val="center"/>
          </w:tcPr>
          <w:p w14:paraId="486D6B05" w14:textId="77777777" w:rsidR="00741681" w:rsidRPr="008716A2" w:rsidRDefault="00741681">
            <w:pPr>
              <w:widowControl w:val="0"/>
              <w:spacing w:after="0" w:line="276" w:lineRule="auto"/>
              <w:rPr>
                <w:rFonts w:ascii="Times New Roman" w:eastAsia="Times New Roman" w:hAnsi="Times New Roman"/>
                <w:color w:val="000000"/>
                <w:sz w:val="24"/>
                <w:szCs w:val="24"/>
              </w:rPr>
            </w:pPr>
          </w:p>
        </w:tc>
        <w:tc>
          <w:tcPr>
            <w:tcW w:w="5759" w:type="dxa"/>
            <w:tcBorders>
              <w:bottom w:val="single" w:sz="4" w:space="0" w:color="000000"/>
              <w:right w:val="single" w:sz="4" w:space="0" w:color="000000"/>
            </w:tcBorders>
            <w:shd w:val="clear" w:color="000000" w:fill="FFFFFF"/>
          </w:tcPr>
          <w:p w14:paraId="28AF724A" w14:textId="77777777" w:rsidR="00741681" w:rsidRPr="008716A2" w:rsidRDefault="003D3FB7">
            <w:pPr>
              <w:widowControl w:val="0"/>
              <w:spacing w:after="0" w:line="276" w:lineRule="auto"/>
              <w:rPr>
                <w:rFonts w:ascii="Times New Roman" w:eastAsia="Times New Roman" w:hAnsi="Times New Roman"/>
                <w:color w:val="333333"/>
                <w:sz w:val="24"/>
                <w:szCs w:val="24"/>
              </w:rPr>
            </w:pPr>
            <w:r w:rsidRPr="008716A2">
              <w:rPr>
                <w:rFonts w:ascii="Times New Roman" w:eastAsia="Times New Roman" w:hAnsi="Times New Roman"/>
                <w:color w:val="333333"/>
                <w:sz w:val="24"/>
                <w:szCs w:val="24"/>
              </w:rPr>
              <w:t>ОБЩИНА ЗЕМЕН</w:t>
            </w:r>
          </w:p>
        </w:tc>
      </w:tr>
      <w:tr w:rsidR="00741681" w:rsidRPr="008716A2" w14:paraId="04A5D1A4" w14:textId="77777777">
        <w:trPr>
          <w:trHeight w:val="315"/>
        </w:trPr>
        <w:tc>
          <w:tcPr>
            <w:tcW w:w="562" w:type="dxa"/>
            <w:tcBorders>
              <w:top w:val="single" w:sz="4" w:space="0" w:color="000000"/>
              <w:left w:val="single" w:sz="4" w:space="0" w:color="000000"/>
              <w:bottom w:val="single" w:sz="4" w:space="0" w:color="000000"/>
              <w:right w:val="single" w:sz="4" w:space="0" w:color="000000"/>
            </w:tcBorders>
            <w:vAlign w:val="bottom"/>
          </w:tcPr>
          <w:p w14:paraId="03A52814" w14:textId="77777777" w:rsidR="00741681" w:rsidRPr="008716A2" w:rsidRDefault="003D3FB7">
            <w:pPr>
              <w:widowControl w:val="0"/>
              <w:spacing w:after="0" w:line="276" w:lineRule="auto"/>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4</w:t>
            </w:r>
          </w:p>
        </w:tc>
        <w:tc>
          <w:tcPr>
            <w:tcW w:w="2690" w:type="dxa"/>
            <w:vMerge/>
            <w:tcBorders>
              <w:top w:val="single" w:sz="4" w:space="0" w:color="000000"/>
              <w:left w:val="single" w:sz="4" w:space="0" w:color="000000"/>
              <w:bottom w:val="single" w:sz="4" w:space="0" w:color="000000"/>
              <w:right w:val="single" w:sz="4" w:space="0" w:color="000000"/>
            </w:tcBorders>
            <w:vAlign w:val="center"/>
          </w:tcPr>
          <w:p w14:paraId="71FF35A5" w14:textId="77777777" w:rsidR="00741681" w:rsidRPr="008716A2" w:rsidRDefault="00741681">
            <w:pPr>
              <w:widowControl w:val="0"/>
              <w:spacing w:after="0" w:line="276" w:lineRule="auto"/>
              <w:rPr>
                <w:rFonts w:ascii="Times New Roman" w:eastAsia="Times New Roman" w:hAnsi="Times New Roman"/>
                <w:color w:val="000000"/>
                <w:sz w:val="24"/>
                <w:szCs w:val="24"/>
              </w:rPr>
            </w:pPr>
          </w:p>
        </w:tc>
        <w:tc>
          <w:tcPr>
            <w:tcW w:w="5759" w:type="dxa"/>
            <w:tcBorders>
              <w:bottom w:val="single" w:sz="4" w:space="0" w:color="000000"/>
              <w:right w:val="single" w:sz="4" w:space="0" w:color="000000"/>
            </w:tcBorders>
            <w:shd w:val="clear" w:color="auto" w:fill="auto"/>
          </w:tcPr>
          <w:p w14:paraId="66B9E57D" w14:textId="77777777" w:rsidR="00741681" w:rsidRPr="008716A2" w:rsidRDefault="003D3FB7">
            <w:pPr>
              <w:widowControl w:val="0"/>
              <w:spacing w:after="0" w:line="276" w:lineRule="auto"/>
              <w:rPr>
                <w:rFonts w:ascii="Times New Roman" w:eastAsia="Times New Roman" w:hAnsi="Times New Roman"/>
                <w:color w:val="333333"/>
                <w:sz w:val="24"/>
                <w:szCs w:val="24"/>
              </w:rPr>
            </w:pPr>
            <w:r w:rsidRPr="008716A2">
              <w:rPr>
                <w:rFonts w:ascii="Times New Roman" w:eastAsia="Times New Roman" w:hAnsi="Times New Roman"/>
                <w:color w:val="333333"/>
                <w:sz w:val="24"/>
                <w:szCs w:val="24"/>
              </w:rPr>
              <w:t>ОБЩИНА КОВАЧЕВЦИ</w:t>
            </w:r>
          </w:p>
        </w:tc>
      </w:tr>
      <w:tr w:rsidR="00741681" w:rsidRPr="008716A2" w14:paraId="75EEC909" w14:textId="77777777">
        <w:trPr>
          <w:trHeight w:val="315"/>
        </w:trPr>
        <w:tc>
          <w:tcPr>
            <w:tcW w:w="562" w:type="dxa"/>
            <w:tcBorders>
              <w:top w:val="single" w:sz="4" w:space="0" w:color="000000"/>
              <w:left w:val="single" w:sz="4" w:space="0" w:color="000000"/>
              <w:bottom w:val="single" w:sz="4" w:space="0" w:color="000000"/>
              <w:right w:val="single" w:sz="4" w:space="0" w:color="000000"/>
            </w:tcBorders>
            <w:vAlign w:val="bottom"/>
          </w:tcPr>
          <w:p w14:paraId="68684343" w14:textId="77777777" w:rsidR="00741681" w:rsidRPr="008716A2" w:rsidRDefault="003D3FB7">
            <w:pPr>
              <w:widowControl w:val="0"/>
              <w:spacing w:after="0" w:line="276" w:lineRule="auto"/>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5</w:t>
            </w:r>
          </w:p>
        </w:tc>
        <w:tc>
          <w:tcPr>
            <w:tcW w:w="2690" w:type="dxa"/>
            <w:vMerge/>
            <w:tcBorders>
              <w:top w:val="single" w:sz="4" w:space="0" w:color="000000"/>
              <w:left w:val="single" w:sz="4" w:space="0" w:color="000000"/>
              <w:bottom w:val="single" w:sz="4" w:space="0" w:color="000000"/>
              <w:right w:val="single" w:sz="4" w:space="0" w:color="000000"/>
            </w:tcBorders>
            <w:vAlign w:val="center"/>
          </w:tcPr>
          <w:p w14:paraId="02E95482" w14:textId="77777777" w:rsidR="00741681" w:rsidRPr="008716A2" w:rsidRDefault="00741681">
            <w:pPr>
              <w:widowControl w:val="0"/>
              <w:spacing w:after="0" w:line="276" w:lineRule="auto"/>
              <w:rPr>
                <w:rFonts w:ascii="Times New Roman" w:eastAsia="Times New Roman" w:hAnsi="Times New Roman"/>
                <w:color w:val="000000"/>
                <w:sz w:val="24"/>
                <w:szCs w:val="24"/>
              </w:rPr>
            </w:pPr>
          </w:p>
        </w:tc>
        <w:tc>
          <w:tcPr>
            <w:tcW w:w="5759" w:type="dxa"/>
            <w:tcBorders>
              <w:bottom w:val="single" w:sz="4" w:space="0" w:color="000000"/>
              <w:right w:val="single" w:sz="4" w:space="0" w:color="000000"/>
            </w:tcBorders>
            <w:shd w:val="clear" w:color="000000" w:fill="FFFFFF"/>
          </w:tcPr>
          <w:p w14:paraId="4C5BB9AC" w14:textId="77777777" w:rsidR="00741681" w:rsidRPr="008716A2" w:rsidRDefault="003D3FB7">
            <w:pPr>
              <w:widowControl w:val="0"/>
              <w:spacing w:after="0" w:line="276" w:lineRule="auto"/>
              <w:rPr>
                <w:rFonts w:ascii="Times New Roman" w:eastAsia="Times New Roman" w:hAnsi="Times New Roman"/>
                <w:color w:val="333333"/>
                <w:sz w:val="24"/>
                <w:szCs w:val="24"/>
              </w:rPr>
            </w:pPr>
            <w:r w:rsidRPr="008716A2">
              <w:rPr>
                <w:rFonts w:ascii="Times New Roman" w:eastAsia="Times New Roman" w:hAnsi="Times New Roman"/>
                <w:color w:val="333333"/>
                <w:sz w:val="24"/>
                <w:szCs w:val="24"/>
              </w:rPr>
              <w:t>ОБЩИНА РАДОМИР</w:t>
            </w:r>
          </w:p>
        </w:tc>
      </w:tr>
      <w:tr w:rsidR="00741681" w:rsidRPr="008716A2" w14:paraId="3FC57C16" w14:textId="77777777">
        <w:trPr>
          <w:trHeight w:val="315"/>
        </w:trPr>
        <w:tc>
          <w:tcPr>
            <w:tcW w:w="562" w:type="dxa"/>
            <w:tcBorders>
              <w:top w:val="single" w:sz="4" w:space="0" w:color="000000"/>
              <w:left w:val="single" w:sz="4" w:space="0" w:color="000000"/>
              <w:bottom w:val="single" w:sz="4" w:space="0" w:color="000000"/>
              <w:right w:val="single" w:sz="4" w:space="0" w:color="000000"/>
            </w:tcBorders>
            <w:vAlign w:val="bottom"/>
          </w:tcPr>
          <w:p w14:paraId="64A34F09" w14:textId="77777777" w:rsidR="00741681" w:rsidRPr="008716A2" w:rsidRDefault="003D3FB7">
            <w:pPr>
              <w:widowControl w:val="0"/>
              <w:spacing w:after="0" w:line="276" w:lineRule="auto"/>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6</w:t>
            </w:r>
          </w:p>
        </w:tc>
        <w:tc>
          <w:tcPr>
            <w:tcW w:w="2690" w:type="dxa"/>
            <w:vMerge/>
            <w:tcBorders>
              <w:top w:val="single" w:sz="4" w:space="0" w:color="000000"/>
              <w:left w:val="single" w:sz="4" w:space="0" w:color="000000"/>
              <w:bottom w:val="single" w:sz="4" w:space="0" w:color="000000"/>
              <w:right w:val="single" w:sz="4" w:space="0" w:color="000000"/>
            </w:tcBorders>
            <w:vAlign w:val="center"/>
          </w:tcPr>
          <w:p w14:paraId="681BF458" w14:textId="77777777" w:rsidR="00741681" w:rsidRPr="008716A2" w:rsidRDefault="00741681">
            <w:pPr>
              <w:widowControl w:val="0"/>
              <w:spacing w:after="0" w:line="276" w:lineRule="auto"/>
              <w:rPr>
                <w:rFonts w:ascii="Times New Roman" w:eastAsia="Times New Roman" w:hAnsi="Times New Roman"/>
                <w:color w:val="000000"/>
                <w:sz w:val="24"/>
                <w:szCs w:val="24"/>
              </w:rPr>
            </w:pPr>
          </w:p>
        </w:tc>
        <w:tc>
          <w:tcPr>
            <w:tcW w:w="5759" w:type="dxa"/>
            <w:tcBorders>
              <w:bottom w:val="single" w:sz="4" w:space="0" w:color="000000"/>
              <w:right w:val="single" w:sz="4" w:space="0" w:color="000000"/>
            </w:tcBorders>
            <w:shd w:val="clear" w:color="000000" w:fill="FFFFFF"/>
          </w:tcPr>
          <w:p w14:paraId="1379B946" w14:textId="77777777" w:rsidR="00741681" w:rsidRPr="008716A2" w:rsidRDefault="003D3FB7">
            <w:pPr>
              <w:widowControl w:val="0"/>
              <w:spacing w:after="0" w:line="276" w:lineRule="auto"/>
              <w:rPr>
                <w:rFonts w:ascii="Times New Roman" w:eastAsia="Times New Roman" w:hAnsi="Times New Roman"/>
                <w:color w:val="333333"/>
                <w:sz w:val="24"/>
                <w:szCs w:val="24"/>
              </w:rPr>
            </w:pPr>
            <w:r w:rsidRPr="008716A2">
              <w:rPr>
                <w:rFonts w:ascii="Times New Roman" w:eastAsia="Times New Roman" w:hAnsi="Times New Roman"/>
                <w:color w:val="333333"/>
                <w:sz w:val="24"/>
                <w:szCs w:val="24"/>
              </w:rPr>
              <w:t>ОБЩИНА ТРЪН</w:t>
            </w:r>
          </w:p>
        </w:tc>
      </w:tr>
      <w:tr w:rsidR="00741681" w:rsidRPr="008716A2" w14:paraId="3775DE54" w14:textId="77777777">
        <w:trPr>
          <w:trHeight w:val="315"/>
        </w:trPr>
        <w:tc>
          <w:tcPr>
            <w:tcW w:w="562" w:type="dxa"/>
            <w:tcBorders>
              <w:left w:val="single" w:sz="4" w:space="0" w:color="000000"/>
              <w:bottom w:val="single" w:sz="4" w:space="0" w:color="000000"/>
              <w:right w:val="single" w:sz="4" w:space="0" w:color="000000"/>
            </w:tcBorders>
            <w:vAlign w:val="bottom"/>
          </w:tcPr>
          <w:p w14:paraId="163620AD" w14:textId="77777777" w:rsidR="00741681" w:rsidRPr="008716A2" w:rsidRDefault="003D3FB7">
            <w:pPr>
              <w:widowControl w:val="0"/>
              <w:spacing w:after="0" w:line="276" w:lineRule="auto"/>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7</w:t>
            </w:r>
          </w:p>
        </w:tc>
        <w:tc>
          <w:tcPr>
            <w:tcW w:w="2690" w:type="dxa"/>
            <w:vMerge w:val="restart"/>
            <w:tcBorders>
              <w:left w:val="single" w:sz="4" w:space="0" w:color="000000"/>
              <w:bottom w:val="single" w:sz="4" w:space="0" w:color="000000"/>
              <w:right w:val="single" w:sz="4" w:space="0" w:color="000000"/>
            </w:tcBorders>
            <w:shd w:val="clear" w:color="auto" w:fill="auto"/>
            <w:vAlign w:val="center"/>
          </w:tcPr>
          <w:p w14:paraId="359047AB" w14:textId="77777777" w:rsidR="00741681" w:rsidRPr="008716A2" w:rsidRDefault="003D3FB7">
            <w:pPr>
              <w:widowControl w:val="0"/>
              <w:spacing w:after="0" w:line="276" w:lineRule="auto"/>
              <w:jc w:val="center"/>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Общини в област Кюстендил</w:t>
            </w:r>
          </w:p>
        </w:tc>
        <w:tc>
          <w:tcPr>
            <w:tcW w:w="5759" w:type="dxa"/>
            <w:tcBorders>
              <w:bottom w:val="single" w:sz="4" w:space="0" w:color="000000"/>
              <w:right w:val="single" w:sz="4" w:space="0" w:color="000000"/>
            </w:tcBorders>
            <w:shd w:val="clear" w:color="000000" w:fill="FFFFFF"/>
          </w:tcPr>
          <w:p w14:paraId="7B1A3526" w14:textId="77777777" w:rsidR="00741681" w:rsidRPr="008716A2" w:rsidRDefault="003D3FB7">
            <w:pPr>
              <w:widowControl w:val="0"/>
              <w:spacing w:after="0" w:line="276" w:lineRule="auto"/>
              <w:rPr>
                <w:rFonts w:ascii="Times New Roman" w:eastAsia="Times New Roman" w:hAnsi="Times New Roman"/>
                <w:color w:val="333333"/>
                <w:sz w:val="24"/>
                <w:szCs w:val="24"/>
              </w:rPr>
            </w:pPr>
            <w:r w:rsidRPr="008716A2">
              <w:rPr>
                <w:rFonts w:ascii="Times New Roman" w:eastAsia="Times New Roman" w:hAnsi="Times New Roman"/>
                <w:color w:val="333333"/>
                <w:sz w:val="24"/>
                <w:szCs w:val="24"/>
              </w:rPr>
              <w:t>ОБЩИНА КЮСТЕНДИЛ</w:t>
            </w:r>
          </w:p>
        </w:tc>
      </w:tr>
      <w:tr w:rsidR="00741681" w:rsidRPr="008716A2" w14:paraId="4B899FB1" w14:textId="77777777">
        <w:trPr>
          <w:trHeight w:val="315"/>
        </w:trPr>
        <w:tc>
          <w:tcPr>
            <w:tcW w:w="562" w:type="dxa"/>
            <w:tcBorders>
              <w:left w:val="single" w:sz="4" w:space="0" w:color="000000"/>
              <w:bottom w:val="single" w:sz="4" w:space="0" w:color="000000"/>
              <w:right w:val="single" w:sz="4" w:space="0" w:color="000000"/>
            </w:tcBorders>
            <w:vAlign w:val="bottom"/>
          </w:tcPr>
          <w:p w14:paraId="3FDF092B" w14:textId="77777777" w:rsidR="00741681" w:rsidRPr="008716A2" w:rsidRDefault="003D3FB7">
            <w:pPr>
              <w:widowControl w:val="0"/>
              <w:spacing w:after="0" w:line="276" w:lineRule="auto"/>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8</w:t>
            </w:r>
          </w:p>
        </w:tc>
        <w:tc>
          <w:tcPr>
            <w:tcW w:w="2690" w:type="dxa"/>
            <w:vMerge/>
            <w:tcBorders>
              <w:left w:val="single" w:sz="4" w:space="0" w:color="000000"/>
              <w:bottom w:val="single" w:sz="4" w:space="0" w:color="000000"/>
              <w:right w:val="single" w:sz="4" w:space="0" w:color="000000"/>
            </w:tcBorders>
            <w:vAlign w:val="center"/>
          </w:tcPr>
          <w:p w14:paraId="6A6F897D" w14:textId="77777777" w:rsidR="00741681" w:rsidRPr="008716A2" w:rsidRDefault="00741681">
            <w:pPr>
              <w:widowControl w:val="0"/>
              <w:spacing w:after="0" w:line="276" w:lineRule="auto"/>
              <w:rPr>
                <w:rFonts w:ascii="Times New Roman" w:eastAsia="Times New Roman" w:hAnsi="Times New Roman"/>
                <w:color w:val="000000"/>
                <w:sz w:val="24"/>
                <w:szCs w:val="24"/>
              </w:rPr>
            </w:pPr>
          </w:p>
        </w:tc>
        <w:tc>
          <w:tcPr>
            <w:tcW w:w="5759" w:type="dxa"/>
            <w:tcBorders>
              <w:bottom w:val="single" w:sz="4" w:space="0" w:color="000000"/>
              <w:right w:val="single" w:sz="4" w:space="0" w:color="000000"/>
            </w:tcBorders>
            <w:shd w:val="clear" w:color="000000" w:fill="FFFFFF"/>
          </w:tcPr>
          <w:p w14:paraId="53FA7C91" w14:textId="77777777" w:rsidR="00741681" w:rsidRPr="008716A2" w:rsidRDefault="003D3FB7">
            <w:pPr>
              <w:widowControl w:val="0"/>
              <w:spacing w:after="0" w:line="276" w:lineRule="auto"/>
              <w:rPr>
                <w:rFonts w:ascii="Times New Roman" w:eastAsia="Times New Roman" w:hAnsi="Times New Roman"/>
                <w:color w:val="333333"/>
                <w:sz w:val="24"/>
                <w:szCs w:val="24"/>
              </w:rPr>
            </w:pPr>
            <w:r w:rsidRPr="008716A2">
              <w:rPr>
                <w:rFonts w:ascii="Times New Roman" w:eastAsia="Times New Roman" w:hAnsi="Times New Roman"/>
                <w:color w:val="333333"/>
                <w:sz w:val="24"/>
                <w:szCs w:val="24"/>
              </w:rPr>
              <w:t>ОБЩИНА БОБОВ ДОЛ</w:t>
            </w:r>
          </w:p>
        </w:tc>
      </w:tr>
      <w:tr w:rsidR="00741681" w:rsidRPr="008716A2" w14:paraId="14E1F526" w14:textId="77777777">
        <w:trPr>
          <w:trHeight w:val="315"/>
        </w:trPr>
        <w:tc>
          <w:tcPr>
            <w:tcW w:w="562" w:type="dxa"/>
            <w:tcBorders>
              <w:left w:val="single" w:sz="4" w:space="0" w:color="000000"/>
              <w:bottom w:val="single" w:sz="4" w:space="0" w:color="000000"/>
              <w:right w:val="single" w:sz="4" w:space="0" w:color="000000"/>
            </w:tcBorders>
            <w:vAlign w:val="bottom"/>
          </w:tcPr>
          <w:p w14:paraId="79C01B0B" w14:textId="77777777" w:rsidR="00741681" w:rsidRPr="008716A2" w:rsidRDefault="003D3FB7">
            <w:pPr>
              <w:widowControl w:val="0"/>
              <w:spacing w:after="0" w:line="276" w:lineRule="auto"/>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9</w:t>
            </w:r>
          </w:p>
        </w:tc>
        <w:tc>
          <w:tcPr>
            <w:tcW w:w="2690" w:type="dxa"/>
            <w:vMerge/>
            <w:tcBorders>
              <w:left w:val="single" w:sz="4" w:space="0" w:color="000000"/>
              <w:bottom w:val="single" w:sz="4" w:space="0" w:color="000000"/>
              <w:right w:val="single" w:sz="4" w:space="0" w:color="000000"/>
            </w:tcBorders>
            <w:vAlign w:val="center"/>
          </w:tcPr>
          <w:p w14:paraId="59DA7BB7" w14:textId="77777777" w:rsidR="00741681" w:rsidRPr="008716A2" w:rsidRDefault="00741681">
            <w:pPr>
              <w:widowControl w:val="0"/>
              <w:spacing w:after="0" w:line="276" w:lineRule="auto"/>
              <w:rPr>
                <w:rFonts w:ascii="Times New Roman" w:eastAsia="Times New Roman" w:hAnsi="Times New Roman"/>
                <w:color w:val="000000"/>
                <w:sz w:val="24"/>
                <w:szCs w:val="24"/>
              </w:rPr>
            </w:pPr>
          </w:p>
        </w:tc>
        <w:tc>
          <w:tcPr>
            <w:tcW w:w="5759" w:type="dxa"/>
            <w:tcBorders>
              <w:bottom w:val="single" w:sz="4" w:space="0" w:color="000000"/>
              <w:right w:val="single" w:sz="4" w:space="0" w:color="000000"/>
            </w:tcBorders>
            <w:shd w:val="clear" w:color="000000" w:fill="FFFFFF"/>
          </w:tcPr>
          <w:p w14:paraId="2DC90C19" w14:textId="77777777" w:rsidR="00741681" w:rsidRPr="008716A2" w:rsidRDefault="003D3FB7">
            <w:pPr>
              <w:widowControl w:val="0"/>
              <w:spacing w:after="0" w:line="276" w:lineRule="auto"/>
              <w:rPr>
                <w:rFonts w:ascii="Times New Roman" w:eastAsia="Times New Roman" w:hAnsi="Times New Roman"/>
                <w:color w:val="333333"/>
                <w:sz w:val="24"/>
                <w:szCs w:val="24"/>
              </w:rPr>
            </w:pPr>
            <w:r w:rsidRPr="008716A2">
              <w:rPr>
                <w:rFonts w:ascii="Times New Roman" w:eastAsia="Times New Roman" w:hAnsi="Times New Roman"/>
                <w:color w:val="333333"/>
                <w:sz w:val="24"/>
                <w:szCs w:val="24"/>
              </w:rPr>
              <w:t>ОБЩИНА БОБОШЕВО</w:t>
            </w:r>
          </w:p>
        </w:tc>
      </w:tr>
      <w:tr w:rsidR="00741681" w:rsidRPr="008716A2" w14:paraId="5DBABD7A" w14:textId="77777777">
        <w:trPr>
          <w:trHeight w:val="315"/>
        </w:trPr>
        <w:tc>
          <w:tcPr>
            <w:tcW w:w="562" w:type="dxa"/>
            <w:tcBorders>
              <w:left w:val="single" w:sz="4" w:space="0" w:color="000000"/>
              <w:bottom w:val="single" w:sz="4" w:space="0" w:color="000000"/>
              <w:right w:val="single" w:sz="4" w:space="0" w:color="000000"/>
            </w:tcBorders>
            <w:vAlign w:val="bottom"/>
          </w:tcPr>
          <w:p w14:paraId="3B867305" w14:textId="77777777" w:rsidR="00741681" w:rsidRPr="008716A2" w:rsidRDefault="003D3FB7">
            <w:pPr>
              <w:widowControl w:val="0"/>
              <w:spacing w:after="0" w:line="276" w:lineRule="auto"/>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10</w:t>
            </w:r>
          </w:p>
        </w:tc>
        <w:tc>
          <w:tcPr>
            <w:tcW w:w="2690" w:type="dxa"/>
            <w:vMerge/>
            <w:tcBorders>
              <w:left w:val="single" w:sz="4" w:space="0" w:color="000000"/>
              <w:bottom w:val="single" w:sz="4" w:space="0" w:color="000000"/>
              <w:right w:val="single" w:sz="4" w:space="0" w:color="000000"/>
            </w:tcBorders>
            <w:vAlign w:val="center"/>
          </w:tcPr>
          <w:p w14:paraId="2FF753D8" w14:textId="77777777" w:rsidR="00741681" w:rsidRPr="008716A2" w:rsidRDefault="00741681">
            <w:pPr>
              <w:widowControl w:val="0"/>
              <w:spacing w:after="0" w:line="276" w:lineRule="auto"/>
              <w:rPr>
                <w:rFonts w:ascii="Times New Roman" w:eastAsia="Times New Roman" w:hAnsi="Times New Roman"/>
                <w:color w:val="000000"/>
                <w:sz w:val="24"/>
                <w:szCs w:val="24"/>
              </w:rPr>
            </w:pPr>
          </w:p>
        </w:tc>
        <w:tc>
          <w:tcPr>
            <w:tcW w:w="5759" w:type="dxa"/>
            <w:tcBorders>
              <w:bottom w:val="single" w:sz="4" w:space="0" w:color="000000"/>
              <w:right w:val="single" w:sz="4" w:space="0" w:color="000000"/>
            </w:tcBorders>
            <w:shd w:val="clear" w:color="000000" w:fill="FFFFFF"/>
          </w:tcPr>
          <w:p w14:paraId="3E5854D1" w14:textId="77777777" w:rsidR="00741681" w:rsidRPr="008716A2" w:rsidRDefault="003D3FB7">
            <w:pPr>
              <w:widowControl w:val="0"/>
              <w:spacing w:after="0" w:line="276" w:lineRule="auto"/>
              <w:rPr>
                <w:rFonts w:ascii="Times New Roman" w:eastAsia="Times New Roman" w:hAnsi="Times New Roman"/>
                <w:color w:val="333333"/>
                <w:sz w:val="24"/>
                <w:szCs w:val="24"/>
              </w:rPr>
            </w:pPr>
            <w:r w:rsidRPr="008716A2">
              <w:rPr>
                <w:rFonts w:ascii="Times New Roman" w:eastAsia="Times New Roman" w:hAnsi="Times New Roman"/>
                <w:color w:val="333333"/>
                <w:sz w:val="24"/>
                <w:szCs w:val="24"/>
              </w:rPr>
              <w:t>ОБЩИНА ДУПНИЦА</w:t>
            </w:r>
          </w:p>
        </w:tc>
      </w:tr>
      <w:tr w:rsidR="00741681" w:rsidRPr="008716A2" w14:paraId="39EF9E3E" w14:textId="77777777">
        <w:trPr>
          <w:trHeight w:val="315"/>
        </w:trPr>
        <w:tc>
          <w:tcPr>
            <w:tcW w:w="562" w:type="dxa"/>
            <w:tcBorders>
              <w:left w:val="single" w:sz="4" w:space="0" w:color="000000"/>
              <w:bottom w:val="single" w:sz="4" w:space="0" w:color="000000"/>
              <w:right w:val="single" w:sz="4" w:space="0" w:color="000000"/>
            </w:tcBorders>
            <w:vAlign w:val="bottom"/>
          </w:tcPr>
          <w:p w14:paraId="6003CC35" w14:textId="77777777" w:rsidR="00741681" w:rsidRPr="008716A2" w:rsidRDefault="003D3FB7">
            <w:pPr>
              <w:widowControl w:val="0"/>
              <w:spacing w:after="0" w:line="276" w:lineRule="auto"/>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11</w:t>
            </w:r>
          </w:p>
        </w:tc>
        <w:tc>
          <w:tcPr>
            <w:tcW w:w="2690" w:type="dxa"/>
            <w:vMerge/>
            <w:tcBorders>
              <w:left w:val="single" w:sz="4" w:space="0" w:color="000000"/>
              <w:bottom w:val="single" w:sz="4" w:space="0" w:color="000000"/>
              <w:right w:val="single" w:sz="4" w:space="0" w:color="000000"/>
            </w:tcBorders>
            <w:vAlign w:val="center"/>
          </w:tcPr>
          <w:p w14:paraId="0CBDF3C2" w14:textId="77777777" w:rsidR="00741681" w:rsidRPr="008716A2" w:rsidRDefault="00741681">
            <w:pPr>
              <w:widowControl w:val="0"/>
              <w:spacing w:after="0" w:line="276" w:lineRule="auto"/>
              <w:rPr>
                <w:rFonts w:ascii="Times New Roman" w:eastAsia="Times New Roman" w:hAnsi="Times New Roman"/>
                <w:color w:val="000000"/>
                <w:sz w:val="24"/>
                <w:szCs w:val="24"/>
              </w:rPr>
            </w:pPr>
          </w:p>
        </w:tc>
        <w:tc>
          <w:tcPr>
            <w:tcW w:w="5759" w:type="dxa"/>
            <w:tcBorders>
              <w:bottom w:val="single" w:sz="4" w:space="0" w:color="000000"/>
              <w:right w:val="single" w:sz="4" w:space="0" w:color="000000"/>
            </w:tcBorders>
            <w:shd w:val="clear" w:color="000000" w:fill="FFFFFF"/>
          </w:tcPr>
          <w:p w14:paraId="6E3D1F88" w14:textId="77777777" w:rsidR="00741681" w:rsidRPr="008716A2" w:rsidRDefault="003D3FB7">
            <w:pPr>
              <w:widowControl w:val="0"/>
              <w:spacing w:after="0" w:line="276" w:lineRule="auto"/>
              <w:rPr>
                <w:rFonts w:ascii="Times New Roman" w:eastAsia="Times New Roman" w:hAnsi="Times New Roman"/>
                <w:color w:val="333333"/>
                <w:sz w:val="24"/>
                <w:szCs w:val="24"/>
              </w:rPr>
            </w:pPr>
            <w:r w:rsidRPr="008716A2">
              <w:rPr>
                <w:rFonts w:ascii="Times New Roman" w:eastAsia="Times New Roman" w:hAnsi="Times New Roman"/>
                <w:color w:val="333333"/>
                <w:sz w:val="24"/>
                <w:szCs w:val="24"/>
              </w:rPr>
              <w:t>ОБЩИНА КОЧЕРИНОВО</w:t>
            </w:r>
          </w:p>
        </w:tc>
      </w:tr>
      <w:tr w:rsidR="00741681" w:rsidRPr="008716A2" w14:paraId="2CE5942D" w14:textId="77777777">
        <w:trPr>
          <w:trHeight w:val="315"/>
        </w:trPr>
        <w:tc>
          <w:tcPr>
            <w:tcW w:w="562" w:type="dxa"/>
            <w:tcBorders>
              <w:left w:val="single" w:sz="4" w:space="0" w:color="000000"/>
              <w:bottom w:val="single" w:sz="4" w:space="0" w:color="000000"/>
              <w:right w:val="single" w:sz="4" w:space="0" w:color="000000"/>
            </w:tcBorders>
            <w:vAlign w:val="bottom"/>
          </w:tcPr>
          <w:p w14:paraId="3896717D" w14:textId="77777777" w:rsidR="00741681" w:rsidRPr="008716A2" w:rsidRDefault="003D3FB7">
            <w:pPr>
              <w:widowControl w:val="0"/>
              <w:spacing w:after="0" w:line="276" w:lineRule="auto"/>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12</w:t>
            </w:r>
          </w:p>
        </w:tc>
        <w:tc>
          <w:tcPr>
            <w:tcW w:w="2690" w:type="dxa"/>
            <w:vMerge/>
            <w:tcBorders>
              <w:left w:val="single" w:sz="4" w:space="0" w:color="000000"/>
              <w:bottom w:val="single" w:sz="4" w:space="0" w:color="000000"/>
              <w:right w:val="single" w:sz="4" w:space="0" w:color="000000"/>
            </w:tcBorders>
            <w:vAlign w:val="center"/>
          </w:tcPr>
          <w:p w14:paraId="7E8C8E64" w14:textId="77777777" w:rsidR="00741681" w:rsidRPr="008716A2" w:rsidRDefault="00741681">
            <w:pPr>
              <w:widowControl w:val="0"/>
              <w:spacing w:after="0" w:line="276" w:lineRule="auto"/>
              <w:rPr>
                <w:rFonts w:ascii="Times New Roman" w:eastAsia="Times New Roman" w:hAnsi="Times New Roman"/>
                <w:color w:val="000000"/>
                <w:sz w:val="24"/>
                <w:szCs w:val="24"/>
              </w:rPr>
            </w:pPr>
          </w:p>
        </w:tc>
        <w:tc>
          <w:tcPr>
            <w:tcW w:w="5759" w:type="dxa"/>
            <w:tcBorders>
              <w:bottom w:val="single" w:sz="4" w:space="0" w:color="000000"/>
              <w:right w:val="single" w:sz="4" w:space="0" w:color="000000"/>
            </w:tcBorders>
            <w:shd w:val="clear" w:color="000000" w:fill="FFFFFF"/>
          </w:tcPr>
          <w:p w14:paraId="713F8531" w14:textId="77777777" w:rsidR="00741681" w:rsidRPr="008716A2" w:rsidRDefault="003D3FB7">
            <w:pPr>
              <w:widowControl w:val="0"/>
              <w:spacing w:after="0" w:line="276" w:lineRule="auto"/>
              <w:rPr>
                <w:rFonts w:ascii="Times New Roman" w:eastAsia="Times New Roman" w:hAnsi="Times New Roman"/>
                <w:color w:val="333333"/>
                <w:sz w:val="24"/>
                <w:szCs w:val="24"/>
              </w:rPr>
            </w:pPr>
            <w:r w:rsidRPr="008716A2">
              <w:rPr>
                <w:rFonts w:ascii="Times New Roman" w:eastAsia="Times New Roman" w:hAnsi="Times New Roman"/>
                <w:color w:val="333333"/>
                <w:sz w:val="24"/>
                <w:szCs w:val="24"/>
              </w:rPr>
              <w:t>ОБЩИНА НЕВЕСТИНО</w:t>
            </w:r>
          </w:p>
        </w:tc>
      </w:tr>
      <w:tr w:rsidR="00741681" w:rsidRPr="008716A2" w14:paraId="38151F23" w14:textId="77777777">
        <w:trPr>
          <w:trHeight w:val="315"/>
        </w:trPr>
        <w:tc>
          <w:tcPr>
            <w:tcW w:w="562" w:type="dxa"/>
            <w:tcBorders>
              <w:left w:val="single" w:sz="4" w:space="0" w:color="000000"/>
              <w:bottom w:val="single" w:sz="4" w:space="0" w:color="000000"/>
              <w:right w:val="single" w:sz="4" w:space="0" w:color="000000"/>
            </w:tcBorders>
            <w:vAlign w:val="bottom"/>
          </w:tcPr>
          <w:p w14:paraId="7E72410F" w14:textId="77777777" w:rsidR="00741681" w:rsidRPr="008716A2" w:rsidRDefault="003D3FB7">
            <w:pPr>
              <w:widowControl w:val="0"/>
              <w:spacing w:after="0" w:line="276" w:lineRule="auto"/>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13</w:t>
            </w:r>
          </w:p>
        </w:tc>
        <w:tc>
          <w:tcPr>
            <w:tcW w:w="2690" w:type="dxa"/>
            <w:vMerge/>
            <w:tcBorders>
              <w:left w:val="single" w:sz="4" w:space="0" w:color="000000"/>
              <w:bottom w:val="single" w:sz="4" w:space="0" w:color="000000"/>
              <w:right w:val="single" w:sz="4" w:space="0" w:color="000000"/>
            </w:tcBorders>
            <w:vAlign w:val="center"/>
          </w:tcPr>
          <w:p w14:paraId="0036DDEE" w14:textId="77777777" w:rsidR="00741681" w:rsidRPr="008716A2" w:rsidRDefault="00741681">
            <w:pPr>
              <w:widowControl w:val="0"/>
              <w:spacing w:after="0" w:line="276" w:lineRule="auto"/>
              <w:rPr>
                <w:rFonts w:ascii="Times New Roman" w:eastAsia="Times New Roman" w:hAnsi="Times New Roman"/>
                <w:color w:val="000000"/>
                <w:sz w:val="24"/>
                <w:szCs w:val="24"/>
              </w:rPr>
            </w:pPr>
          </w:p>
        </w:tc>
        <w:tc>
          <w:tcPr>
            <w:tcW w:w="5759" w:type="dxa"/>
            <w:tcBorders>
              <w:bottom w:val="single" w:sz="4" w:space="0" w:color="000000"/>
              <w:right w:val="single" w:sz="4" w:space="0" w:color="000000"/>
            </w:tcBorders>
            <w:shd w:val="clear" w:color="000000" w:fill="FFFFFF"/>
          </w:tcPr>
          <w:p w14:paraId="53ECA224" w14:textId="77777777" w:rsidR="00741681" w:rsidRPr="008716A2" w:rsidRDefault="003D3FB7">
            <w:pPr>
              <w:widowControl w:val="0"/>
              <w:spacing w:after="0" w:line="276" w:lineRule="auto"/>
              <w:rPr>
                <w:rFonts w:ascii="Times New Roman" w:eastAsia="Times New Roman" w:hAnsi="Times New Roman"/>
                <w:color w:val="333333"/>
                <w:sz w:val="24"/>
                <w:szCs w:val="24"/>
              </w:rPr>
            </w:pPr>
            <w:r w:rsidRPr="008716A2">
              <w:rPr>
                <w:rFonts w:ascii="Times New Roman" w:eastAsia="Times New Roman" w:hAnsi="Times New Roman"/>
                <w:color w:val="333333"/>
                <w:sz w:val="24"/>
                <w:szCs w:val="24"/>
              </w:rPr>
              <w:t>ОБЩИНА РИЛА</w:t>
            </w:r>
          </w:p>
        </w:tc>
      </w:tr>
      <w:tr w:rsidR="00741681" w:rsidRPr="008716A2" w14:paraId="20D62E1D" w14:textId="77777777">
        <w:trPr>
          <w:trHeight w:val="315"/>
        </w:trPr>
        <w:tc>
          <w:tcPr>
            <w:tcW w:w="562" w:type="dxa"/>
            <w:tcBorders>
              <w:left w:val="single" w:sz="4" w:space="0" w:color="000000"/>
              <w:bottom w:val="single" w:sz="4" w:space="0" w:color="000000"/>
              <w:right w:val="single" w:sz="4" w:space="0" w:color="000000"/>
            </w:tcBorders>
            <w:vAlign w:val="bottom"/>
          </w:tcPr>
          <w:p w14:paraId="1D5864B3" w14:textId="77777777" w:rsidR="00741681" w:rsidRPr="008716A2" w:rsidRDefault="003D3FB7">
            <w:pPr>
              <w:widowControl w:val="0"/>
              <w:spacing w:after="0" w:line="276" w:lineRule="auto"/>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14</w:t>
            </w:r>
          </w:p>
        </w:tc>
        <w:tc>
          <w:tcPr>
            <w:tcW w:w="2690" w:type="dxa"/>
            <w:vMerge/>
            <w:tcBorders>
              <w:left w:val="single" w:sz="4" w:space="0" w:color="000000"/>
              <w:bottom w:val="single" w:sz="4" w:space="0" w:color="000000"/>
              <w:right w:val="single" w:sz="4" w:space="0" w:color="000000"/>
            </w:tcBorders>
            <w:vAlign w:val="center"/>
          </w:tcPr>
          <w:p w14:paraId="631BD87A" w14:textId="77777777" w:rsidR="00741681" w:rsidRPr="008716A2" w:rsidRDefault="00741681">
            <w:pPr>
              <w:widowControl w:val="0"/>
              <w:spacing w:after="0" w:line="276" w:lineRule="auto"/>
              <w:rPr>
                <w:rFonts w:ascii="Times New Roman" w:eastAsia="Times New Roman" w:hAnsi="Times New Roman"/>
                <w:color w:val="000000"/>
                <w:sz w:val="24"/>
                <w:szCs w:val="24"/>
              </w:rPr>
            </w:pPr>
          </w:p>
        </w:tc>
        <w:tc>
          <w:tcPr>
            <w:tcW w:w="5759" w:type="dxa"/>
            <w:tcBorders>
              <w:bottom w:val="single" w:sz="4" w:space="0" w:color="000000"/>
              <w:right w:val="single" w:sz="4" w:space="0" w:color="000000"/>
            </w:tcBorders>
            <w:shd w:val="clear" w:color="000000" w:fill="FFFFFF"/>
          </w:tcPr>
          <w:p w14:paraId="3E4CBC07" w14:textId="77777777" w:rsidR="00741681" w:rsidRPr="008716A2" w:rsidRDefault="003D3FB7">
            <w:pPr>
              <w:widowControl w:val="0"/>
              <w:spacing w:after="0" w:line="276" w:lineRule="auto"/>
              <w:rPr>
                <w:rFonts w:ascii="Times New Roman" w:eastAsia="Times New Roman" w:hAnsi="Times New Roman"/>
                <w:color w:val="333333"/>
                <w:sz w:val="24"/>
                <w:szCs w:val="24"/>
              </w:rPr>
            </w:pPr>
            <w:r w:rsidRPr="008716A2">
              <w:rPr>
                <w:rFonts w:ascii="Times New Roman" w:eastAsia="Times New Roman" w:hAnsi="Times New Roman"/>
                <w:color w:val="333333"/>
                <w:sz w:val="24"/>
                <w:szCs w:val="24"/>
              </w:rPr>
              <w:t>ОБЩИНА САПАРЕВА БАНЯ</w:t>
            </w:r>
          </w:p>
        </w:tc>
      </w:tr>
      <w:tr w:rsidR="00741681" w:rsidRPr="008716A2" w14:paraId="50E8EAAC" w14:textId="77777777">
        <w:trPr>
          <w:trHeight w:val="315"/>
        </w:trPr>
        <w:tc>
          <w:tcPr>
            <w:tcW w:w="562" w:type="dxa"/>
            <w:tcBorders>
              <w:left w:val="single" w:sz="4" w:space="0" w:color="000000"/>
              <w:bottom w:val="single" w:sz="4" w:space="0" w:color="000000"/>
              <w:right w:val="single" w:sz="4" w:space="0" w:color="000000"/>
            </w:tcBorders>
            <w:vAlign w:val="bottom"/>
          </w:tcPr>
          <w:p w14:paraId="53B3D2A5" w14:textId="77777777" w:rsidR="00741681" w:rsidRPr="008716A2" w:rsidRDefault="003D3FB7">
            <w:pPr>
              <w:widowControl w:val="0"/>
              <w:spacing w:after="0" w:line="276" w:lineRule="auto"/>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15</w:t>
            </w:r>
          </w:p>
        </w:tc>
        <w:tc>
          <w:tcPr>
            <w:tcW w:w="2690" w:type="dxa"/>
            <w:vMerge/>
            <w:tcBorders>
              <w:left w:val="single" w:sz="4" w:space="0" w:color="000000"/>
              <w:bottom w:val="single" w:sz="4" w:space="0" w:color="000000"/>
              <w:right w:val="single" w:sz="4" w:space="0" w:color="000000"/>
            </w:tcBorders>
            <w:vAlign w:val="center"/>
          </w:tcPr>
          <w:p w14:paraId="34A4E20D" w14:textId="77777777" w:rsidR="00741681" w:rsidRPr="008716A2" w:rsidRDefault="00741681">
            <w:pPr>
              <w:widowControl w:val="0"/>
              <w:spacing w:after="0" w:line="276" w:lineRule="auto"/>
              <w:rPr>
                <w:rFonts w:ascii="Times New Roman" w:eastAsia="Times New Roman" w:hAnsi="Times New Roman"/>
                <w:color w:val="000000"/>
                <w:sz w:val="24"/>
                <w:szCs w:val="24"/>
              </w:rPr>
            </w:pPr>
          </w:p>
        </w:tc>
        <w:tc>
          <w:tcPr>
            <w:tcW w:w="5759" w:type="dxa"/>
            <w:tcBorders>
              <w:bottom w:val="single" w:sz="4" w:space="0" w:color="000000"/>
              <w:right w:val="single" w:sz="4" w:space="0" w:color="000000"/>
            </w:tcBorders>
            <w:shd w:val="clear" w:color="000000" w:fill="FFFFFF"/>
          </w:tcPr>
          <w:p w14:paraId="3480EBF5" w14:textId="77777777" w:rsidR="00741681" w:rsidRPr="008716A2" w:rsidRDefault="003D3FB7">
            <w:pPr>
              <w:widowControl w:val="0"/>
              <w:spacing w:after="0" w:line="276" w:lineRule="auto"/>
              <w:rPr>
                <w:rFonts w:ascii="Times New Roman" w:eastAsia="Times New Roman" w:hAnsi="Times New Roman"/>
                <w:color w:val="333333"/>
                <w:sz w:val="24"/>
                <w:szCs w:val="24"/>
              </w:rPr>
            </w:pPr>
            <w:r w:rsidRPr="008716A2">
              <w:rPr>
                <w:rFonts w:ascii="Times New Roman" w:eastAsia="Times New Roman" w:hAnsi="Times New Roman"/>
                <w:color w:val="333333"/>
                <w:sz w:val="24"/>
                <w:szCs w:val="24"/>
              </w:rPr>
              <w:t>ОБЩИНА ТРЕКЛЯНО</w:t>
            </w:r>
          </w:p>
        </w:tc>
      </w:tr>
      <w:tr w:rsidR="00741681" w:rsidRPr="008716A2" w14:paraId="2E64976E" w14:textId="77777777">
        <w:trPr>
          <w:trHeight w:val="315"/>
        </w:trPr>
        <w:tc>
          <w:tcPr>
            <w:tcW w:w="562" w:type="dxa"/>
            <w:tcBorders>
              <w:left w:val="single" w:sz="4" w:space="0" w:color="000000"/>
              <w:bottom w:val="single" w:sz="4" w:space="0" w:color="000000"/>
              <w:right w:val="single" w:sz="4" w:space="0" w:color="000000"/>
            </w:tcBorders>
            <w:vAlign w:val="bottom"/>
          </w:tcPr>
          <w:p w14:paraId="127FAC11" w14:textId="77777777" w:rsidR="00741681" w:rsidRPr="008716A2" w:rsidRDefault="003D3FB7">
            <w:pPr>
              <w:widowControl w:val="0"/>
              <w:spacing w:after="0" w:line="276" w:lineRule="auto"/>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16</w:t>
            </w:r>
          </w:p>
        </w:tc>
        <w:tc>
          <w:tcPr>
            <w:tcW w:w="2690" w:type="dxa"/>
            <w:vMerge w:val="restart"/>
            <w:tcBorders>
              <w:left w:val="single" w:sz="4" w:space="0" w:color="000000"/>
              <w:bottom w:val="single" w:sz="4" w:space="0" w:color="000000"/>
              <w:right w:val="single" w:sz="4" w:space="0" w:color="000000"/>
            </w:tcBorders>
            <w:shd w:val="clear" w:color="auto" w:fill="auto"/>
            <w:vAlign w:val="center"/>
          </w:tcPr>
          <w:p w14:paraId="46F8CB03" w14:textId="77777777" w:rsidR="00741681" w:rsidRPr="008716A2" w:rsidRDefault="003D3FB7">
            <w:pPr>
              <w:widowControl w:val="0"/>
              <w:spacing w:after="0" w:line="276" w:lineRule="auto"/>
              <w:jc w:val="center"/>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Общини в област Стара Загора и</w:t>
            </w:r>
          </w:p>
          <w:p w14:paraId="51910CD4" w14:textId="77777777" w:rsidR="00741681" w:rsidRPr="008716A2" w:rsidRDefault="003D3FB7">
            <w:pPr>
              <w:widowControl w:val="0"/>
              <w:spacing w:after="0" w:line="276" w:lineRule="auto"/>
              <w:jc w:val="center"/>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допълнителни общини, свързани с Маришкия басейн</w:t>
            </w:r>
          </w:p>
        </w:tc>
        <w:tc>
          <w:tcPr>
            <w:tcW w:w="5759" w:type="dxa"/>
            <w:tcBorders>
              <w:bottom w:val="single" w:sz="4" w:space="0" w:color="000000"/>
              <w:right w:val="single" w:sz="4" w:space="0" w:color="000000"/>
            </w:tcBorders>
            <w:shd w:val="clear" w:color="000000" w:fill="FFFFFF"/>
          </w:tcPr>
          <w:p w14:paraId="44A5F995" w14:textId="77777777" w:rsidR="00741681" w:rsidRPr="008716A2" w:rsidRDefault="003D3FB7">
            <w:pPr>
              <w:widowControl w:val="0"/>
              <w:spacing w:after="0" w:line="276" w:lineRule="auto"/>
              <w:rPr>
                <w:rFonts w:ascii="Times New Roman" w:eastAsia="Times New Roman" w:hAnsi="Times New Roman"/>
                <w:color w:val="333333"/>
                <w:sz w:val="24"/>
                <w:szCs w:val="24"/>
              </w:rPr>
            </w:pPr>
            <w:r w:rsidRPr="008716A2">
              <w:rPr>
                <w:rFonts w:ascii="Times New Roman" w:eastAsia="Times New Roman" w:hAnsi="Times New Roman"/>
                <w:color w:val="333333"/>
                <w:sz w:val="24"/>
                <w:szCs w:val="24"/>
              </w:rPr>
              <w:t>ОБЩИНА СТАРА ЗАГОРА</w:t>
            </w:r>
          </w:p>
        </w:tc>
      </w:tr>
      <w:tr w:rsidR="00741681" w:rsidRPr="008716A2" w14:paraId="1C4D9458" w14:textId="77777777">
        <w:trPr>
          <w:trHeight w:val="315"/>
        </w:trPr>
        <w:tc>
          <w:tcPr>
            <w:tcW w:w="562" w:type="dxa"/>
            <w:tcBorders>
              <w:left w:val="single" w:sz="4" w:space="0" w:color="000000"/>
              <w:bottom w:val="single" w:sz="4" w:space="0" w:color="000000"/>
              <w:right w:val="single" w:sz="4" w:space="0" w:color="000000"/>
            </w:tcBorders>
            <w:vAlign w:val="bottom"/>
          </w:tcPr>
          <w:p w14:paraId="641229AE" w14:textId="77777777" w:rsidR="00741681" w:rsidRPr="008716A2" w:rsidRDefault="003D3FB7">
            <w:pPr>
              <w:widowControl w:val="0"/>
              <w:spacing w:after="0" w:line="276" w:lineRule="auto"/>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17</w:t>
            </w:r>
          </w:p>
        </w:tc>
        <w:tc>
          <w:tcPr>
            <w:tcW w:w="2690" w:type="dxa"/>
            <w:vMerge/>
            <w:tcBorders>
              <w:left w:val="single" w:sz="4" w:space="0" w:color="000000"/>
              <w:right w:val="single" w:sz="4" w:space="0" w:color="000000"/>
            </w:tcBorders>
            <w:vAlign w:val="center"/>
          </w:tcPr>
          <w:p w14:paraId="27D5E66F" w14:textId="77777777" w:rsidR="00741681" w:rsidRPr="008716A2" w:rsidRDefault="00741681">
            <w:pPr>
              <w:widowControl w:val="0"/>
              <w:spacing w:after="0" w:line="276" w:lineRule="auto"/>
              <w:jc w:val="center"/>
              <w:rPr>
                <w:rFonts w:ascii="Times New Roman" w:eastAsia="Times New Roman" w:hAnsi="Times New Roman"/>
                <w:color w:val="000000"/>
                <w:sz w:val="24"/>
                <w:szCs w:val="24"/>
              </w:rPr>
            </w:pPr>
          </w:p>
        </w:tc>
        <w:tc>
          <w:tcPr>
            <w:tcW w:w="5759" w:type="dxa"/>
            <w:tcBorders>
              <w:bottom w:val="single" w:sz="4" w:space="0" w:color="000000"/>
              <w:right w:val="single" w:sz="4" w:space="0" w:color="000000"/>
            </w:tcBorders>
            <w:shd w:val="clear" w:color="000000" w:fill="FFFFFF"/>
          </w:tcPr>
          <w:p w14:paraId="53F5EB38" w14:textId="77777777" w:rsidR="00741681" w:rsidRPr="008716A2" w:rsidRDefault="003D3FB7">
            <w:pPr>
              <w:widowControl w:val="0"/>
              <w:spacing w:after="0" w:line="276" w:lineRule="auto"/>
              <w:rPr>
                <w:rFonts w:ascii="Times New Roman" w:eastAsia="Times New Roman" w:hAnsi="Times New Roman"/>
                <w:color w:val="333333"/>
                <w:sz w:val="24"/>
                <w:szCs w:val="24"/>
              </w:rPr>
            </w:pPr>
            <w:r w:rsidRPr="008716A2">
              <w:rPr>
                <w:rFonts w:ascii="Times New Roman" w:eastAsia="Times New Roman" w:hAnsi="Times New Roman"/>
                <w:color w:val="333333"/>
                <w:sz w:val="24"/>
                <w:szCs w:val="24"/>
              </w:rPr>
              <w:t>ОБЩИНА БРАТЯ ДАСКАЛОВИ</w:t>
            </w:r>
          </w:p>
        </w:tc>
      </w:tr>
      <w:tr w:rsidR="00741681" w:rsidRPr="008716A2" w14:paraId="0D2C4588" w14:textId="77777777">
        <w:trPr>
          <w:trHeight w:val="315"/>
        </w:trPr>
        <w:tc>
          <w:tcPr>
            <w:tcW w:w="562" w:type="dxa"/>
            <w:tcBorders>
              <w:left w:val="single" w:sz="4" w:space="0" w:color="000000"/>
              <w:bottom w:val="single" w:sz="4" w:space="0" w:color="000000"/>
              <w:right w:val="single" w:sz="4" w:space="0" w:color="000000"/>
            </w:tcBorders>
            <w:vAlign w:val="bottom"/>
          </w:tcPr>
          <w:p w14:paraId="6740B501" w14:textId="77777777" w:rsidR="00741681" w:rsidRPr="008716A2" w:rsidRDefault="003D3FB7">
            <w:pPr>
              <w:widowControl w:val="0"/>
              <w:spacing w:after="0" w:line="276" w:lineRule="auto"/>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18</w:t>
            </w:r>
          </w:p>
        </w:tc>
        <w:tc>
          <w:tcPr>
            <w:tcW w:w="2690" w:type="dxa"/>
            <w:vMerge/>
            <w:tcBorders>
              <w:left w:val="single" w:sz="4" w:space="0" w:color="000000"/>
              <w:right w:val="single" w:sz="4" w:space="0" w:color="000000"/>
            </w:tcBorders>
            <w:vAlign w:val="center"/>
          </w:tcPr>
          <w:p w14:paraId="386CDAAE" w14:textId="77777777" w:rsidR="00741681" w:rsidRPr="008716A2" w:rsidRDefault="00741681">
            <w:pPr>
              <w:widowControl w:val="0"/>
              <w:spacing w:after="0" w:line="276" w:lineRule="auto"/>
              <w:jc w:val="center"/>
              <w:rPr>
                <w:rFonts w:ascii="Times New Roman" w:eastAsia="Times New Roman" w:hAnsi="Times New Roman"/>
                <w:color w:val="000000"/>
                <w:sz w:val="24"/>
                <w:szCs w:val="24"/>
              </w:rPr>
            </w:pPr>
          </w:p>
        </w:tc>
        <w:tc>
          <w:tcPr>
            <w:tcW w:w="5759" w:type="dxa"/>
            <w:tcBorders>
              <w:bottom w:val="single" w:sz="4" w:space="0" w:color="000000"/>
              <w:right w:val="single" w:sz="4" w:space="0" w:color="000000"/>
            </w:tcBorders>
            <w:shd w:val="clear" w:color="000000" w:fill="FFFFFF"/>
          </w:tcPr>
          <w:p w14:paraId="430E0D98" w14:textId="77777777" w:rsidR="00741681" w:rsidRPr="008716A2" w:rsidRDefault="003D3FB7">
            <w:pPr>
              <w:widowControl w:val="0"/>
              <w:spacing w:after="0" w:line="276" w:lineRule="auto"/>
              <w:rPr>
                <w:rFonts w:ascii="Times New Roman" w:eastAsia="Times New Roman" w:hAnsi="Times New Roman"/>
                <w:color w:val="333333"/>
                <w:sz w:val="24"/>
                <w:szCs w:val="24"/>
              </w:rPr>
            </w:pPr>
            <w:r w:rsidRPr="008716A2">
              <w:rPr>
                <w:rFonts w:ascii="Times New Roman" w:eastAsia="Times New Roman" w:hAnsi="Times New Roman"/>
                <w:color w:val="333333"/>
                <w:sz w:val="24"/>
                <w:szCs w:val="24"/>
              </w:rPr>
              <w:t>ОБЩИНА ГУРКОВО</w:t>
            </w:r>
          </w:p>
        </w:tc>
      </w:tr>
      <w:tr w:rsidR="00741681" w:rsidRPr="008716A2" w14:paraId="53023AB5" w14:textId="77777777">
        <w:trPr>
          <w:trHeight w:val="315"/>
        </w:trPr>
        <w:tc>
          <w:tcPr>
            <w:tcW w:w="562" w:type="dxa"/>
            <w:tcBorders>
              <w:left w:val="single" w:sz="4" w:space="0" w:color="000000"/>
              <w:bottom w:val="single" w:sz="4" w:space="0" w:color="000000"/>
              <w:right w:val="single" w:sz="4" w:space="0" w:color="000000"/>
            </w:tcBorders>
            <w:vAlign w:val="bottom"/>
          </w:tcPr>
          <w:p w14:paraId="7674268E" w14:textId="77777777" w:rsidR="00741681" w:rsidRPr="008716A2" w:rsidRDefault="003D3FB7">
            <w:pPr>
              <w:widowControl w:val="0"/>
              <w:spacing w:after="0" w:line="276" w:lineRule="auto"/>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19</w:t>
            </w:r>
          </w:p>
        </w:tc>
        <w:tc>
          <w:tcPr>
            <w:tcW w:w="2690" w:type="dxa"/>
            <w:vMerge/>
            <w:tcBorders>
              <w:left w:val="single" w:sz="4" w:space="0" w:color="000000"/>
              <w:right w:val="single" w:sz="4" w:space="0" w:color="000000"/>
            </w:tcBorders>
            <w:vAlign w:val="center"/>
          </w:tcPr>
          <w:p w14:paraId="60F7FF9C" w14:textId="77777777" w:rsidR="00741681" w:rsidRPr="008716A2" w:rsidRDefault="00741681">
            <w:pPr>
              <w:widowControl w:val="0"/>
              <w:spacing w:after="0" w:line="276" w:lineRule="auto"/>
              <w:jc w:val="center"/>
              <w:rPr>
                <w:rFonts w:ascii="Times New Roman" w:eastAsia="Times New Roman" w:hAnsi="Times New Roman"/>
                <w:color w:val="000000"/>
                <w:sz w:val="24"/>
                <w:szCs w:val="24"/>
              </w:rPr>
            </w:pPr>
          </w:p>
        </w:tc>
        <w:tc>
          <w:tcPr>
            <w:tcW w:w="5759" w:type="dxa"/>
            <w:tcBorders>
              <w:bottom w:val="single" w:sz="4" w:space="0" w:color="000000"/>
              <w:right w:val="single" w:sz="4" w:space="0" w:color="000000"/>
            </w:tcBorders>
            <w:shd w:val="clear" w:color="000000" w:fill="FFFFFF"/>
          </w:tcPr>
          <w:p w14:paraId="2515DE69" w14:textId="77777777" w:rsidR="00741681" w:rsidRPr="008716A2" w:rsidRDefault="003D3FB7">
            <w:pPr>
              <w:widowControl w:val="0"/>
              <w:spacing w:after="0" w:line="276" w:lineRule="auto"/>
              <w:rPr>
                <w:rFonts w:ascii="Times New Roman" w:eastAsia="Times New Roman" w:hAnsi="Times New Roman"/>
                <w:color w:val="333333"/>
                <w:sz w:val="24"/>
                <w:szCs w:val="24"/>
              </w:rPr>
            </w:pPr>
            <w:r w:rsidRPr="008716A2">
              <w:rPr>
                <w:rFonts w:ascii="Times New Roman" w:eastAsia="Times New Roman" w:hAnsi="Times New Roman"/>
                <w:color w:val="333333"/>
                <w:sz w:val="24"/>
                <w:szCs w:val="24"/>
              </w:rPr>
              <w:t>ОБЩИНА ГЪЛЪБОВО</w:t>
            </w:r>
          </w:p>
        </w:tc>
      </w:tr>
      <w:tr w:rsidR="00741681" w:rsidRPr="008716A2" w14:paraId="781B5E29" w14:textId="77777777">
        <w:trPr>
          <w:trHeight w:val="315"/>
        </w:trPr>
        <w:tc>
          <w:tcPr>
            <w:tcW w:w="562" w:type="dxa"/>
            <w:tcBorders>
              <w:left w:val="single" w:sz="4" w:space="0" w:color="000000"/>
              <w:bottom w:val="single" w:sz="4" w:space="0" w:color="000000"/>
              <w:right w:val="single" w:sz="4" w:space="0" w:color="000000"/>
            </w:tcBorders>
            <w:vAlign w:val="bottom"/>
          </w:tcPr>
          <w:p w14:paraId="1793266C" w14:textId="77777777" w:rsidR="00741681" w:rsidRPr="008716A2" w:rsidRDefault="003D3FB7">
            <w:pPr>
              <w:widowControl w:val="0"/>
              <w:spacing w:after="0" w:line="276" w:lineRule="auto"/>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20</w:t>
            </w:r>
          </w:p>
        </w:tc>
        <w:tc>
          <w:tcPr>
            <w:tcW w:w="2690" w:type="dxa"/>
            <w:vMerge/>
            <w:tcBorders>
              <w:left w:val="single" w:sz="4" w:space="0" w:color="000000"/>
              <w:right w:val="single" w:sz="4" w:space="0" w:color="000000"/>
            </w:tcBorders>
            <w:vAlign w:val="center"/>
          </w:tcPr>
          <w:p w14:paraId="0335A999" w14:textId="77777777" w:rsidR="00741681" w:rsidRPr="008716A2" w:rsidRDefault="00741681">
            <w:pPr>
              <w:widowControl w:val="0"/>
              <w:spacing w:after="0" w:line="276" w:lineRule="auto"/>
              <w:jc w:val="center"/>
              <w:rPr>
                <w:rFonts w:ascii="Times New Roman" w:eastAsia="Times New Roman" w:hAnsi="Times New Roman"/>
                <w:color w:val="000000"/>
                <w:sz w:val="24"/>
                <w:szCs w:val="24"/>
              </w:rPr>
            </w:pPr>
          </w:p>
        </w:tc>
        <w:tc>
          <w:tcPr>
            <w:tcW w:w="5759" w:type="dxa"/>
            <w:tcBorders>
              <w:bottom w:val="single" w:sz="4" w:space="0" w:color="000000"/>
              <w:right w:val="single" w:sz="4" w:space="0" w:color="000000"/>
            </w:tcBorders>
            <w:shd w:val="clear" w:color="000000" w:fill="FFFFFF"/>
          </w:tcPr>
          <w:p w14:paraId="3CB7F413" w14:textId="77777777" w:rsidR="00741681" w:rsidRPr="008716A2" w:rsidRDefault="003D3FB7">
            <w:pPr>
              <w:widowControl w:val="0"/>
              <w:spacing w:after="0" w:line="276" w:lineRule="auto"/>
              <w:rPr>
                <w:rFonts w:ascii="Times New Roman" w:eastAsia="Times New Roman" w:hAnsi="Times New Roman"/>
                <w:color w:val="333333"/>
                <w:sz w:val="24"/>
                <w:szCs w:val="24"/>
              </w:rPr>
            </w:pPr>
            <w:r w:rsidRPr="008716A2">
              <w:rPr>
                <w:rFonts w:ascii="Times New Roman" w:eastAsia="Times New Roman" w:hAnsi="Times New Roman"/>
                <w:color w:val="333333"/>
                <w:sz w:val="24"/>
                <w:szCs w:val="24"/>
              </w:rPr>
              <w:t>ОБЩИНА КАЗАНЛЪК</w:t>
            </w:r>
          </w:p>
        </w:tc>
      </w:tr>
      <w:tr w:rsidR="00741681" w:rsidRPr="008716A2" w14:paraId="3A040998" w14:textId="77777777">
        <w:trPr>
          <w:trHeight w:val="315"/>
        </w:trPr>
        <w:tc>
          <w:tcPr>
            <w:tcW w:w="562" w:type="dxa"/>
            <w:tcBorders>
              <w:left w:val="single" w:sz="4" w:space="0" w:color="000000"/>
              <w:bottom w:val="single" w:sz="4" w:space="0" w:color="000000"/>
              <w:right w:val="single" w:sz="4" w:space="0" w:color="000000"/>
            </w:tcBorders>
            <w:vAlign w:val="bottom"/>
          </w:tcPr>
          <w:p w14:paraId="4CF832E5" w14:textId="77777777" w:rsidR="00741681" w:rsidRPr="008716A2" w:rsidRDefault="003D3FB7">
            <w:pPr>
              <w:widowControl w:val="0"/>
              <w:spacing w:after="0" w:line="276" w:lineRule="auto"/>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21</w:t>
            </w:r>
          </w:p>
        </w:tc>
        <w:tc>
          <w:tcPr>
            <w:tcW w:w="2690" w:type="dxa"/>
            <w:vMerge/>
            <w:tcBorders>
              <w:left w:val="single" w:sz="4" w:space="0" w:color="000000"/>
              <w:right w:val="single" w:sz="4" w:space="0" w:color="000000"/>
            </w:tcBorders>
            <w:vAlign w:val="center"/>
          </w:tcPr>
          <w:p w14:paraId="68C55986" w14:textId="77777777" w:rsidR="00741681" w:rsidRPr="008716A2" w:rsidRDefault="00741681">
            <w:pPr>
              <w:widowControl w:val="0"/>
              <w:spacing w:after="0" w:line="276" w:lineRule="auto"/>
              <w:jc w:val="center"/>
              <w:rPr>
                <w:rFonts w:ascii="Times New Roman" w:eastAsia="Times New Roman" w:hAnsi="Times New Roman"/>
                <w:color w:val="000000"/>
                <w:sz w:val="24"/>
                <w:szCs w:val="24"/>
              </w:rPr>
            </w:pPr>
          </w:p>
        </w:tc>
        <w:tc>
          <w:tcPr>
            <w:tcW w:w="5759" w:type="dxa"/>
            <w:tcBorders>
              <w:bottom w:val="single" w:sz="4" w:space="0" w:color="000000"/>
              <w:right w:val="single" w:sz="4" w:space="0" w:color="000000"/>
            </w:tcBorders>
            <w:shd w:val="clear" w:color="000000" w:fill="FFFFFF"/>
          </w:tcPr>
          <w:p w14:paraId="76085DD1" w14:textId="77777777" w:rsidR="00741681" w:rsidRPr="008716A2" w:rsidRDefault="003D3FB7">
            <w:pPr>
              <w:widowControl w:val="0"/>
              <w:spacing w:after="0" w:line="276" w:lineRule="auto"/>
              <w:rPr>
                <w:rFonts w:ascii="Times New Roman" w:eastAsia="Times New Roman" w:hAnsi="Times New Roman"/>
                <w:color w:val="333333"/>
                <w:sz w:val="24"/>
                <w:szCs w:val="24"/>
              </w:rPr>
            </w:pPr>
            <w:r w:rsidRPr="008716A2">
              <w:rPr>
                <w:rFonts w:ascii="Times New Roman" w:eastAsia="Times New Roman" w:hAnsi="Times New Roman"/>
                <w:color w:val="333333"/>
                <w:sz w:val="24"/>
                <w:szCs w:val="24"/>
              </w:rPr>
              <w:t>ОБЩИНА МЪГЛИЖ</w:t>
            </w:r>
          </w:p>
        </w:tc>
      </w:tr>
      <w:tr w:rsidR="00741681" w:rsidRPr="008716A2" w14:paraId="25802F80" w14:textId="77777777">
        <w:trPr>
          <w:trHeight w:val="315"/>
        </w:trPr>
        <w:tc>
          <w:tcPr>
            <w:tcW w:w="562" w:type="dxa"/>
            <w:tcBorders>
              <w:left w:val="single" w:sz="4" w:space="0" w:color="000000"/>
              <w:bottom w:val="single" w:sz="4" w:space="0" w:color="000000"/>
              <w:right w:val="single" w:sz="4" w:space="0" w:color="000000"/>
            </w:tcBorders>
            <w:vAlign w:val="bottom"/>
          </w:tcPr>
          <w:p w14:paraId="47F0F0FF" w14:textId="77777777" w:rsidR="00741681" w:rsidRPr="008716A2" w:rsidRDefault="003D3FB7">
            <w:pPr>
              <w:widowControl w:val="0"/>
              <w:spacing w:after="0" w:line="276" w:lineRule="auto"/>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22</w:t>
            </w:r>
          </w:p>
        </w:tc>
        <w:tc>
          <w:tcPr>
            <w:tcW w:w="2690" w:type="dxa"/>
            <w:vMerge/>
            <w:tcBorders>
              <w:left w:val="single" w:sz="4" w:space="0" w:color="000000"/>
              <w:right w:val="single" w:sz="4" w:space="0" w:color="000000"/>
            </w:tcBorders>
            <w:vAlign w:val="center"/>
          </w:tcPr>
          <w:p w14:paraId="015A4C3E" w14:textId="77777777" w:rsidR="00741681" w:rsidRPr="008716A2" w:rsidRDefault="00741681">
            <w:pPr>
              <w:widowControl w:val="0"/>
              <w:spacing w:after="0" w:line="276" w:lineRule="auto"/>
              <w:jc w:val="center"/>
              <w:rPr>
                <w:rFonts w:ascii="Times New Roman" w:eastAsia="Times New Roman" w:hAnsi="Times New Roman"/>
                <w:color w:val="000000"/>
                <w:sz w:val="24"/>
                <w:szCs w:val="24"/>
              </w:rPr>
            </w:pPr>
          </w:p>
        </w:tc>
        <w:tc>
          <w:tcPr>
            <w:tcW w:w="5759" w:type="dxa"/>
            <w:tcBorders>
              <w:bottom w:val="single" w:sz="4" w:space="0" w:color="000000"/>
              <w:right w:val="single" w:sz="4" w:space="0" w:color="000000"/>
            </w:tcBorders>
            <w:shd w:val="clear" w:color="000000" w:fill="FFFFFF"/>
          </w:tcPr>
          <w:p w14:paraId="002BA5B1" w14:textId="77777777" w:rsidR="00741681" w:rsidRPr="008716A2" w:rsidRDefault="003D3FB7">
            <w:pPr>
              <w:widowControl w:val="0"/>
              <w:spacing w:after="0" w:line="276" w:lineRule="auto"/>
              <w:rPr>
                <w:rFonts w:ascii="Times New Roman" w:eastAsia="Times New Roman" w:hAnsi="Times New Roman"/>
                <w:color w:val="333333"/>
                <w:sz w:val="24"/>
                <w:szCs w:val="24"/>
              </w:rPr>
            </w:pPr>
            <w:r w:rsidRPr="008716A2">
              <w:rPr>
                <w:rFonts w:ascii="Times New Roman" w:eastAsia="Times New Roman" w:hAnsi="Times New Roman"/>
                <w:color w:val="333333"/>
                <w:sz w:val="24"/>
                <w:szCs w:val="24"/>
              </w:rPr>
              <w:t>ОБЩИНА НИКОЛАЕВО</w:t>
            </w:r>
          </w:p>
        </w:tc>
      </w:tr>
      <w:tr w:rsidR="00741681" w:rsidRPr="008716A2" w14:paraId="668A53E4" w14:textId="77777777">
        <w:trPr>
          <w:trHeight w:val="315"/>
        </w:trPr>
        <w:tc>
          <w:tcPr>
            <w:tcW w:w="562" w:type="dxa"/>
            <w:tcBorders>
              <w:left w:val="single" w:sz="4" w:space="0" w:color="000000"/>
              <w:bottom w:val="single" w:sz="4" w:space="0" w:color="000000"/>
              <w:right w:val="single" w:sz="4" w:space="0" w:color="000000"/>
            </w:tcBorders>
            <w:vAlign w:val="bottom"/>
          </w:tcPr>
          <w:p w14:paraId="41AB0951" w14:textId="77777777" w:rsidR="00741681" w:rsidRPr="008716A2" w:rsidRDefault="003D3FB7">
            <w:pPr>
              <w:widowControl w:val="0"/>
              <w:spacing w:after="0" w:line="276" w:lineRule="auto"/>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23</w:t>
            </w:r>
          </w:p>
        </w:tc>
        <w:tc>
          <w:tcPr>
            <w:tcW w:w="2690" w:type="dxa"/>
            <w:vMerge/>
            <w:tcBorders>
              <w:left w:val="single" w:sz="4" w:space="0" w:color="000000"/>
              <w:right w:val="single" w:sz="4" w:space="0" w:color="000000"/>
            </w:tcBorders>
            <w:vAlign w:val="center"/>
          </w:tcPr>
          <w:p w14:paraId="59914543" w14:textId="77777777" w:rsidR="00741681" w:rsidRPr="008716A2" w:rsidRDefault="00741681">
            <w:pPr>
              <w:widowControl w:val="0"/>
              <w:spacing w:after="0" w:line="276" w:lineRule="auto"/>
              <w:jc w:val="center"/>
              <w:rPr>
                <w:rFonts w:ascii="Times New Roman" w:eastAsia="Times New Roman" w:hAnsi="Times New Roman"/>
                <w:color w:val="000000"/>
                <w:sz w:val="24"/>
                <w:szCs w:val="24"/>
              </w:rPr>
            </w:pPr>
          </w:p>
        </w:tc>
        <w:tc>
          <w:tcPr>
            <w:tcW w:w="5759" w:type="dxa"/>
            <w:tcBorders>
              <w:bottom w:val="single" w:sz="4" w:space="0" w:color="000000"/>
              <w:right w:val="single" w:sz="4" w:space="0" w:color="000000"/>
            </w:tcBorders>
            <w:shd w:val="clear" w:color="000000" w:fill="FFFFFF"/>
          </w:tcPr>
          <w:p w14:paraId="351AF734" w14:textId="77777777" w:rsidR="00741681" w:rsidRPr="008716A2" w:rsidRDefault="003D3FB7">
            <w:pPr>
              <w:widowControl w:val="0"/>
              <w:spacing w:after="0" w:line="276" w:lineRule="auto"/>
              <w:rPr>
                <w:rFonts w:ascii="Times New Roman" w:eastAsia="Times New Roman" w:hAnsi="Times New Roman"/>
                <w:color w:val="333333"/>
                <w:sz w:val="24"/>
                <w:szCs w:val="24"/>
              </w:rPr>
            </w:pPr>
            <w:r w:rsidRPr="008716A2">
              <w:rPr>
                <w:rFonts w:ascii="Times New Roman" w:eastAsia="Times New Roman" w:hAnsi="Times New Roman"/>
                <w:color w:val="333333"/>
                <w:sz w:val="24"/>
                <w:szCs w:val="24"/>
              </w:rPr>
              <w:t>ОБЩИНА ОПАН</w:t>
            </w:r>
          </w:p>
        </w:tc>
      </w:tr>
      <w:tr w:rsidR="00741681" w:rsidRPr="008716A2" w14:paraId="496BC710" w14:textId="77777777">
        <w:trPr>
          <w:trHeight w:val="315"/>
        </w:trPr>
        <w:tc>
          <w:tcPr>
            <w:tcW w:w="562" w:type="dxa"/>
            <w:tcBorders>
              <w:left w:val="single" w:sz="4" w:space="0" w:color="000000"/>
              <w:bottom w:val="single" w:sz="4" w:space="0" w:color="000000"/>
              <w:right w:val="single" w:sz="4" w:space="0" w:color="000000"/>
            </w:tcBorders>
            <w:vAlign w:val="bottom"/>
          </w:tcPr>
          <w:p w14:paraId="63C12F09" w14:textId="77777777" w:rsidR="00741681" w:rsidRPr="008716A2" w:rsidRDefault="003D3FB7">
            <w:pPr>
              <w:widowControl w:val="0"/>
              <w:spacing w:after="0" w:line="276" w:lineRule="auto"/>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24</w:t>
            </w:r>
          </w:p>
        </w:tc>
        <w:tc>
          <w:tcPr>
            <w:tcW w:w="2690" w:type="dxa"/>
            <w:vMerge/>
            <w:tcBorders>
              <w:left w:val="single" w:sz="4" w:space="0" w:color="000000"/>
              <w:right w:val="single" w:sz="4" w:space="0" w:color="000000"/>
            </w:tcBorders>
            <w:vAlign w:val="center"/>
          </w:tcPr>
          <w:p w14:paraId="05366AFA" w14:textId="77777777" w:rsidR="00741681" w:rsidRPr="008716A2" w:rsidRDefault="00741681">
            <w:pPr>
              <w:widowControl w:val="0"/>
              <w:spacing w:after="0" w:line="276" w:lineRule="auto"/>
              <w:jc w:val="center"/>
              <w:rPr>
                <w:rFonts w:ascii="Times New Roman" w:eastAsia="Times New Roman" w:hAnsi="Times New Roman"/>
                <w:color w:val="000000"/>
                <w:sz w:val="24"/>
                <w:szCs w:val="24"/>
              </w:rPr>
            </w:pPr>
          </w:p>
        </w:tc>
        <w:tc>
          <w:tcPr>
            <w:tcW w:w="5759" w:type="dxa"/>
            <w:tcBorders>
              <w:bottom w:val="single" w:sz="4" w:space="0" w:color="000000"/>
              <w:right w:val="single" w:sz="4" w:space="0" w:color="000000"/>
            </w:tcBorders>
            <w:shd w:val="clear" w:color="000000" w:fill="FFFFFF"/>
          </w:tcPr>
          <w:p w14:paraId="13B2B238" w14:textId="77777777" w:rsidR="00741681" w:rsidRPr="008716A2" w:rsidRDefault="003D3FB7">
            <w:pPr>
              <w:widowControl w:val="0"/>
              <w:spacing w:after="0" w:line="276" w:lineRule="auto"/>
              <w:rPr>
                <w:rFonts w:ascii="Times New Roman" w:eastAsia="Times New Roman" w:hAnsi="Times New Roman"/>
                <w:color w:val="333333"/>
                <w:sz w:val="24"/>
                <w:szCs w:val="24"/>
              </w:rPr>
            </w:pPr>
            <w:r w:rsidRPr="008716A2">
              <w:rPr>
                <w:rFonts w:ascii="Times New Roman" w:eastAsia="Times New Roman" w:hAnsi="Times New Roman"/>
                <w:color w:val="333333"/>
                <w:sz w:val="24"/>
                <w:szCs w:val="24"/>
              </w:rPr>
              <w:t>ОБЩИНА ПАВЕЛ БАНЯ</w:t>
            </w:r>
          </w:p>
        </w:tc>
      </w:tr>
      <w:tr w:rsidR="00741681" w:rsidRPr="008716A2" w14:paraId="0F83ECFA" w14:textId="77777777">
        <w:trPr>
          <w:trHeight w:val="315"/>
        </w:trPr>
        <w:tc>
          <w:tcPr>
            <w:tcW w:w="562" w:type="dxa"/>
            <w:tcBorders>
              <w:left w:val="single" w:sz="4" w:space="0" w:color="000000"/>
              <w:bottom w:val="single" w:sz="4" w:space="0" w:color="000000"/>
              <w:right w:val="single" w:sz="4" w:space="0" w:color="000000"/>
            </w:tcBorders>
            <w:vAlign w:val="bottom"/>
          </w:tcPr>
          <w:p w14:paraId="46C09DE8" w14:textId="77777777" w:rsidR="00741681" w:rsidRPr="008716A2" w:rsidRDefault="003D3FB7">
            <w:pPr>
              <w:widowControl w:val="0"/>
              <w:spacing w:after="0" w:line="276" w:lineRule="auto"/>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25</w:t>
            </w:r>
          </w:p>
        </w:tc>
        <w:tc>
          <w:tcPr>
            <w:tcW w:w="2690" w:type="dxa"/>
            <w:vMerge/>
            <w:tcBorders>
              <w:left w:val="single" w:sz="4" w:space="0" w:color="000000"/>
              <w:right w:val="single" w:sz="4" w:space="0" w:color="000000"/>
            </w:tcBorders>
            <w:vAlign w:val="center"/>
          </w:tcPr>
          <w:p w14:paraId="6676B91A" w14:textId="77777777" w:rsidR="00741681" w:rsidRPr="008716A2" w:rsidRDefault="00741681">
            <w:pPr>
              <w:widowControl w:val="0"/>
              <w:spacing w:after="0" w:line="276" w:lineRule="auto"/>
              <w:jc w:val="center"/>
              <w:rPr>
                <w:rFonts w:ascii="Times New Roman" w:eastAsia="Times New Roman" w:hAnsi="Times New Roman"/>
                <w:color w:val="000000"/>
                <w:sz w:val="24"/>
                <w:szCs w:val="24"/>
              </w:rPr>
            </w:pPr>
          </w:p>
        </w:tc>
        <w:tc>
          <w:tcPr>
            <w:tcW w:w="5759" w:type="dxa"/>
            <w:tcBorders>
              <w:bottom w:val="single" w:sz="4" w:space="0" w:color="000000"/>
              <w:right w:val="single" w:sz="4" w:space="0" w:color="000000"/>
            </w:tcBorders>
            <w:shd w:val="clear" w:color="000000" w:fill="FFFFFF"/>
          </w:tcPr>
          <w:p w14:paraId="73A802E4" w14:textId="77777777" w:rsidR="00741681" w:rsidRPr="008716A2" w:rsidRDefault="003D3FB7">
            <w:pPr>
              <w:widowControl w:val="0"/>
              <w:spacing w:after="0" w:line="276" w:lineRule="auto"/>
              <w:rPr>
                <w:rFonts w:ascii="Times New Roman" w:eastAsia="Times New Roman" w:hAnsi="Times New Roman"/>
                <w:color w:val="333333"/>
                <w:sz w:val="24"/>
                <w:szCs w:val="24"/>
              </w:rPr>
            </w:pPr>
            <w:r w:rsidRPr="008716A2">
              <w:rPr>
                <w:rFonts w:ascii="Times New Roman" w:eastAsia="Times New Roman" w:hAnsi="Times New Roman"/>
                <w:color w:val="333333"/>
                <w:sz w:val="24"/>
                <w:szCs w:val="24"/>
              </w:rPr>
              <w:t>ОБЩИНА РАДНЕВО</w:t>
            </w:r>
          </w:p>
        </w:tc>
      </w:tr>
      <w:tr w:rsidR="00741681" w:rsidRPr="008716A2" w14:paraId="030DFF8D" w14:textId="77777777">
        <w:trPr>
          <w:trHeight w:val="315"/>
        </w:trPr>
        <w:tc>
          <w:tcPr>
            <w:tcW w:w="562" w:type="dxa"/>
            <w:tcBorders>
              <w:left w:val="single" w:sz="4" w:space="0" w:color="000000"/>
              <w:bottom w:val="single" w:sz="4" w:space="0" w:color="000000"/>
              <w:right w:val="single" w:sz="4" w:space="0" w:color="000000"/>
            </w:tcBorders>
            <w:vAlign w:val="bottom"/>
          </w:tcPr>
          <w:p w14:paraId="5326E7F2" w14:textId="77777777" w:rsidR="00741681" w:rsidRPr="008716A2" w:rsidRDefault="003D3FB7">
            <w:pPr>
              <w:widowControl w:val="0"/>
              <w:spacing w:after="0" w:line="276" w:lineRule="auto"/>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26</w:t>
            </w:r>
          </w:p>
        </w:tc>
        <w:tc>
          <w:tcPr>
            <w:tcW w:w="2690" w:type="dxa"/>
            <w:vMerge/>
            <w:tcBorders>
              <w:left w:val="single" w:sz="4" w:space="0" w:color="000000"/>
              <w:right w:val="single" w:sz="4" w:space="0" w:color="000000"/>
            </w:tcBorders>
            <w:vAlign w:val="center"/>
          </w:tcPr>
          <w:p w14:paraId="169D0070" w14:textId="77777777" w:rsidR="00741681" w:rsidRPr="008716A2" w:rsidRDefault="00741681">
            <w:pPr>
              <w:widowControl w:val="0"/>
              <w:spacing w:after="0" w:line="276" w:lineRule="auto"/>
              <w:jc w:val="center"/>
              <w:rPr>
                <w:rFonts w:ascii="Times New Roman" w:eastAsia="Times New Roman" w:hAnsi="Times New Roman"/>
                <w:color w:val="000000"/>
                <w:sz w:val="24"/>
                <w:szCs w:val="24"/>
              </w:rPr>
            </w:pPr>
          </w:p>
        </w:tc>
        <w:tc>
          <w:tcPr>
            <w:tcW w:w="5759" w:type="dxa"/>
            <w:tcBorders>
              <w:bottom w:val="single" w:sz="4" w:space="0" w:color="000000"/>
              <w:right w:val="single" w:sz="4" w:space="0" w:color="000000"/>
            </w:tcBorders>
            <w:shd w:val="clear" w:color="000000" w:fill="FFFFFF"/>
          </w:tcPr>
          <w:p w14:paraId="20269424" w14:textId="77777777" w:rsidR="00741681" w:rsidRPr="008716A2" w:rsidRDefault="003D3FB7">
            <w:pPr>
              <w:widowControl w:val="0"/>
              <w:spacing w:after="0" w:line="276" w:lineRule="auto"/>
              <w:rPr>
                <w:rFonts w:ascii="Times New Roman" w:eastAsia="Times New Roman" w:hAnsi="Times New Roman"/>
                <w:color w:val="333333"/>
                <w:sz w:val="24"/>
                <w:szCs w:val="24"/>
              </w:rPr>
            </w:pPr>
            <w:r w:rsidRPr="008716A2">
              <w:rPr>
                <w:rFonts w:ascii="Times New Roman" w:eastAsia="Times New Roman" w:hAnsi="Times New Roman"/>
                <w:color w:val="333333"/>
                <w:sz w:val="24"/>
                <w:szCs w:val="24"/>
              </w:rPr>
              <w:t>ОБЩИНА ЧИРПАН</w:t>
            </w:r>
          </w:p>
        </w:tc>
      </w:tr>
      <w:tr w:rsidR="00741681" w:rsidRPr="008716A2" w14:paraId="75FDDA64" w14:textId="77777777">
        <w:trPr>
          <w:trHeight w:val="315"/>
        </w:trPr>
        <w:tc>
          <w:tcPr>
            <w:tcW w:w="562" w:type="dxa"/>
            <w:tcBorders>
              <w:left w:val="single" w:sz="4" w:space="0" w:color="000000"/>
              <w:bottom w:val="single" w:sz="4" w:space="0" w:color="000000"/>
              <w:right w:val="single" w:sz="4" w:space="0" w:color="000000"/>
            </w:tcBorders>
            <w:vAlign w:val="bottom"/>
          </w:tcPr>
          <w:p w14:paraId="4B1168DD" w14:textId="77777777" w:rsidR="00741681" w:rsidRPr="008716A2" w:rsidRDefault="003D3FB7">
            <w:pPr>
              <w:widowControl w:val="0"/>
              <w:spacing w:after="0" w:line="276" w:lineRule="auto"/>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27</w:t>
            </w:r>
          </w:p>
        </w:tc>
        <w:tc>
          <w:tcPr>
            <w:tcW w:w="2690" w:type="dxa"/>
            <w:vMerge/>
            <w:tcBorders>
              <w:left w:val="single" w:sz="4" w:space="0" w:color="000000"/>
              <w:right w:val="single" w:sz="4" w:space="0" w:color="000000"/>
            </w:tcBorders>
            <w:shd w:val="clear" w:color="auto" w:fill="auto"/>
            <w:vAlign w:val="center"/>
          </w:tcPr>
          <w:p w14:paraId="75F0B94E" w14:textId="77777777" w:rsidR="00741681" w:rsidRPr="008716A2" w:rsidRDefault="00741681">
            <w:pPr>
              <w:widowControl w:val="0"/>
              <w:spacing w:after="0" w:line="276" w:lineRule="auto"/>
              <w:jc w:val="center"/>
              <w:rPr>
                <w:rFonts w:ascii="Times New Roman" w:eastAsia="Times New Roman" w:hAnsi="Times New Roman"/>
                <w:color w:val="000000"/>
                <w:sz w:val="24"/>
                <w:szCs w:val="24"/>
              </w:rPr>
            </w:pPr>
          </w:p>
        </w:tc>
        <w:tc>
          <w:tcPr>
            <w:tcW w:w="5759" w:type="dxa"/>
            <w:tcBorders>
              <w:bottom w:val="single" w:sz="4" w:space="0" w:color="000000"/>
              <w:right w:val="single" w:sz="4" w:space="0" w:color="000000"/>
            </w:tcBorders>
            <w:shd w:val="clear" w:color="000000" w:fill="FFFFFF"/>
          </w:tcPr>
          <w:p w14:paraId="2F01E012" w14:textId="77777777" w:rsidR="00741681" w:rsidRPr="008716A2" w:rsidRDefault="003D3FB7">
            <w:pPr>
              <w:widowControl w:val="0"/>
              <w:spacing w:after="0" w:line="276" w:lineRule="auto"/>
              <w:rPr>
                <w:rFonts w:ascii="Times New Roman" w:eastAsia="Times New Roman" w:hAnsi="Times New Roman"/>
                <w:color w:val="333333"/>
                <w:sz w:val="24"/>
                <w:szCs w:val="24"/>
              </w:rPr>
            </w:pPr>
            <w:r w:rsidRPr="008716A2">
              <w:rPr>
                <w:rFonts w:ascii="Times New Roman" w:eastAsia="Times New Roman" w:hAnsi="Times New Roman"/>
                <w:color w:val="333333"/>
                <w:sz w:val="24"/>
                <w:szCs w:val="24"/>
              </w:rPr>
              <w:t>ОБЩИНА ДИМИТРОВГРАД</w:t>
            </w:r>
          </w:p>
        </w:tc>
      </w:tr>
      <w:tr w:rsidR="00741681" w:rsidRPr="008716A2" w14:paraId="19203C1D" w14:textId="77777777">
        <w:trPr>
          <w:trHeight w:val="315"/>
        </w:trPr>
        <w:tc>
          <w:tcPr>
            <w:tcW w:w="562" w:type="dxa"/>
            <w:tcBorders>
              <w:left w:val="single" w:sz="4" w:space="0" w:color="000000"/>
              <w:bottom w:val="single" w:sz="4" w:space="0" w:color="000000"/>
              <w:right w:val="single" w:sz="4" w:space="0" w:color="000000"/>
            </w:tcBorders>
            <w:vAlign w:val="bottom"/>
          </w:tcPr>
          <w:p w14:paraId="26B035F3" w14:textId="77777777" w:rsidR="00741681" w:rsidRPr="008716A2" w:rsidRDefault="003D3FB7">
            <w:pPr>
              <w:widowControl w:val="0"/>
              <w:spacing w:after="0" w:line="276" w:lineRule="auto"/>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28</w:t>
            </w:r>
          </w:p>
        </w:tc>
        <w:tc>
          <w:tcPr>
            <w:tcW w:w="2690" w:type="dxa"/>
            <w:vMerge/>
            <w:tcBorders>
              <w:left w:val="single" w:sz="4" w:space="0" w:color="000000"/>
              <w:right w:val="single" w:sz="4" w:space="0" w:color="000000"/>
            </w:tcBorders>
            <w:vAlign w:val="center"/>
          </w:tcPr>
          <w:p w14:paraId="51127C6D" w14:textId="77777777" w:rsidR="00741681" w:rsidRPr="008716A2" w:rsidRDefault="00741681">
            <w:pPr>
              <w:widowControl w:val="0"/>
              <w:spacing w:after="0" w:line="276" w:lineRule="auto"/>
              <w:rPr>
                <w:rFonts w:ascii="Times New Roman" w:eastAsia="Times New Roman" w:hAnsi="Times New Roman"/>
                <w:color w:val="000000"/>
                <w:sz w:val="24"/>
                <w:szCs w:val="24"/>
              </w:rPr>
            </w:pPr>
          </w:p>
        </w:tc>
        <w:tc>
          <w:tcPr>
            <w:tcW w:w="5759" w:type="dxa"/>
            <w:tcBorders>
              <w:bottom w:val="single" w:sz="4" w:space="0" w:color="000000"/>
              <w:right w:val="single" w:sz="4" w:space="0" w:color="000000"/>
            </w:tcBorders>
            <w:shd w:val="clear" w:color="000000" w:fill="FFFFFF"/>
          </w:tcPr>
          <w:p w14:paraId="4D3C3092" w14:textId="77777777" w:rsidR="00741681" w:rsidRPr="008716A2" w:rsidRDefault="003D3FB7">
            <w:pPr>
              <w:widowControl w:val="0"/>
              <w:spacing w:after="0" w:line="276" w:lineRule="auto"/>
              <w:rPr>
                <w:rFonts w:ascii="Times New Roman" w:eastAsia="Times New Roman" w:hAnsi="Times New Roman"/>
                <w:color w:val="333333"/>
                <w:sz w:val="24"/>
                <w:szCs w:val="24"/>
              </w:rPr>
            </w:pPr>
            <w:r w:rsidRPr="008716A2">
              <w:rPr>
                <w:rFonts w:ascii="Times New Roman" w:eastAsia="Times New Roman" w:hAnsi="Times New Roman"/>
                <w:color w:val="333333"/>
                <w:sz w:val="24"/>
                <w:szCs w:val="24"/>
              </w:rPr>
              <w:t>ОБЩИНА ЕЛХОВО</w:t>
            </w:r>
          </w:p>
        </w:tc>
      </w:tr>
      <w:tr w:rsidR="00741681" w:rsidRPr="008716A2" w14:paraId="6DF95641" w14:textId="77777777">
        <w:trPr>
          <w:trHeight w:val="315"/>
        </w:trPr>
        <w:tc>
          <w:tcPr>
            <w:tcW w:w="562" w:type="dxa"/>
            <w:tcBorders>
              <w:left w:val="single" w:sz="4" w:space="0" w:color="000000"/>
              <w:bottom w:val="single" w:sz="4" w:space="0" w:color="000000"/>
              <w:right w:val="single" w:sz="4" w:space="0" w:color="000000"/>
            </w:tcBorders>
            <w:vAlign w:val="bottom"/>
          </w:tcPr>
          <w:p w14:paraId="04AEEDAB" w14:textId="77777777" w:rsidR="00741681" w:rsidRPr="008716A2" w:rsidRDefault="003D3FB7">
            <w:pPr>
              <w:widowControl w:val="0"/>
              <w:spacing w:after="0" w:line="276" w:lineRule="auto"/>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29</w:t>
            </w:r>
          </w:p>
        </w:tc>
        <w:tc>
          <w:tcPr>
            <w:tcW w:w="2690" w:type="dxa"/>
            <w:vMerge/>
            <w:tcBorders>
              <w:left w:val="single" w:sz="4" w:space="0" w:color="000000"/>
              <w:right w:val="single" w:sz="4" w:space="0" w:color="000000"/>
            </w:tcBorders>
            <w:vAlign w:val="center"/>
          </w:tcPr>
          <w:p w14:paraId="45E07763" w14:textId="77777777" w:rsidR="00741681" w:rsidRPr="008716A2" w:rsidRDefault="00741681">
            <w:pPr>
              <w:widowControl w:val="0"/>
              <w:spacing w:after="0" w:line="276" w:lineRule="auto"/>
              <w:rPr>
                <w:rFonts w:ascii="Times New Roman" w:eastAsia="Times New Roman" w:hAnsi="Times New Roman"/>
                <w:color w:val="000000"/>
                <w:sz w:val="24"/>
                <w:szCs w:val="24"/>
              </w:rPr>
            </w:pPr>
          </w:p>
        </w:tc>
        <w:tc>
          <w:tcPr>
            <w:tcW w:w="5759" w:type="dxa"/>
            <w:tcBorders>
              <w:bottom w:val="single" w:sz="4" w:space="0" w:color="000000"/>
              <w:right w:val="single" w:sz="4" w:space="0" w:color="000000"/>
            </w:tcBorders>
            <w:shd w:val="clear" w:color="000000" w:fill="FFFFFF"/>
          </w:tcPr>
          <w:p w14:paraId="4F50E8A1" w14:textId="77777777" w:rsidR="00741681" w:rsidRPr="008716A2" w:rsidRDefault="003D3FB7">
            <w:pPr>
              <w:widowControl w:val="0"/>
              <w:spacing w:after="0" w:line="276" w:lineRule="auto"/>
              <w:rPr>
                <w:rFonts w:ascii="Times New Roman" w:eastAsia="Times New Roman" w:hAnsi="Times New Roman"/>
                <w:color w:val="333333"/>
                <w:sz w:val="24"/>
                <w:szCs w:val="24"/>
              </w:rPr>
            </w:pPr>
            <w:r w:rsidRPr="008716A2">
              <w:rPr>
                <w:rFonts w:ascii="Times New Roman" w:eastAsia="Times New Roman" w:hAnsi="Times New Roman"/>
                <w:color w:val="333333"/>
                <w:sz w:val="24"/>
                <w:szCs w:val="24"/>
              </w:rPr>
              <w:t>ОБЩИНА НОВА ЗАГОРА</w:t>
            </w:r>
          </w:p>
        </w:tc>
      </w:tr>
      <w:tr w:rsidR="00741681" w:rsidRPr="008716A2" w14:paraId="6A23096D" w14:textId="77777777">
        <w:trPr>
          <w:trHeight w:val="315"/>
        </w:trPr>
        <w:tc>
          <w:tcPr>
            <w:tcW w:w="562" w:type="dxa"/>
            <w:tcBorders>
              <w:left w:val="single" w:sz="4" w:space="0" w:color="000000"/>
              <w:bottom w:val="single" w:sz="4" w:space="0" w:color="000000"/>
              <w:right w:val="single" w:sz="4" w:space="0" w:color="000000"/>
            </w:tcBorders>
            <w:vAlign w:val="bottom"/>
          </w:tcPr>
          <w:p w14:paraId="116EFFCA" w14:textId="77777777" w:rsidR="00741681" w:rsidRPr="008716A2" w:rsidRDefault="003D3FB7">
            <w:pPr>
              <w:widowControl w:val="0"/>
              <w:spacing w:after="0" w:line="276" w:lineRule="auto"/>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30</w:t>
            </w:r>
          </w:p>
        </w:tc>
        <w:tc>
          <w:tcPr>
            <w:tcW w:w="2690" w:type="dxa"/>
            <w:vMerge/>
            <w:tcBorders>
              <w:left w:val="single" w:sz="4" w:space="0" w:color="000000"/>
              <w:right w:val="single" w:sz="4" w:space="0" w:color="000000"/>
            </w:tcBorders>
            <w:vAlign w:val="center"/>
          </w:tcPr>
          <w:p w14:paraId="6A57ABBE" w14:textId="77777777" w:rsidR="00741681" w:rsidRPr="008716A2" w:rsidRDefault="00741681">
            <w:pPr>
              <w:widowControl w:val="0"/>
              <w:spacing w:after="0" w:line="276" w:lineRule="auto"/>
              <w:rPr>
                <w:rFonts w:ascii="Times New Roman" w:eastAsia="Times New Roman" w:hAnsi="Times New Roman"/>
                <w:color w:val="000000"/>
                <w:sz w:val="24"/>
                <w:szCs w:val="24"/>
              </w:rPr>
            </w:pPr>
          </w:p>
        </w:tc>
        <w:tc>
          <w:tcPr>
            <w:tcW w:w="5759" w:type="dxa"/>
            <w:tcBorders>
              <w:bottom w:val="single" w:sz="4" w:space="0" w:color="000000"/>
              <w:right w:val="single" w:sz="4" w:space="0" w:color="000000"/>
            </w:tcBorders>
            <w:shd w:val="clear" w:color="000000" w:fill="FFFFFF"/>
          </w:tcPr>
          <w:p w14:paraId="40647D2D" w14:textId="77777777" w:rsidR="00741681" w:rsidRPr="008716A2" w:rsidRDefault="003D3FB7">
            <w:pPr>
              <w:widowControl w:val="0"/>
              <w:spacing w:after="0" w:line="276" w:lineRule="auto"/>
              <w:rPr>
                <w:rFonts w:ascii="Times New Roman" w:eastAsia="Times New Roman" w:hAnsi="Times New Roman"/>
                <w:color w:val="333333"/>
                <w:sz w:val="24"/>
                <w:szCs w:val="24"/>
              </w:rPr>
            </w:pPr>
            <w:r w:rsidRPr="008716A2">
              <w:rPr>
                <w:rFonts w:ascii="Times New Roman" w:eastAsia="Times New Roman" w:hAnsi="Times New Roman"/>
                <w:color w:val="333333"/>
                <w:sz w:val="24"/>
                <w:szCs w:val="24"/>
              </w:rPr>
              <w:t>ОБЩИНА СИМЕОНОВГРАД</w:t>
            </w:r>
          </w:p>
        </w:tc>
      </w:tr>
      <w:tr w:rsidR="00741681" w:rsidRPr="008716A2" w14:paraId="737F2179" w14:textId="77777777">
        <w:trPr>
          <w:trHeight w:val="315"/>
        </w:trPr>
        <w:tc>
          <w:tcPr>
            <w:tcW w:w="562" w:type="dxa"/>
            <w:tcBorders>
              <w:left w:val="single" w:sz="4" w:space="0" w:color="000000"/>
              <w:bottom w:val="single" w:sz="4" w:space="0" w:color="000000"/>
              <w:right w:val="single" w:sz="4" w:space="0" w:color="000000"/>
            </w:tcBorders>
            <w:vAlign w:val="bottom"/>
          </w:tcPr>
          <w:p w14:paraId="5D2D91E2" w14:textId="77777777" w:rsidR="00741681" w:rsidRPr="008716A2" w:rsidRDefault="003D3FB7">
            <w:pPr>
              <w:widowControl w:val="0"/>
              <w:spacing w:after="0" w:line="276" w:lineRule="auto"/>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lastRenderedPageBreak/>
              <w:t>31</w:t>
            </w:r>
          </w:p>
        </w:tc>
        <w:tc>
          <w:tcPr>
            <w:tcW w:w="2690" w:type="dxa"/>
            <w:vMerge/>
            <w:tcBorders>
              <w:left w:val="single" w:sz="4" w:space="0" w:color="000000"/>
              <w:right w:val="single" w:sz="4" w:space="0" w:color="000000"/>
            </w:tcBorders>
            <w:vAlign w:val="center"/>
          </w:tcPr>
          <w:p w14:paraId="38426B89" w14:textId="77777777" w:rsidR="00741681" w:rsidRPr="008716A2" w:rsidRDefault="00741681">
            <w:pPr>
              <w:widowControl w:val="0"/>
              <w:spacing w:after="0" w:line="276" w:lineRule="auto"/>
              <w:rPr>
                <w:rFonts w:ascii="Times New Roman" w:eastAsia="Times New Roman" w:hAnsi="Times New Roman"/>
                <w:color w:val="000000"/>
                <w:sz w:val="24"/>
                <w:szCs w:val="24"/>
              </w:rPr>
            </w:pPr>
          </w:p>
        </w:tc>
        <w:tc>
          <w:tcPr>
            <w:tcW w:w="5759" w:type="dxa"/>
            <w:tcBorders>
              <w:bottom w:val="single" w:sz="4" w:space="0" w:color="000000"/>
              <w:right w:val="single" w:sz="4" w:space="0" w:color="000000"/>
            </w:tcBorders>
            <w:shd w:val="clear" w:color="000000" w:fill="FFFFFF"/>
          </w:tcPr>
          <w:p w14:paraId="672437D7" w14:textId="77777777" w:rsidR="00741681" w:rsidRPr="008716A2" w:rsidRDefault="003D3FB7">
            <w:pPr>
              <w:widowControl w:val="0"/>
              <w:spacing w:after="0" w:line="276" w:lineRule="auto"/>
              <w:rPr>
                <w:rFonts w:ascii="Times New Roman" w:eastAsia="Times New Roman" w:hAnsi="Times New Roman"/>
                <w:color w:val="333333"/>
                <w:sz w:val="24"/>
                <w:szCs w:val="24"/>
              </w:rPr>
            </w:pPr>
            <w:r w:rsidRPr="008716A2">
              <w:rPr>
                <w:rFonts w:ascii="Times New Roman" w:eastAsia="Times New Roman" w:hAnsi="Times New Roman"/>
                <w:color w:val="333333"/>
                <w:sz w:val="24"/>
                <w:szCs w:val="24"/>
              </w:rPr>
              <w:t>ОБЩИНА СЛИВЕН</w:t>
            </w:r>
          </w:p>
        </w:tc>
      </w:tr>
      <w:tr w:rsidR="00741681" w:rsidRPr="008716A2" w14:paraId="68ACA13E" w14:textId="77777777">
        <w:trPr>
          <w:trHeight w:val="315"/>
        </w:trPr>
        <w:tc>
          <w:tcPr>
            <w:tcW w:w="562" w:type="dxa"/>
            <w:tcBorders>
              <w:left w:val="single" w:sz="4" w:space="0" w:color="000000"/>
              <w:bottom w:val="single" w:sz="4" w:space="0" w:color="000000"/>
              <w:right w:val="single" w:sz="4" w:space="0" w:color="000000"/>
            </w:tcBorders>
            <w:vAlign w:val="bottom"/>
          </w:tcPr>
          <w:p w14:paraId="6F340E26" w14:textId="77777777" w:rsidR="00741681" w:rsidRPr="008716A2" w:rsidRDefault="003D3FB7">
            <w:pPr>
              <w:widowControl w:val="0"/>
              <w:spacing w:after="0" w:line="276" w:lineRule="auto"/>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32</w:t>
            </w:r>
          </w:p>
        </w:tc>
        <w:tc>
          <w:tcPr>
            <w:tcW w:w="2690" w:type="dxa"/>
            <w:vMerge/>
            <w:tcBorders>
              <w:left w:val="single" w:sz="4" w:space="0" w:color="000000"/>
              <w:right w:val="single" w:sz="4" w:space="0" w:color="000000"/>
            </w:tcBorders>
            <w:vAlign w:val="center"/>
          </w:tcPr>
          <w:p w14:paraId="3B0FB6ED" w14:textId="77777777" w:rsidR="00741681" w:rsidRPr="008716A2" w:rsidRDefault="00741681">
            <w:pPr>
              <w:widowControl w:val="0"/>
              <w:spacing w:after="0" w:line="276" w:lineRule="auto"/>
              <w:rPr>
                <w:rFonts w:ascii="Times New Roman" w:eastAsia="Times New Roman" w:hAnsi="Times New Roman"/>
                <w:color w:val="000000"/>
                <w:sz w:val="24"/>
                <w:szCs w:val="24"/>
              </w:rPr>
            </w:pPr>
          </w:p>
        </w:tc>
        <w:tc>
          <w:tcPr>
            <w:tcW w:w="5759" w:type="dxa"/>
            <w:tcBorders>
              <w:bottom w:val="single" w:sz="4" w:space="0" w:color="000000"/>
              <w:right w:val="single" w:sz="4" w:space="0" w:color="000000"/>
            </w:tcBorders>
            <w:shd w:val="clear" w:color="000000" w:fill="FFFFFF"/>
          </w:tcPr>
          <w:p w14:paraId="64E963F5" w14:textId="77777777" w:rsidR="00741681" w:rsidRPr="008716A2" w:rsidRDefault="003D3FB7">
            <w:pPr>
              <w:widowControl w:val="0"/>
              <w:spacing w:after="0" w:line="276" w:lineRule="auto"/>
              <w:rPr>
                <w:rFonts w:ascii="Times New Roman" w:eastAsia="Times New Roman" w:hAnsi="Times New Roman"/>
                <w:color w:val="333333"/>
                <w:sz w:val="24"/>
                <w:szCs w:val="24"/>
              </w:rPr>
            </w:pPr>
            <w:r w:rsidRPr="008716A2">
              <w:rPr>
                <w:rFonts w:ascii="Times New Roman" w:eastAsia="Times New Roman" w:hAnsi="Times New Roman"/>
                <w:color w:val="333333"/>
                <w:sz w:val="24"/>
                <w:szCs w:val="24"/>
              </w:rPr>
              <w:t>ОБЩИНА ТОПОЛОВГРАД</w:t>
            </w:r>
          </w:p>
        </w:tc>
      </w:tr>
      <w:tr w:rsidR="00741681" w:rsidRPr="008716A2" w14:paraId="6DD45034" w14:textId="77777777">
        <w:trPr>
          <w:trHeight w:val="315"/>
        </w:trPr>
        <w:tc>
          <w:tcPr>
            <w:tcW w:w="562" w:type="dxa"/>
            <w:tcBorders>
              <w:left w:val="single" w:sz="4" w:space="0" w:color="000000"/>
              <w:bottom w:val="single" w:sz="4" w:space="0" w:color="000000"/>
              <w:right w:val="single" w:sz="4" w:space="0" w:color="000000"/>
            </w:tcBorders>
            <w:vAlign w:val="bottom"/>
          </w:tcPr>
          <w:p w14:paraId="41B2AF4D" w14:textId="77777777" w:rsidR="00741681" w:rsidRPr="008716A2" w:rsidRDefault="003D3FB7">
            <w:pPr>
              <w:widowControl w:val="0"/>
              <w:spacing w:after="0" w:line="276" w:lineRule="auto"/>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33</w:t>
            </w:r>
          </w:p>
        </w:tc>
        <w:tc>
          <w:tcPr>
            <w:tcW w:w="2690" w:type="dxa"/>
            <w:vMerge/>
            <w:tcBorders>
              <w:left w:val="single" w:sz="4" w:space="0" w:color="000000"/>
              <w:right w:val="single" w:sz="4" w:space="0" w:color="000000"/>
            </w:tcBorders>
            <w:vAlign w:val="center"/>
          </w:tcPr>
          <w:p w14:paraId="7EFBE666" w14:textId="77777777" w:rsidR="00741681" w:rsidRPr="008716A2" w:rsidRDefault="00741681">
            <w:pPr>
              <w:widowControl w:val="0"/>
              <w:spacing w:after="0" w:line="276" w:lineRule="auto"/>
              <w:rPr>
                <w:rFonts w:ascii="Times New Roman" w:eastAsia="Times New Roman" w:hAnsi="Times New Roman"/>
                <w:color w:val="000000"/>
                <w:sz w:val="24"/>
                <w:szCs w:val="24"/>
              </w:rPr>
            </w:pPr>
          </w:p>
        </w:tc>
        <w:tc>
          <w:tcPr>
            <w:tcW w:w="5759" w:type="dxa"/>
            <w:tcBorders>
              <w:bottom w:val="single" w:sz="4" w:space="0" w:color="000000"/>
              <w:right w:val="single" w:sz="4" w:space="0" w:color="000000"/>
            </w:tcBorders>
            <w:shd w:val="clear" w:color="000000" w:fill="FFFFFF"/>
          </w:tcPr>
          <w:p w14:paraId="20C2D78F" w14:textId="77777777" w:rsidR="00741681" w:rsidRPr="008716A2" w:rsidRDefault="003D3FB7">
            <w:pPr>
              <w:widowControl w:val="0"/>
              <w:spacing w:after="0" w:line="276" w:lineRule="auto"/>
              <w:rPr>
                <w:rFonts w:ascii="Times New Roman" w:eastAsia="Times New Roman" w:hAnsi="Times New Roman"/>
                <w:color w:val="333333"/>
                <w:sz w:val="24"/>
                <w:szCs w:val="24"/>
              </w:rPr>
            </w:pPr>
            <w:r w:rsidRPr="008716A2">
              <w:rPr>
                <w:rFonts w:ascii="Times New Roman" w:eastAsia="Times New Roman" w:hAnsi="Times New Roman"/>
                <w:color w:val="333333"/>
                <w:sz w:val="24"/>
                <w:szCs w:val="24"/>
              </w:rPr>
              <w:t>ОБЩИНА ТУНДЖА</w:t>
            </w:r>
          </w:p>
        </w:tc>
      </w:tr>
      <w:tr w:rsidR="00741681" w:rsidRPr="008716A2" w14:paraId="5D746BE1" w14:textId="77777777">
        <w:trPr>
          <w:trHeight w:val="315"/>
        </w:trPr>
        <w:tc>
          <w:tcPr>
            <w:tcW w:w="562" w:type="dxa"/>
            <w:tcBorders>
              <w:left w:val="single" w:sz="4" w:space="0" w:color="000000"/>
              <w:bottom w:val="single" w:sz="4" w:space="0" w:color="000000"/>
              <w:right w:val="single" w:sz="4" w:space="0" w:color="000000"/>
            </w:tcBorders>
            <w:vAlign w:val="bottom"/>
          </w:tcPr>
          <w:p w14:paraId="0515D122" w14:textId="77777777" w:rsidR="00741681" w:rsidRPr="008716A2" w:rsidRDefault="003D3FB7">
            <w:pPr>
              <w:widowControl w:val="0"/>
              <w:spacing w:after="0" w:line="276" w:lineRule="auto"/>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34</w:t>
            </w:r>
          </w:p>
        </w:tc>
        <w:tc>
          <w:tcPr>
            <w:tcW w:w="2690" w:type="dxa"/>
            <w:vMerge/>
            <w:tcBorders>
              <w:left w:val="single" w:sz="4" w:space="0" w:color="000000"/>
              <w:right w:val="single" w:sz="4" w:space="0" w:color="000000"/>
            </w:tcBorders>
            <w:vAlign w:val="center"/>
          </w:tcPr>
          <w:p w14:paraId="3104AABE" w14:textId="77777777" w:rsidR="00741681" w:rsidRPr="008716A2" w:rsidRDefault="00741681">
            <w:pPr>
              <w:widowControl w:val="0"/>
              <w:spacing w:after="0" w:line="276" w:lineRule="auto"/>
              <w:rPr>
                <w:rFonts w:ascii="Times New Roman" w:eastAsia="Times New Roman" w:hAnsi="Times New Roman"/>
                <w:color w:val="000000"/>
                <w:sz w:val="24"/>
                <w:szCs w:val="24"/>
              </w:rPr>
            </w:pPr>
          </w:p>
        </w:tc>
        <w:tc>
          <w:tcPr>
            <w:tcW w:w="5759" w:type="dxa"/>
            <w:tcBorders>
              <w:bottom w:val="single" w:sz="4" w:space="0" w:color="000000"/>
              <w:right w:val="single" w:sz="4" w:space="0" w:color="000000"/>
            </w:tcBorders>
            <w:shd w:val="clear" w:color="000000" w:fill="FFFFFF"/>
          </w:tcPr>
          <w:p w14:paraId="1B170701" w14:textId="77777777" w:rsidR="00741681" w:rsidRPr="008716A2" w:rsidRDefault="003D3FB7">
            <w:pPr>
              <w:widowControl w:val="0"/>
              <w:spacing w:after="0" w:line="276" w:lineRule="auto"/>
              <w:rPr>
                <w:rFonts w:ascii="Times New Roman" w:eastAsia="Times New Roman" w:hAnsi="Times New Roman"/>
                <w:color w:val="333333"/>
                <w:sz w:val="24"/>
                <w:szCs w:val="24"/>
              </w:rPr>
            </w:pPr>
            <w:r w:rsidRPr="008716A2">
              <w:rPr>
                <w:rFonts w:ascii="Times New Roman" w:eastAsia="Times New Roman" w:hAnsi="Times New Roman"/>
                <w:color w:val="333333"/>
                <w:sz w:val="24"/>
                <w:szCs w:val="24"/>
              </w:rPr>
              <w:t>ОБЩИНА ХАРМАНЛИ</w:t>
            </w:r>
          </w:p>
        </w:tc>
      </w:tr>
      <w:tr w:rsidR="00741681" w:rsidRPr="008716A2" w14:paraId="5E5C37E9" w14:textId="77777777">
        <w:trPr>
          <w:trHeight w:val="315"/>
        </w:trPr>
        <w:tc>
          <w:tcPr>
            <w:tcW w:w="562" w:type="dxa"/>
            <w:tcBorders>
              <w:left w:val="single" w:sz="4" w:space="0" w:color="000000"/>
              <w:bottom w:val="single" w:sz="4" w:space="0" w:color="000000"/>
              <w:right w:val="single" w:sz="4" w:space="0" w:color="000000"/>
            </w:tcBorders>
            <w:vAlign w:val="bottom"/>
          </w:tcPr>
          <w:p w14:paraId="565B919F" w14:textId="77777777" w:rsidR="00741681" w:rsidRPr="008716A2" w:rsidRDefault="003D3FB7">
            <w:pPr>
              <w:widowControl w:val="0"/>
              <w:spacing w:after="0" w:line="276" w:lineRule="auto"/>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35</w:t>
            </w:r>
          </w:p>
        </w:tc>
        <w:tc>
          <w:tcPr>
            <w:tcW w:w="2690" w:type="dxa"/>
            <w:vMerge/>
            <w:tcBorders>
              <w:left w:val="single" w:sz="4" w:space="0" w:color="000000"/>
              <w:right w:val="single" w:sz="4" w:space="0" w:color="000000"/>
            </w:tcBorders>
            <w:vAlign w:val="center"/>
          </w:tcPr>
          <w:p w14:paraId="11EE5668" w14:textId="77777777" w:rsidR="00741681" w:rsidRPr="008716A2" w:rsidRDefault="00741681">
            <w:pPr>
              <w:widowControl w:val="0"/>
              <w:spacing w:after="0" w:line="276" w:lineRule="auto"/>
              <w:rPr>
                <w:rFonts w:ascii="Times New Roman" w:eastAsia="Times New Roman" w:hAnsi="Times New Roman"/>
                <w:color w:val="000000"/>
                <w:sz w:val="24"/>
                <w:szCs w:val="24"/>
              </w:rPr>
            </w:pPr>
          </w:p>
        </w:tc>
        <w:tc>
          <w:tcPr>
            <w:tcW w:w="5759" w:type="dxa"/>
            <w:tcBorders>
              <w:bottom w:val="single" w:sz="4" w:space="0" w:color="000000"/>
              <w:right w:val="single" w:sz="4" w:space="0" w:color="000000"/>
            </w:tcBorders>
            <w:shd w:val="clear" w:color="000000" w:fill="FFFFFF"/>
          </w:tcPr>
          <w:p w14:paraId="7F759EDB" w14:textId="77777777" w:rsidR="00741681" w:rsidRPr="008716A2" w:rsidRDefault="003D3FB7">
            <w:pPr>
              <w:widowControl w:val="0"/>
              <w:spacing w:after="0" w:line="276" w:lineRule="auto"/>
              <w:rPr>
                <w:rFonts w:ascii="Times New Roman" w:eastAsia="Times New Roman" w:hAnsi="Times New Roman"/>
                <w:color w:val="333333"/>
                <w:sz w:val="24"/>
                <w:szCs w:val="24"/>
              </w:rPr>
            </w:pPr>
            <w:r w:rsidRPr="008716A2">
              <w:rPr>
                <w:rFonts w:ascii="Times New Roman" w:eastAsia="Times New Roman" w:hAnsi="Times New Roman"/>
                <w:color w:val="333333"/>
                <w:sz w:val="24"/>
                <w:szCs w:val="24"/>
              </w:rPr>
              <w:t>ОБЩИНА ХАСКОВО</w:t>
            </w:r>
          </w:p>
        </w:tc>
      </w:tr>
      <w:tr w:rsidR="00741681" w:rsidRPr="008716A2" w14:paraId="767B48D6" w14:textId="77777777">
        <w:trPr>
          <w:trHeight w:val="315"/>
        </w:trPr>
        <w:tc>
          <w:tcPr>
            <w:tcW w:w="562" w:type="dxa"/>
            <w:tcBorders>
              <w:left w:val="single" w:sz="4" w:space="0" w:color="000000"/>
              <w:bottom w:val="single" w:sz="4" w:space="0" w:color="000000"/>
              <w:right w:val="single" w:sz="4" w:space="0" w:color="000000"/>
            </w:tcBorders>
            <w:vAlign w:val="bottom"/>
          </w:tcPr>
          <w:p w14:paraId="12D9C555" w14:textId="77777777" w:rsidR="00741681" w:rsidRPr="008716A2" w:rsidRDefault="003D3FB7">
            <w:pPr>
              <w:widowControl w:val="0"/>
              <w:spacing w:after="0" w:line="276" w:lineRule="auto"/>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36</w:t>
            </w:r>
          </w:p>
        </w:tc>
        <w:tc>
          <w:tcPr>
            <w:tcW w:w="2690" w:type="dxa"/>
            <w:vMerge/>
            <w:tcBorders>
              <w:left w:val="single" w:sz="4" w:space="0" w:color="000000"/>
              <w:bottom w:val="single" w:sz="4" w:space="0" w:color="000000"/>
              <w:right w:val="single" w:sz="4" w:space="0" w:color="000000"/>
            </w:tcBorders>
            <w:vAlign w:val="center"/>
          </w:tcPr>
          <w:p w14:paraId="4773FFA2" w14:textId="77777777" w:rsidR="00741681" w:rsidRPr="008716A2" w:rsidRDefault="00741681">
            <w:pPr>
              <w:widowControl w:val="0"/>
              <w:spacing w:after="0" w:line="276" w:lineRule="auto"/>
              <w:rPr>
                <w:rFonts w:ascii="Times New Roman" w:eastAsia="Times New Roman" w:hAnsi="Times New Roman"/>
                <w:color w:val="000000"/>
                <w:sz w:val="24"/>
                <w:szCs w:val="24"/>
              </w:rPr>
            </w:pPr>
          </w:p>
        </w:tc>
        <w:tc>
          <w:tcPr>
            <w:tcW w:w="5759" w:type="dxa"/>
            <w:tcBorders>
              <w:bottom w:val="single" w:sz="4" w:space="0" w:color="000000"/>
              <w:right w:val="single" w:sz="4" w:space="0" w:color="000000"/>
            </w:tcBorders>
            <w:shd w:val="clear" w:color="000000" w:fill="FFFFFF"/>
          </w:tcPr>
          <w:p w14:paraId="4822B4B4" w14:textId="77777777" w:rsidR="00741681" w:rsidRPr="008716A2" w:rsidRDefault="003D3FB7">
            <w:pPr>
              <w:widowControl w:val="0"/>
              <w:spacing w:after="0" w:line="276" w:lineRule="auto"/>
              <w:rPr>
                <w:rFonts w:ascii="Times New Roman" w:eastAsia="Times New Roman" w:hAnsi="Times New Roman"/>
                <w:color w:val="333333"/>
                <w:sz w:val="24"/>
                <w:szCs w:val="24"/>
              </w:rPr>
            </w:pPr>
            <w:r w:rsidRPr="008716A2">
              <w:rPr>
                <w:rFonts w:ascii="Times New Roman" w:eastAsia="Times New Roman" w:hAnsi="Times New Roman"/>
                <w:color w:val="333333"/>
                <w:sz w:val="24"/>
                <w:szCs w:val="24"/>
              </w:rPr>
              <w:t>ОБЩИНА ЯМБОЛ</w:t>
            </w:r>
          </w:p>
        </w:tc>
      </w:tr>
    </w:tbl>
    <w:p w14:paraId="72A625B6" w14:textId="77777777" w:rsidR="00741681" w:rsidRPr="008716A2" w:rsidRDefault="00741681">
      <w:pPr>
        <w:pStyle w:val="ListParagraph"/>
        <w:spacing w:after="0" w:line="276" w:lineRule="auto"/>
        <w:ind w:left="0"/>
        <w:jc w:val="both"/>
        <w:rPr>
          <w:rFonts w:ascii="Times New Roman" w:hAnsi="Times New Roman"/>
          <w:sz w:val="24"/>
          <w:szCs w:val="24"/>
        </w:rPr>
      </w:pPr>
    </w:p>
    <w:p w14:paraId="6B01AD94" w14:textId="77777777" w:rsidR="00741681" w:rsidRPr="008716A2" w:rsidRDefault="003D3FB7">
      <w:pPr>
        <w:pStyle w:val="ListParagraph"/>
        <w:keepNext/>
        <w:keepLines/>
        <w:numPr>
          <w:ilvl w:val="0"/>
          <w:numId w:val="4"/>
        </w:numPr>
        <w:pBdr>
          <w:top w:val="single" w:sz="4" w:space="1" w:color="000000"/>
          <w:left w:val="single" w:sz="4" w:space="4" w:color="000000"/>
          <w:bottom w:val="single" w:sz="4" w:space="1" w:color="000000"/>
          <w:right w:val="single" w:sz="4" w:space="4" w:color="000000"/>
        </w:pBdr>
        <w:spacing w:before="360" w:after="0" w:line="276" w:lineRule="auto"/>
        <w:ind w:left="426" w:hanging="426"/>
        <w:jc w:val="both"/>
        <w:outlineLvl w:val="0"/>
        <w:rPr>
          <w:rFonts w:ascii="Times New Roman" w:hAnsi="Times New Roman"/>
          <w:b/>
          <w:sz w:val="24"/>
          <w:szCs w:val="24"/>
        </w:rPr>
      </w:pPr>
      <w:bookmarkStart w:id="5" w:name="_Toc188954684"/>
      <w:r w:rsidRPr="008716A2">
        <w:rPr>
          <w:rFonts w:ascii="Times New Roman" w:hAnsi="Times New Roman"/>
          <w:b/>
          <w:sz w:val="24"/>
          <w:szCs w:val="24"/>
        </w:rPr>
        <w:t>ЦЕЛИ НА ПРЕДОСТАВЯНАТА БФП ПО ПРОЦЕДУРАТА И ОЧАКВАНИ РЕЗУЛТАТИ:</w:t>
      </w:r>
      <w:bookmarkEnd w:id="5"/>
    </w:p>
    <w:p w14:paraId="3A6CE759" w14:textId="77777777" w:rsidR="00741681" w:rsidRPr="008716A2" w:rsidRDefault="003D3FB7">
      <w:pPr>
        <w:pStyle w:val="ListParagraph"/>
        <w:spacing w:after="0" w:line="276" w:lineRule="auto"/>
        <w:ind w:left="0"/>
        <w:jc w:val="both"/>
        <w:rPr>
          <w:rFonts w:ascii="Times New Roman" w:hAnsi="Times New Roman"/>
          <w:b/>
          <w:sz w:val="24"/>
          <w:szCs w:val="24"/>
          <w:lang w:bidi="bg-BG"/>
        </w:rPr>
      </w:pPr>
      <w:r w:rsidRPr="008716A2">
        <w:rPr>
          <w:rFonts w:ascii="Times New Roman" w:hAnsi="Times New Roman"/>
          <w:b/>
          <w:sz w:val="24"/>
          <w:szCs w:val="24"/>
          <w:lang w:bidi="bg-BG"/>
        </w:rPr>
        <w:t>6.1. Обща цел на процедурата:</w:t>
      </w:r>
    </w:p>
    <w:p w14:paraId="7EF4206A" w14:textId="77777777" w:rsidR="00741681" w:rsidRPr="008716A2" w:rsidRDefault="003D3FB7">
      <w:pPr>
        <w:pStyle w:val="ListParagraph"/>
        <w:spacing w:after="0" w:line="276" w:lineRule="auto"/>
        <w:ind w:left="0"/>
        <w:jc w:val="both"/>
        <w:rPr>
          <w:rFonts w:ascii="Times New Roman" w:eastAsia="Times New Roman" w:hAnsi="Times New Roman"/>
          <w:bCs/>
          <w:sz w:val="24"/>
          <w:szCs w:val="24"/>
          <w:lang w:bidi="bg-BG"/>
        </w:rPr>
      </w:pPr>
      <w:r w:rsidRPr="008716A2">
        <w:rPr>
          <w:rFonts w:ascii="Times New Roman" w:eastAsia="Times New Roman" w:hAnsi="Times New Roman"/>
          <w:bCs/>
          <w:sz w:val="24"/>
          <w:szCs w:val="24"/>
          <w:lang w:bidi="bg-BG"/>
        </w:rPr>
        <w:t xml:space="preserve">Настоящата процедура цели да подкрепа и подпомагане на МСП в процеса към реализиране на икономически преход. </w:t>
      </w:r>
    </w:p>
    <w:p w14:paraId="768C6F9A" w14:textId="77777777" w:rsidR="00741681" w:rsidRPr="008716A2" w:rsidRDefault="00741681">
      <w:pPr>
        <w:pStyle w:val="ListParagraph"/>
        <w:spacing w:after="0" w:line="276" w:lineRule="auto"/>
        <w:ind w:left="0"/>
        <w:jc w:val="both"/>
        <w:rPr>
          <w:rFonts w:ascii="Times New Roman" w:eastAsia="Times New Roman" w:hAnsi="Times New Roman"/>
          <w:bCs/>
          <w:sz w:val="24"/>
          <w:szCs w:val="24"/>
          <w:lang w:bidi="bg-BG"/>
        </w:rPr>
      </w:pPr>
    </w:p>
    <w:p w14:paraId="04A252C5" w14:textId="77777777" w:rsidR="00741681" w:rsidRPr="008716A2" w:rsidRDefault="003D3FB7">
      <w:pPr>
        <w:spacing w:after="0" w:line="276" w:lineRule="auto"/>
        <w:jc w:val="both"/>
        <w:rPr>
          <w:rFonts w:ascii="Times New Roman" w:eastAsia="Times New Roman" w:hAnsi="Times New Roman"/>
          <w:b/>
          <w:bCs/>
          <w:sz w:val="24"/>
          <w:szCs w:val="24"/>
          <w:lang w:bidi="bg-BG"/>
        </w:rPr>
      </w:pPr>
      <w:r w:rsidRPr="008716A2">
        <w:rPr>
          <w:rFonts w:ascii="Times New Roman" w:eastAsia="Times New Roman" w:hAnsi="Times New Roman"/>
          <w:b/>
          <w:bCs/>
          <w:sz w:val="24"/>
          <w:szCs w:val="24"/>
          <w:lang w:bidi="bg-BG"/>
        </w:rPr>
        <w:t>Настоящата процедура е насочена към микро, малки и средни предприятия (МСП), включително стартиращи предприятия в областите Перник, Кюстендил и Стара Загора с цел осигуряване на адекватна и ефективна подкрепа на местната икономика в процеса на преход към климатична неутралност.</w:t>
      </w:r>
    </w:p>
    <w:p w14:paraId="624E11BA" w14:textId="77777777" w:rsidR="00741681" w:rsidRPr="008716A2" w:rsidRDefault="003D3FB7">
      <w:pPr>
        <w:spacing w:after="0" w:line="276" w:lineRule="auto"/>
        <w:jc w:val="both"/>
        <w:rPr>
          <w:rFonts w:ascii="Times New Roman" w:eastAsia="Times New Roman" w:hAnsi="Times New Roman"/>
          <w:bCs/>
          <w:sz w:val="24"/>
          <w:szCs w:val="24"/>
          <w:lang w:bidi="bg-BG"/>
        </w:rPr>
      </w:pPr>
      <w:r w:rsidRPr="008716A2">
        <w:rPr>
          <w:rFonts w:ascii="Times New Roman" w:eastAsia="Times New Roman" w:hAnsi="Times New Roman"/>
          <w:bCs/>
          <w:sz w:val="24"/>
          <w:szCs w:val="24"/>
          <w:lang w:bidi="bg-BG"/>
        </w:rPr>
        <w:t xml:space="preserve">Инвестициите в предприятия с приоритетна насоченост към сектори с голям потенциал, национални и регионални приоритетни сектори, съгласно „Национална стратегия за малките и средните предприятия” 2021-2027 г., както и попадащи в обхвата на тематичните области и подобласти на Иновационна стратегия за интелигентна специализация (ИСИС) 2021-2027 ще създаде подходящи условия и среда на предприятията за плавен преход към чисти технологии и широко използване на ВЕИ, както и създаване на нови устойчиви работни места. Това ще осигури възможност за преструктуриране, диверсификация, техническа модернизация, повишаване на производителността на местните предприятия, а също така е предпоставка за осигуряване на нови работни места и алтернативна заетост за потенциално засегната работна сила в регионите, както и за цялото население. </w:t>
      </w:r>
    </w:p>
    <w:p w14:paraId="680AF551" w14:textId="77777777" w:rsidR="00741681" w:rsidRPr="008716A2" w:rsidRDefault="003D3FB7">
      <w:pPr>
        <w:spacing w:after="0" w:line="276" w:lineRule="auto"/>
        <w:jc w:val="both"/>
        <w:rPr>
          <w:rFonts w:ascii="Times New Roman" w:eastAsia="Times New Roman" w:hAnsi="Times New Roman"/>
          <w:bCs/>
          <w:sz w:val="24"/>
          <w:szCs w:val="24"/>
          <w:lang w:bidi="bg-BG"/>
        </w:rPr>
      </w:pPr>
      <w:r w:rsidRPr="008716A2">
        <w:rPr>
          <w:rFonts w:ascii="Times New Roman" w:eastAsia="Times New Roman" w:hAnsi="Times New Roman"/>
          <w:bCs/>
          <w:sz w:val="24"/>
          <w:szCs w:val="24"/>
          <w:lang w:bidi="bg-BG"/>
        </w:rPr>
        <w:t xml:space="preserve">Процедурата се реализира в рамките на Приоритет 4 „Справедлив преход“ на ПРР 2021-2027, насочен към дейности и инвестиции, идентифицирани в одобрените Териториални планове за справедлив преход (ТПСП) на областите Перник, Кюстендил и Стара Загора, заедно с 10 прилежащи общини. </w:t>
      </w:r>
    </w:p>
    <w:p w14:paraId="07722216" w14:textId="77777777" w:rsidR="00741681" w:rsidRPr="008716A2" w:rsidRDefault="003D3FB7">
      <w:pPr>
        <w:spacing w:after="0" w:line="276" w:lineRule="auto"/>
        <w:jc w:val="both"/>
        <w:rPr>
          <w:rFonts w:ascii="Times New Roman" w:eastAsia="Times New Roman" w:hAnsi="Times New Roman"/>
          <w:bCs/>
          <w:sz w:val="24"/>
          <w:szCs w:val="24"/>
          <w:lang w:bidi="bg-BG"/>
        </w:rPr>
      </w:pPr>
      <w:r w:rsidRPr="008716A2">
        <w:rPr>
          <w:rFonts w:ascii="Times New Roman" w:eastAsia="Times New Roman" w:hAnsi="Times New Roman"/>
          <w:bCs/>
          <w:sz w:val="24"/>
          <w:szCs w:val="24"/>
          <w:lang w:bidi="bg-BG"/>
        </w:rPr>
        <w:t xml:space="preserve">Приоритет 4 на ПРР е насочен изцяло към справянето с негативните социално-икономически и екологични въздействия и смекчаване на въздействието върху най-засегнатите райони на страната при прехода към климатична неутралност. Настоящата процедура ще се изпълнява в съответствие с Направление 3: Диверсификация на местната икономика на териториалните планове- подкрепа за икономическата диверсификация, развитие на нови икономически сектори, създаване на нови работни места и стартиращи фирми и развитие на предприятия, вкл. научно-изследователска и развойна дейност за преминаване към нови работни места след постепенното прекратяване на секторите, свързани с минното дело и енергията от въглища. </w:t>
      </w:r>
    </w:p>
    <w:p w14:paraId="40924A8F" w14:textId="77777777" w:rsidR="00741681" w:rsidRPr="008716A2" w:rsidRDefault="003D3FB7">
      <w:pPr>
        <w:spacing w:after="0" w:line="276" w:lineRule="auto"/>
        <w:jc w:val="both"/>
        <w:rPr>
          <w:rFonts w:ascii="Times New Roman" w:eastAsia="Times New Roman" w:hAnsi="Times New Roman"/>
          <w:bCs/>
          <w:sz w:val="24"/>
          <w:szCs w:val="24"/>
          <w:lang w:bidi="bg-BG"/>
        </w:rPr>
      </w:pPr>
      <w:r w:rsidRPr="008716A2">
        <w:rPr>
          <w:rFonts w:ascii="Times New Roman" w:eastAsia="Times New Roman" w:hAnsi="Times New Roman"/>
          <w:bCs/>
          <w:sz w:val="24"/>
          <w:szCs w:val="24"/>
          <w:lang w:bidi="bg-BG"/>
        </w:rPr>
        <w:t xml:space="preserve">Икономическо развитие и диверсификация могат да бъдат постигнати основно чрез подкрепа за създаване на нови предприятия и растеж на съществуващи предприятия с приоритетна </w:t>
      </w:r>
      <w:r w:rsidRPr="008716A2">
        <w:rPr>
          <w:rFonts w:ascii="Times New Roman" w:eastAsia="Times New Roman" w:hAnsi="Times New Roman"/>
          <w:bCs/>
          <w:sz w:val="24"/>
          <w:szCs w:val="24"/>
          <w:lang w:bidi="bg-BG"/>
        </w:rPr>
        <w:lastRenderedPageBreak/>
        <w:t>насоченост към сектори с голям потенциал. Това ще доведе до увеличаване на създаването на работни места и по-висока брутна добавена стойност, което от своя страна ще допринесе за създаване на възможности за заетост за компенсиране на потенциалните загуби на работни места, предизвикани от прехода, както и за намаляване на безработицата, забавяне на обезлюдяването, общински услуги/социален патронаж, а по този начин - и за по-висок стандарт на живот.</w:t>
      </w:r>
    </w:p>
    <w:p w14:paraId="47431C00" w14:textId="77777777" w:rsidR="00741681" w:rsidRPr="008716A2" w:rsidRDefault="003D3FB7">
      <w:pPr>
        <w:spacing w:after="0" w:line="276" w:lineRule="auto"/>
        <w:jc w:val="both"/>
        <w:rPr>
          <w:rFonts w:ascii="Times New Roman" w:eastAsia="Times New Roman" w:hAnsi="Times New Roman"/>
          <w:bCs/>
          <w:sz w:val="24"/>
          <w:szCs w:val="24"/>
          <w:lang w:bidi="bg-BG"/>
        </w:rPr>
      </w:pPr>
      <w:r w:rsidRPr="008716A2">
        <w:rPr>
          <w:rFonts w:ascii="Times New Roman" w:eastAsia="Times New Roman" w:hAnsi="Times New Roman"/>
          <w:bCs/>
          <w:sz w:val="24"/>
          <w:szCs w:val="24"/>
          <w:lang w:bidi="bg-BG"/>
        </w:rPr>
        <w:t>Растежът на микро, малки и средни предприятия, както и подкрепата на стартиращи нови бизнеси и насърчаването на предприемачеството във въглищните региони, ще доведе едновременно до по-бързо създаване на нови работни места, до увеличаване на стойността на произведената продукция и адаптиране към неутралната по отношение на климата икономика. В тази връзка чрез дейности за подпомагане на нови и съществуващ предприятия ще се създаде предпоставка за поетапен преход и трансформация към нови икономически дейности с висока добавена стойност. Приоритет ще се дава на микро/малки и средни предприятия, които подобряват своята ресурсна ефективност чрез кръгова икономика и използване на възобновяеми енергийни източници. В този смисъл ще се подобри предприемаческата екосистема и цялостната конкурентоспособност, за да се ускори преходът към неутрална и кръгова икономика чрез инвестиции в създаване на работни места, роботизация и преквалификация на работната сила, ресурси и продукти базирани на: кръгова икономика, внедряване на ВЕИ, изграждане на капацитет за цифрови иновации, развитие на сектори за производство и преработка на хранителни продукти, производство на химически продукти, производство на компютърна и комуникационна техника, електронни и оптични продукти.</w:t>
      </w:r>
    </w:p>
    <w:p w14:paraId="749613D9" w14:textId="77777777" w:rsidR="00741681" w:rsidRPr="008716A2" w:rsidRDefault="003D3FB7">
      <w:pPr>
        <w:spacing w:after="0" w:line="276" w:lineRule="auto"/>
        <w:jc w:val="both"/>
        <w:rPr>
          <w:rFonts w:ascii="Times New Roman" w:eastAsia="Times New Roman" w:hAnsi="Times New Roman"/>
          <w:bCs/>
          <w:sz w:val="24"/>
          <w:szCs w:val="24"/>
          <w:lang w:bidi="bg-BG"/>
        </w:rPr>
      </w:pPr>
      <w:r w:rsidRPr="008716A2">
        <w:rPr>
          <w:rFonts w:ascii="Times New Roman" w:eastAsia="Times New Roman" w:hAnsi="Times New Roman"/>
          <w:bCs/>
          <w:sz w:val="24"/>
          <w:szCs w:val="24"/>
          <w:lang w:bidi="bg-BG"/>
        </w:rPr>
        <w:t>Фокусът на инвестициите е повишаване на потенциала на МСП за растеж и интеграция с други местни компании въз основа на вертикални и хоризонтални връзки. Целенасочената подкрепа за местния бизнес е фокусирана върху адаптиране на МСП и интегриране във веригата на стойност на новите икономически дейности и подкрепа на заетостта в регионите, косвено засегнати от прехода.</w:t>
      </w:r>
    </w:p>
    <w:p w14:paraId="3C846298" w14:textId="77777777" w:rsidR="00741681" w:rsidRPr="008716A2" w:rsidRDefault="003D3FB7">
      <w:pPr>
        <w:pStyle w:val="ListParagraph"/>
        <w:spacing w:after="0" w:line="276" w:lineRule="auto"/>
        <w:ind w:left="0"/>
        <w:jc w:val="both"/>
        <w:rPr>
          <w:rFonts w:ascii="Times New Roman" w:eastAsia="Times New Roman" w:hAnsi="Times New Roman"/>
          <w:bCs/>
          <w:sz w:val="24"/>
          <w:szCs w:val="24"/>
          <w:lang w:bidi="bg-BG"/>
        </w:rPr>
      </w:pPr>
      <w:r w:rsidRPr="008716A2">
        <w:rPr>
          <w:rFonts w:ascii="Times New Roman" w:eastAsia="Times New Roman" w:hAnsi="Times New Roman"/>
          <w:bCs/>
          <w:sz w:val="24"/>
          <w:szCs w:val="24"/>
          <w:lang w:bidi="bg-BG"/>
        </w:rPr>
        <w:t>На база на идентифицираните нужди за развитие на микро, малките и средните предприятия в националните стратегически документи Националната стратегия за малките и средните предприятия 2021-2027 г., Иновационна стратегия за интелигентна специализация 2021-2027, Териториалните планове за справедлив преход за Стара Загора, Кюстендил и Перник и данните, посочени в Доклад за процеса на преход към климатична неутралност по проект „Подкрепа за изготвянето на териториални планове за справедлив преход в България“, изготвен от PricewaterhouseCoopers (PwC) в качеството му на изпълнител, както и START секторен доклад „Оценка на потенциалния принос на сектор „мехатроника“ за икономическото развитие и диверсификация в област Стара Загора“</w:t>
      </w:r>
    </w:p>
    <w:p w14:paraId="3DC73750" w14:textId="77777777" w:rsidR="00741681" w:rsidRPr="008716A2" w:rsidRDefault="00741681">
      <w:pPr>
        <w:pStyle w:val="ListParagraph"/>
        <w:spacing w:after="0" w:line="276" w:lineRule="auto"/>
        <w:ind w:left="0"/>
        <w:jc w:val="both"/>
        <w:rPr>
          <w:rFonts w:ascii="Times New Roman" w:eastAsia="Times New Roman" w:hAnsi="Times New Roman"/>
          <w:bCs/>
          <w:sz w:val="24"/>
          <w:szCs w:val="24"/>
          <w:lang w:bidi="bg-BG"/>
        </w:rPr>
      </w:pPr>
    </w:p>
    <w:p w14:paraId="1EA1C697" w14:textId="77777777" w:rsidR="00741681" w:rsidRPr="008716A2" w:rsidRDefault="00741681">
      <w:pPr>
        <w:pStyle w:val="ListParagraph"/>
        <w:spacing w:after="0" w:line="276" w:lineRule="auto"/>
        <w:ind w:left="0"/>
        <w:jc w:val="both"/>
        <w:rPr>
          <w:rFonts w:ascii="Times New Roman" w:eastAsia="Times New Roman" w:hAnsi="Times New Roman"/>
          <w:bCs/>
          <w:sz w:val="24"/>
          <w:szCs w:val="24"/>
          <w:lang w:bidi="bg-BG"/>
        </w:rPr>
      </w:pPr>
    </w:p>
    <w:p w14:paraId="3F4C501E" w14:textId="77777777" w:rsidR="00741681" w:rsidRPr="008716A2" w:rsidRDefault="003D3FB7">
      <w:pPr>
        <w:pStyle w:val="ListParagraph"/>
        <w:spacing w:after="0" w:line="276" w:lineRule="auto"/>
        <w:ind w:left="0"/>
        <w:jc w:val="both"/>
        <w:rPr>
          <w:rFonts w:ascii="Times New Roman" w:hAnsi="Times New Roman"/>
          <w:bCs/>
          <w:sz w:val="24"/>
          <w:szCs w:val="24"/>
        </w:rPr>
      </w:pPr>
      <w:r w:rsidRPr="008716A2">
        <w:rPr>
          <w:rFonts w:ascii="Times New Roman" w:hAnsi="Times New Roman"/>
          <w:b/>
          <w:bCs/>
          <w:sz w:val="24"/>
          <w:szCs w:val="24"/>
        </w:rPr>
        <w:t xml:space="preserve">Настоящата процедура е процедура на подбор на проектни предложения </w:t>
      </w:r>
      <w:r w:rsidRPr="008716A2">
        <w:rPr>
          <w:rFonts w:ascii="Times New Roman" w:hAnsi="Times New Roman"/>
          <w:bCs/>
          <w:sz w:val="24"/>
          <w:szCs w:val="24"/>
        </w:rPr>
        <w:t>в съответствие с чл. 25, ал.1, т.1 от Закон за управление на средствата от Европейските фондове при споделено управление (ЗУСЕФСУ).</w:t>
      </w:r>
    </w:p>
    <w:p w14:paraId="6DAA70C1" w14:textId="77777777" w:rsidR="00741681" w:rsidRPr="008716A2" w:rsidRDefault="00741681">
      <w:pPr>
        <w:pStyle w:val="ListParagraph"/>
        <w:spacing w:after="0" w:line="276" w:lineRule="auto"/>
        <w:ind w:left="0"/>
        <w:jc w:val="both"/>
        <w:rPr>
          <w:rFonts w:ascii="Times New Roman" w:eastAsia="Times New Roman" w:hAnsi="Times New Roman"/>
          <w:bCs/>
          <w:sz w:val="24"/>
          <w:szCs w:val="24"/>
          <w:lang w:bidi="bg-BG"/>
        </w:rPr>
      </w:pPr>
    </w:p>
    <w:p w14:paraId="3EB47E7F" w14:textId="77777777" w:rsidR="00741681" w:rsidRPr="008716A2" w:rsidRDefault="003D3FB7">
      <w:pPr>
        <w:pStyle w:val="ListParagraph"/>
        <w:spacing w:after="0" w:line="276" w:lineRule="auto"/>
        <w:ind w:left="0"/>
        <w:jc w:val="both"/>
        <w:rPr>
          <w:rFonts w:ascii="Times New Roman" w:hAnsi="Times New Roman"/>
          <w:b/>
          <w:sz w:val="24"/>
          <w:szCs w:val="24"/>
        </w:rPr>
      </w:pPr>
      <w:r w:rsidRPr="008716A2">
        <w:rPr>
          <w:rFonts w:ascii="Times New Roman" w:hAnsi="Times New Roman"/>
          <w:b/>
          <w:sz w:val="24"/>
          <w:szCs w:val="24"/>
        </w:rPr>
        <w:lastRenderedPageBreak/>
        <w:t>6.2. Очаквани резултати:</w:t>
      </w:r>
    </w:p>
    <w:p w14:paraId="2D6594A5" w14:textId="77777777" w:rsidR="00741681" w:rsidRPr="008716A2" w:rsidRDefault="003D3FB7">
      <w:pPr>
        <w:pStyle w:val="ListParagraph"/>
        <w:spacing w:after="0" w:line="276" w:lineRule="auto"/>
        <w:ind w:left="0"/>
        <w:jc w:val="both"/>
        <w:rPr>
          <w:rFonts w:ascii="Times New Roman" w:hAnsi="Times New Roman"/>
          <w:sz w:val="24"/>
        </w:rPr>
      </w:pPr>
      <w:r w:rsidRPr="008716A2">
        <w:rPr>
          <w:rFonts w:ascii="Times New Roman" w:hAnsi="Times New Roman"/>
          <w:sz w:val="24"/>
        </w:rPr>
        <w:t>С изпълнението на процедурата ще се постигнат следните резултати:</w:t>
      </w:r>
    </w:p>
    <w:p w14:paraId="2D0454DC" w14:textId="77777777" w:rsidR="00741681" w:rsidRPr="008716A2" w:rsidRDefault="003D3FB7">
      <w:pPr>
        <w:spacing w:before="120" w:after="0" w:line="276" w:lineRule="auto"/>
        <w:jc w:val="both"/>
        <w:rPr>
          <w:rFonts w:ascii="Times New Roman" w:hAnsi="Times New Roman"/>
          <w:sz w:val="24"/>
        </w:rPr>
      </w:pPr>
      <w:r w:rsidRPr="008716A2">
        <w:rPr>
          <w:rFonts w:ascii="Times New Roman" w:hAnsi="Times New Roman"/>
          <w:sz w:val="24"/>
        </w:rPr>
        <w:t>• диверсифицирана местна икономика, осигуряваща устойчиво развитие и растеж</w:t>
      </w:r>
    </w:p>
    <w:p w14:paraId="1A384A60" w14:textId="77777777" w:rsidR="00741681" w:rsidRPr="008716A2" w:rsidRDefault="003D3FB7">
      <w:pPr>
        <w:spacing w:before="120" w:after="0" w:line="276" w:lineRule="auto"/>
        <w:jc w:val="both"/>
        <w:rPr>
          <w:rFonts w:ascii="Times New Roman" w:hAnsi="Times New Roman"/>
          <w:sz w:val="24"/>
        </w:rPr>
      </w:pPr>
      <w:r w:rsidRPr="008716A2">
        <w:rPr>
          <w:rFonts w:ascii="Times New Roman" w:hAnsi="Times New Roman"/>
          <w:sz w:val="24"/>
        </w:rPr>
        <w:t xml:space="preserve">• създаване на устойчиви работни места, вкл. нови работни места </w:t>
      </w:r>
    </w:p>
    <w:p w14:paraId="7C89FF2A" w14:textId="77777777" w:rsidR="00741681" w:rsidRPr="008716A2" w:rsidRDefault="003D3FB7">
      <w:pPr>
        <w:spacing w:before="120" w:after="0" w:line="276" w:lineRule="auto"/>
        <w:jc w:val="both"/>
        <w:rPr>
          <w:rFonts w:ascii="Times New Roman" w:hAnsi="Times New Roman"/>
          <w:sz w:val="24"/>
        </w:rPr>
      </w:pPr>
      <w:r w:rsidRPr="008716A2">
        <w:rPr>
          <w:rFonts w:ascii="Times New Roman" w:hAnsi="Times New Roman"/>
          <w:sz w:val="24"/>
        </w:rPr>
        <w:t>• внедрени модели на кръговата икономика</w:t>
      </w:r>
    </w:p>
    <w:p w14:paraId="550EFA99" w14:textId="77777777" w:rsidR="00741681" w:rsidRPr="008716A2" w:rsidRDefault="003D3FB7">
      <w:pPr>
        <w:spacing w:before="120" w:after="0" w:line="276" w:lineRule="auto"/>
        <w:jc w:val="both"/>
        <w:rPr>
          <w:rFonts w:ascii="Times New Roman" w:hAnsi="Times New Roman"/>
          <w:sz w:val="24"/>
        </w:rPr>
      </w:pPr>
      <w:r w:rsidRPr="008716A2">
        <w:rPr>
          <w:rFonts w:ascii="Times New Roman" w:hAnsi="Times New Roman"/>
          <w:sz w:val="24"/>
        </w:rPr>
        <w:t>• увеличен брой иновативни предприятия</w:t>
      </w:r>
    </w:p>
    <w:p w14:paraId="3AB0A1AA" w14:textId="77777777" w:rsidR="00741681" w:rsidRPr="008716A2" w:rsidRDefault="003D3FB7">
      <w:pPr>
        <w:spacing w:before="120" w:after="0" w:line="276" w:lineRule="auto"/>
        <w:jc w:val="both"/>
        <w:rPr>
          <w:rFonts w:ascii="Times New Roman" w:hAnsi="Times New Roman"/>
          <w:sz w:val="24"/>
        </w:rPr>
      </w:pPr>
      <w:r w:rsidRPr="008716A2">
        <w:rPr>
          <w:rFonts w:ascii="Times New Roman" w:hAnsi="Times New Roman"/>
          <w:sz w:val="24"/>
        </w:rPr>
        <w:t>• създаване на условия за произвеждане на висока брутна добавена стойност</w:t>
      </w:r>
    </w:p>
    <w:p w14:paraId="2536C7AF" w14:textId="77777777" w:rsidR="00741681" w:rsidRPr="008716A2" w:rsidRDefault="003D3FB7">
      <w:pPr>
        <w:spacing w:before="120" w:after="0" w:line="276" w:lineRule="auto"/>
        <w:jc w:val="both"/>
        <w:rPr>
          <w:rFonts w:ascii="Times New Roman" w:hAnsi="Times New Roman"/>
          <w:sz w:val="24"/>
        </w:rPr>
      </w:pPr>
      <w:r w:rsidRPr="008716A2">
        <w:rPr>
          <w:rFonts w:ascii="Times New Roman" w:hAnsi="Times New Roman"/>
          <w:sz w:val="24"/>
        </w:rPr>
        <w:t>• създадени партньорства и сътрудничество между бизнеса, академичните среди, научно-изследователска и развойна дейност</w:t>
      </w:r>
    </w:p>
    <w:p w14:paraId="41973EA5" w14:textId="77777777" w:rsidR="00741681" w:rsidRPr="008716A2" w:rsidRDefault="003D3FB7">
      <w:pPr>
        <w:spacing w:before="120" w:after="0" w:line="276" w:lineRule="auto"/>
        <w:jc w:val="both"/>
        <w:rPr>
          <w:rFonts w:ascii="Times New Roman" w:hAnsi="Times New Roman"/>
          <w:sz w:val="24"/>
        </w:rPr>
      </w:pPr>
      <w:r w:rsidRPr="008716A2">
        <w:rPr>
          <w:rFonts w:ascii="Times New Roman" w:hAnsi="Times New Roman"/>
          <w:sz w:val="24"/>
        </w:rPr>
        <w:t>• повишен инвестиционен интерес към областите и привлечени инвеститори, вкл. чуждестранни.</w:t>
      </w:r>
    </w:p>
    <w:p w14:paraId="624B1103" w14:textId="77777777" w:rsidR="00741681" w:rsidRPr="008716A2" w:rsidRDefault="00741681">
      <w:pPr>
        <w:pStyle w:val="ListParagraph"/>
        <w:spacing w:before="120" w:after="0" w:line="276" w:lineRule="auto"/>
        <w:jc w:val="both"/>
        <w:rPr>
          <w:rFonts w:ascii="Times New Roman" w:hAnsi="Times New Roman"/>
          <w:sz w:val="24"/>
          <w:szCs w:val="24"/>
        </w:rPr>
      </w:pPr>
    </w:p>
    <w:p w14:paraId="74D88E75" w14:textId="77777777" w:rsidR="00741681" w:rsidRPr="008716A2" w:rsidRDefault="003D3FB7">
      <w:pPr>
        <w:pStyle w:val="ListParagraph"/>
        <w:spacing w:after="0" w:line="276" w:lineRule="auto"/>
        <w:ind w:left="0"/>
        <w:jc w:val="both"/>
        <w:rPr>
          <w:rFonts w:ascii="Times New Roman" w:hAnsi="Times New Roman"/>
          <w:b/>
          <w:sz w:val="24"/>
          <w:szCs w:val="24"/>
        </w:rPr>
      </w:pPr>
      <w:r w:rsidRPr="008716A2">
        <w:rPr>
          <w:rFonts w:ascii="Times New Roman" w:hAnsi="Times New Roman"/>
          <w:b/>
          <w:sz w:val="24"/>
          <w:szCs w:val="24"/>
        </w:rPr>
        <w:t>6.3. Демаркация</w:t>
      </w:r>
    </w:p>
    <w:p w14:paraId="32DE0DB3" w14:textId="77777777" w:rsidR="00741681" w:rsidRPr="008716A2" w:rsidRDefault="003D3FB7">
      <w:pPr>
        <w:spacing w:after="0" w:line="276" w:lineRule="auto"/>
        <w:jc w:val="both"/>
        <w:rPr>
          <w:rFonts w:ascii="Times New Roman" w:hAnsi="Times New Roman"/>
          <w:bCs/>
          <w:sz w:val="24"/>
          <w:szCs w:val="24"/>
        </w:rPr>
      </w:pPr>
      <w:r w:rsidRPr="008716A2">
        <w:rPr>
          <w:rFonts w:ascii="Times New Roman" w:hAnsi="Times New Roman"/>
          <w:bCs/>
          <w:sz w:val="24"/>
          <w:szCs w:val="24"/>
        </w:rPr>
        <w:t>В рамките на процедурата няма да бъдат подкрепяни дейности, финансирани по друг проект, програма или каквато и да е друга финансова схема, произлизаща от националния бюджет, бюджета на Европейския съюз или друга донорска програма, проверката на което ще се извършва на ниво индивидуален проект – на ниво предвидени дейности, както и на ниво бенефициент на помощта.</w:t>
      </w:r>
    </w:p>
    <w:p w14:paraId="0BC054C9" w14:textId="77777777" w:rsidR="00741681" w:rsidRPr="008716A2" w:rsidRDefault="00741681">
      <w:pPr>
        <w:spacing w:after="0" w:line="276" w:lineRule="auto"/>
        <w:jc w:val="both"/>
        <w:rPr>
          <w:rFonts w:ascii="Times New Roman" w:hAnsi="Times New Roman"/>
          <w:bCs/>
          <w:sz w:val="24"/>
          <w:szCs w:val="24"/>
        </w:rPr>
      </w:pPr>
    </w:p>
    <w:p w14:paraId="6C8164CE" w14:textId="77777777" w:rsidR="00741681" w:rsidRPr="008716A2" w:rsidRDefault="003D3FB7">
      <w:pPr>
        <w:spacing w:after="0" w:line="276" w:lineRule="auto"/>
        <w:jc w:val="both"/>
        <w:rPr>
          <w:rFonts w:ascii="Times New Roman" w:hAnsi="Times New Roman"/>
          <w:bCs/>
          <w:sz w:val="24"/>
          <w:szCs w:val="24"/>
        </w:rPr>
      </w:pPr>
      <w:r w:rsidRPr="008716A2">
        <w:rPr>
          <w:rFonts w:ascii="Times New Roman" w:hAnsi="Times New Roman"/>
          <w:bCs/>
          <w:sz w:val="24"/>
          <w:szCs w:val="24"/>
        </w:rPr>
        <w:t xml:space="preserve">Демаркацията между мерките от Фонда за справедлив преход (ФСП), Националния план за възстановяване и устойчивост (НПВУ), Програма „Научни изследвания, иновации и дигитализация за интелигентна трансформация“ 2021-2027 (ПНИИДИТ), Програма „Конкурентоспособност и иновации в предприятията“ 2021-2027 (ПКИП), Програма „Околна среда“ 2021 – 2027 (ПОС),  приоритети 1 и 2 по Програма „Развитие на регионите“ 2021-2027 (ПРР) и Стратегическия план за развитие на земеделието и селските райони (СПРЗСР) ще бъде осигурена на проектен принцип. Мерки, подкрепени по Националния план за възстановяване и устойчивост, процедура BG16RFPR001-1.002 „Реализация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(ИАНМСП)“ на Програма „Конкурентоспособност и иновации в предприятията“ 2021-2027, Програма „Научни изследвания, иновации и дигитализация за интелигентна трансформация“ 2021-2027, Програма „Околна среда“ 2021 – 2027, по приоритети 1 и 2 и  СПРЗСР по ПРР няма да получават подкрепа по ФСП. </w:t>
      </w:r>
    </w:p>
    <w:p w14:paraId="3B051F1C" w14:textId="77777777" w:rsidR="00741681" w:rsidRPr="008716A2" w:rsidRDefault="003D3FB7">
      <w:pPr>
        <w:spacing w:after="0" w:line="276" w:lineRule="auto"/>
        <w:jc w:val="both"/>
        <w:rPr>
          <w:rFonts w:ascii="Times New Roman" w:hAnsi="Times New Roman"/>
          <w:bCs/>
          <w:sz w:val="24"/>
          <w:szCs w:val="24"/>
        </w:rPr>
      </w:pPr>
      <w:r w:rsidRPr="008716A2">
        <w:rPr>
          <w:rFonts w:ascii="Times New Roman" w:hAnsi="Times New Roman"/>
          <w:bCs/>
          <w:sz w:val="24"/>
          <w:szCs w:val="24"/>
        </w:rPr>
        <w:t xml:space="preserve">По отношение на дейностите за обучения, демаркацията между мерките от Фонда за справедлив преход (ФСП) и Програма „Развитие на човешките ресурси“ (ПРЧР) 2021–2027 ще се извърши на ниво кандидат и включени в проектното предложение видове обучения. Дейности за същото обучение, подкрепени по ПРЧР, няма да получават подкрепа по ФСП и обратно, за един и същ кандидат. Проверката ще се извършва за всеки индивидуален проект </w:t>
      </w:r>
      <w:r w:rsidRPr="008716A2">
        <w:rPr>
          <w:rFonts w:ascii="Times New Roman" w:hAnsi="Times New Roman"/>
          <w:bCs/>
          <w:sz w:val="24"/>
          <w:szCs w:val="24"/>
        </w:rPr>
        <w:lastRenderedPageBreak/>
        <w:t>също и на ниво представител на целева група, като се отчита обучението, в което са включени лицата.</w:t>
      </w:r>
    </w:p>
    <w:p w14:paraId="4E873AC8" w14:textId="6FFC6A61" w:rsidR="00741681" w:rsidRPr="008716A2" w:rsidRDefault="003D3FB7">
      <w:pPr>
        <w:spacing w:after="0" w:line="276" w:lineRule="auto"/>
        <w:jc w:val="both"/>
        <w:rPr>
          <w:rFonts w:ascii="Times New Roman" w:hAnsi="Times New Roman"/>
          <w:bCs/>
          <w:sz w:val="24"/>
          <w:szCs w:val="24"/>
        </w:rPr>
      </w:pPr>
      <w:r w:rsidRPr="008716A2">
        <w:rPr>
          <w:rFonts w:ascii="Times New Roman" w:hAnsi="Times New Roman"/>
          <w:bCs/>
          <w:sz w:val="24"/>
          <w:szCs w:val="24"/>
        </w:rPr>
        <w:t>Проверка за липса на двойно финансиране ще се извършва и по отношение на дейностите, свързани с участие в специализирани национални/международни изложения, участие във форуми, контактни борси, конференции и събития с двустранни срещи между български и чуждестранни фирми в страната; организиране и провеждане на байерски програми с посещение на чуждестранни купувачи в страната, предвид че подобни дейности се подкрепят от страна на Изпълнителна агенция за насърчаване на малките и средните предприятия (ИАНМСП). Проверката ще се извършва чрез обмяна на кореспонденция с ИАНМСП.</w:t>
      </w:r>
    </w:p>
    <w:p w14:paraId="34E6DAAE" w14:textId="77777777" w:rsidR="00741681" w:rsidRPr="008716A2" w:rsidRDefault="00741681">
      <w:pPr>
        <w:spacing w:after="0" w:line="276" w:lineRule="auto"/>
        <w:jc w:val="both"/>
        <w:rPr>
          <w:rFonts w:ascii="Times New Roman" w:hAnsi="Times New Roman"/>
          <w:bCs/>
          <w:sz w:val="24"/>
          <w:szCs w:val="24"/>
        </w:rPr>
      </w:pPr>
    </w:p>
    <w:p w14:paraId="17601EC1" w14:textId="77777777" w:rsidR="00741681" w:rsidRPr="008716A2" w:rsidRDefault="003D3FB7">
      <w:pPr>
        <w:spacing w:after="0" w:line="276" w:lineRule="auto"/>
        <w:jc w:val="both"/>
        <w:rPr>
          <w:rFonts w:ascii="Times New Roman" w:hAnsi="Times New Roman"/>
          <w:bCs/>
          <w:sz w:val="24"/>
          <w:szCs w:val="24"/>
        </w:rPr>
      </w:pPr>
      <w:r w:rsidRPr="008716A2">
        <w:rPr>
          <w:rFonts w:ascii="Times New Roman" w:hAnsi="Times New Roman"/>
          <w:bCs/>
          <w:sz w:val="24"/>
          <w:szCs w:val="24"/>
        </w:rPr>
        <w:t>С оглед спазване на принципите на допълняемост и недопускане на двойно финансиране с другите програми на национално ниво, в рамките на които са предвидени аналогични мерки за диверсификация и адаптиране на предприятията към икономическия преход, се предвижда демаркацията да се осигури на проектно ниво преди сключване на договор за финансиране. УО на ПРР ще осъществява комуникация и обмен на информация със съответните отговорни институции, вкл. УО на Програма „Конкурентоспособност и иновации в предприятията“, преди одобрението на проектите, за да гарантира правилното разграничаване и да се избегне двойно финансиране.</w:t>
      </w:r>
    </w:p>
    <w:p w14:paraId="5D8887E9" w14:textId="77777777" w:rsidR="00741681" w:rsidRPr="008716A2" w:rsidRDefault="00741681">
      <w:pPr>
        <w:pStyle w:val="ListParagraph"/>
        <w:spacing w:after="0" w:line="276" w:lineRule="auto"/>
        <w:ind w:left="0"/>
        <w:jc w:val="both"/>
        <w:rPr>
          <w:rFonts w:ascii="Times New Roman" w:hAnsi="Times New Roman"/>
          <w:b/>
          <w:sz w:val="24"/>
          <w:szCs w:val="24"/>
        </w:rPr>
      </w:pPr>
    </w:p>
    <w:p w14:paraId="59D2DF84" w14:textId="77777777" w:rsidR="00741681" w:rsidRPr="008716A2" w:rsidRDefault="003D3FB7">
      <w:pPr>
        <w:pStyle w:val="ListParagraph"/>
        <w:keepNext/>
        <w:keepLines/>
        <w:numPr>
          <w:ilvl w:val="0"/>
          <w:numId w:val="4"/>
        </w:numPr>
        <w:pBdr>
          <w:top w:val="single" w:sz="4" w:space="1" w:color="000000"/>
          <w:left w:val="single" w:sz="4" w:space="4" w:color="000000"/>
          <w:bottom w:val="single" w:sz="4" w:space="1" w:color="000000"/>
          <w:right w:val="single" w:sz="4" w:space="4" w:color="000000"/>
        </w:pBdr>
        <w:spacing w:before="360" w:after="0" w:line="276" w:lineRule="auto"/>
        <w:ind w:left="426" w:hanging="426"/>
        <w:jc w:val="both"/>
        <w:outlineLvl w:val="0"/>
        <w:rPr>
          <w:rFonts w:ascii="Times New Roman" w:hAnsi="Times New Roman"/>
          <w:b/>
          <w:sz w:val="24"/>
          <w:szCs w:val="24"/>
        </w:rPr>
      </w:pPr>
      <w:bookmarkStart w:id="6" w:name="_Toc188954685"/>
      <w:r w:rsidRPr="008716A2">
        <w:rPr>
          <w:rFonts w:ascii="Times New Roman" w:hAnsi="Times New Roman"/>
          <w:b/>
          <w:sz w:val="24"/>
          <w:szCs w:val="24"/>
        </w:rPr>
        <w:t>ИНДИКАТОРИ:</w:t>
      </w:r>
      <w:bookmarkEnd w:id="6"/>
    </w:p>
    <w:p w14:paraId="09D5BE0C" w14:textId="77777777" w:rsidR="00741681" w:rsidRPr="008716A2" w:rsidRDefault="003D3FB7">
      <w:pPr>
        <w:pStyle w:val="P68B1DB1-ListParagraph3"/>
        <w:tabs>
          <w:tab w:val="left" w:pos="177"/>
        </w:tabs>
        <w:spacing w:after="0"/>
        <w:ind w:left="0"/>
        <w:jc w:val="both"/>
        <w:rPr>
          <w:szCs w:val="24"/>
          <w:lang w:val="bg-BG"/>
        </w:rPr>
      </w:pPr>
      <w:r w:rsidRPr="008716A2">
        <w:rPr>
          <w:szCs w:val="24"/>
          <w:lang w:val="bg-BG"/>
        </w:rPr>
        <w:t xml:space="preserve">Изпълнението на предвидените дейности по процедурата ще се отчита чрез следните </w:t>
      </w:r>
      <w:r w:rsidRPr="008716A2">
        <w:rPr>
          <w:b/>
          <w:szCs w:val="24"/>
          <w:lang w:val="bg-BG"/>
        </w:rPr>
        <w:t>индикатори</w:t>
      </w:r>
      <w:r w:rsidRPr="008716A2">
        <w:rPr>
          <w:szCs w:val="24"/>
          <w:lang w:val="bg-BG"/>
        </w:rPr>
        <w:t>:</w:t>
      </w:r>
    </w:p>
    <w:tbl>
      <w:tblPr>
        <w:tblStyle w:val="TableGrid1"/>
        <w:tblW w:w="9776" w:type="dxa"/>
        <w:tblLayout w:type="fixed"/>
        <w:tblLook w:val="04A0" w:firstRow="1" w:lastRow="0" w:firstColumn="1" w:lastColumn="0" w:noHBand="0" w:noVBand="1"/>
      </w:tblPr>
      <w:tblGrid>
        <w:gridCol w:w="562"/>
        <w:gridCol w:w="3682"/>
        <w:gridCol w:w="1988"/>
        <w:gridCol w:w="1560"/>
        <w:gridCol w:w="1984"/>
      </w:tblGrid>
      <w:tr w:rsidR="00741681" w:rsidRPr="008716A2" w14:paraId="1F5D0420" w14:textId="77777777">
        <w:trPr>
          <w:hidden/>
        </w:trPr>
        <w:tc>
          <w:tcPr>
            <w:tcW w:w="562" w:type="dxa"/>
            <w:shd w:val="clear" w:color="auto" w:fill="D9D9D9" w:themeFill="background1" w:themeFillShade="D9"/>
          </w:tcPr>
          <w:p w14:paraId="67E885D5" w14:textId="77777777" w:rsidR="00741681" w:rsidRPr="008716A2" w:rsidRDefault="00741681">
            <w:pPr>
              <w:widowControl w:val="0"/>
              <w:spacing w:before="120" w:after="0" w:line="276" w:lineRule="auto"/>
              <w:jc w:val="both"/>
              <w:rPr>
                <w:rFonts w:ascii="Times New Roman" w:hAnsi="Times New Roman"/>
                <w:vanish/>
                <w:sz w:val="24"/>
                <w:szCs w:val="24"/>
                <w:lang w:val="bg-BG"/>
              </w:rPr>
            </w:pPr>
          </w:p>
        </w:tc>
        <w:tc>
          <w:tcPr>
            <w:tcW w:w="3682" w:type="dxa"/>
            <w:shd w:val="clear" w:color="auto" w:fill="D9D9D9" w:themeFill="background1" w:themeFillShade="D9"/>
          </w:tcPr>
          <w:p w14:paraId="5E63346A" w14:textId="77777777" w:rsidR="00741681" w:rsidRPr="008716A2" w:rsidRDefault="003D3FB7">
            <w:pPr>
              <w:widowControl w:val="0"/>
              <w:spacing w:before="120" w:after="0" w:line="276" w:lineRule="auto"/>
              <w:jc w:val="center"/>
              <w:rPr>
                <w:rFonts w:ascii="Times New Roman" w:hAnsi="Times New Roman"/>
                <w:vanish/>
                <w:sz w:val="24"/>
                <w:szCs w:val="24"/>
                <w:lang w:val="bg-BG"/>
              </w:rPr>
            </w:pPr>
            <w:r w:rsidRPr="008716A2">
              <w:rPr>
                <w:rFonts w:ascii="Times New Roman" w:hAnsi="Times New Roman"/>
                <w:vanish/>
                <w:sz w:val="24"/>
                <w:szCs w:val="24"/>
                <w:lang w:val="bg-BG"/>
              </w:rPr>
              <w:t xml:space="preserve">Индикатор </w:t>
            </w:r>
          </w:p>
        </w:tc>
        <w:tc>
          <w:tcPr>
            <w:tcW w:w="1988" w:type="dxa"/>
            <w:shd w:val="clear" w:color="auto" w:fill="D9D9D9" w:themeFill="background1" w:themeFillShade="D9"/>
          </w:tcPr>
          <w:p w14:paraId="1EDE9FE6" w14:textId="77777777" w:rsidR="00741681" w:rsidRPr="008716A2" w:rsidRDefault="003D3FB7">
            <w:pPr>
              <w:widowControl w:val="0"/>
              <w:spacing w:before="120" w:after="0" w:line="276" w:lineRule="auto"/>
              <w:jc w:val="center"/>
              <w:rPr>
                <w:rFonts w:ascii="Times New Roman" w:hAnsi="Times New Roman"/>
                <w:vanish/>
                <w:sz w:val="24"/>
                <w:szCs w:val="24"/>
                <w:lang w:val="bg-BG"/>
              </w:rPr>
            </w:pPr>
            <w:r w:rsidRPr="008716A2">
              <w:rPr>
                <w:rFonts w:ascii="Times New Roman" w:hAnsi="Times New Roman"/>
                <w:vanish/>
                <w:sz w:val="24"/>
                <w:szCs w:val="24"/>
                <w:lang w:val="bg-BG"/>
              </w:rPr>
              <w:t>Мерна единица</w:t>
            </w:r>
          </w:p>
        </w:tc>
        <w:tc>
          <w:tcPr>
            <w:tcW w:w="1560" w:type="dxa"/>
            <w:shd w:val="clear" w:color="auto" w:fill="D9D9D9" w:themeFill="background1" w:themeFillShade="D9"/>
          </w:tcPr>
          <w:p w14:paraId="5DA908C7" w14:textId="77777777" w:rsidR="00741681" w:rsidRPr="008716A2" w:rsidRDefault="003D3FB7">
            <w:pPr>
              <w:widowControl w:val="0"/>
              <w:spacing w:before="120" w:after="0" w:line="276" w:lineRule="auto"/>
              <w:jc w:val="center"/>
              <w:rPr>
                <w:rFonts w:ascii="Times New Roman" w:hAnsi="Times New Roman"/>
                <w:vanish/>
                <w:sz w:val="24"/>
                <w:szCs w:val="24"/>
                <w:lang w:val="bg-BG"/>
              </w:rPr>
            </w:pPr>
            <w:r w:rsidRPr="008716A2">
              <w:rPr>
                <w:rFonts w:ascii="Times New Roman" w:hAnsi="Times New Roman"/>
                <w:vanish/>
                <w:sz w:val="24"/>
                <w:szCs w:val="24"/>
                <w:lang w:val="bg-BG"/>
              </w:rPr>
              <w:t>Базова стойност</w:t>
            </w:r>
          </w:p>
        </w:tc>
        <w:tc>
          <w:tcPr>
            <w:tcW w:w="1984" w:type="dxa"/>
            <w:shd w:val="clear" w:color="auto" w:fill="D9D9D9" w:themeFill="background1" w:themeFillShade="D9"/>
          </w:tcPr>
          <w:p w14:paraId="38C2AC69" w14:textId="77777777" w:rsidR="00741681" w:rsidRPr="008716A2" w:rsidRDefault="003D3FB7">
            <w:pPr>
              <w:widowControl w:val="0"/>
              <w:spacing w:before="120" w:after="0" w:line="276" w:lineRule="auto"/>
              <w:jc w:val="center"/>
              <w:rPr>
                <w:rFonts w:ascii="Times New Roman" w:hAnsi="Times New Roman"/>
                <w:vanish/>
                <w:sz w:val="24"/>
                <w:szCs w:val="24"/>
                <w:lang w:val="bg-BG"/>
              </w:rPr>
            </w:pPr>
            <w:r w:rsidRPr="008716A2">
              <w:rPr>
                <w:rFonts w:ascii="Times New Roman" w:hAnsi="Times New Roman"/>
                <w:vanish/>
                <w:sz w:val="24"/>
                <w:szCs w:val="24"/>
                <w:lang w:val="bg-BG"/>
              </w:rPr>
              <w:t>Целева стойност (2029 г.)</w:t>
            </w:r>
          </w:p>
        </w:tc>
      </w:tr>
      <w:tr w:rsidR="00741681" w:rsidRPr="008716A2" w14:paraId="1073AD49" w14:textId="77777777">
        <w:trPr>
          <w:hidden/>
        </w:trPr>
        <w:tc>
          <w:tcPr>
            <w:tcW w:w="562" w:type="dxa"/>
          </w:tcPr>
          <w:p w14:paraId="4E73FA25" w14:textId="77777777" w:rsidR="00741681" w:rsidRPr="008716A2" w:rsidRDefault="003D3FB7">
            <w:pPr>
              <w:widowControl w:val="0"/>
              <w:spacing w:before="120" w:after="0" w:line="276" w:lineRule="auto"/>
              <w:jc w:val="both"/>
              <w:rPr>
                <w:rFonts w:ascii="Times New Roman" w:hAnsi="Times New Roman"/>
                <w:vanish/>
                <w:sz w:val="24"/>
                <w:szCs w:val="24"/>
                <w:lang w:val="bg-BG"/>
              </w:rPr>
            </w:pPr>
            <w:r w:rsidRPr="008716A2">
              <w:rPr>
                <w:rFonts w:ascii="Times New Roman" w:hAnsi="Times New Roman"/>
                <w:vanish/>
                <w:sz w:val="24"/>
                <w:szCs w:val="24"/>
                <w:lang w:val="bg-BG"/>
              </w:rPr>
              <w:t>1.</w:t>
            </w:r>
          </w:p>
        </w:tc>
        <w:tc>
          <w:tcPr>
            <w:tcW w:w="3682" w:type="dxa"/>
          </w:tcPr>
          <w:p w14:paraId="525031F6" w14:textId="77777777" w:rsidR="00741681" w:rsidRPr="008716A2" w:rsidRDefault="003D3FB7">
            <w:pPr>
              <w:widowControl w:val="0"/>
              <w:spacing w:before="120" w:after="0" w:line="276" w:lineRule="auto"/>
              <w:jc w:val="both"/>
              <w:rPr>
                <w:rFonts w:ascii="Times New Roman" w:hAnsi="Times New Roman"/>
                <w:sz w:val="24"/>
                <w:szCs w:val="24"/>
                <w:lang w:val="bg-BG"/>
              </w:rPr>
            </w:pPr>
            <w:r w:rsidRPr="008716A2">
              <w:rPr>
                <w:rFonts w:ascii="Times New Roman" w:hAnsi="Times New Roman"/>
                <w:sz w:val="24"/>
                <w:szCs w:val="24"/>
                <w:lang w:val="bg-BG"/>
              </w:rPr>
              <w:t>RCO01 Подпомагани предприятия (в т.ч.: микро-, малки, средни предприятия)</w:t>
            </w:r>
          </w:p>
        </w:tc>
        <w:tc>
          <w:tcPr>
            <w:tcW w:w="1988" w:type="dxa"/>
          </w:tcPr>
          <w:p w14:paraId="69998002" w14:textId="77777777" w:rsidR="00741681" w:rsidRPr="008716A2" w:rsidRDefault="003D3FB7">
            <w:pPr>
              <w:widowControl w:val="0"/>
              <w:spacing w:before="120" w:after="0" w:line="276" w:lineRule="auto"/>
              <w:jc w:val="center"/>
              <w:rPr>
                <w:rFonts w:ascii="Times New Roman" w:hAnsi="Times New Roman"/>
                <w:sz w:val="24"/>
                <w:szCs w:val="24"/>
                <w:lang w:val="bg-BG"/>
              </w:rPr>
            </w:pPr>
            <w:r w:rsidRPr="008716A2">
              <w:rPr>
                <w:rFonts w:ascii="Times New Roman" w:hAnsi="Times New Roman"/>
                <w:sz w:val="24"/>
                <w:szCs w:val="24"/>
                <w:lang w:val="bg-BG"/>
              </w:rPr>
              <w:t>брой</w:t>
            </w:r>
          </w:p>
        </w:tc>
        <w:tc>
          <w:tcPr>
            <w:tcW w:w="1560" w:type="dxa"/>
          </w:tcPr>
          <w:p w14:paraId="40D0BE2B" w14:textId="77777777" w:rsidR="00741681" w:rsidRPr="008716A2" w:rsidRDefault="003D3FB7">
            <w:pPr>
              <w:widowControl w:val="0"/>
              <w:spacing w:before="120" w:after="0" w:line="276" w:lineRule="auto"/>
              <w:jc w:val="center"/>
              <w:rPr>
                <w:rFonts w:ascii="Times New Roman" w:hAnsi="Times New Roman"/>
                <w:sz w:val="24"/>
                <w:szCs w:val="24"/>
                <w:lang w:val="bg-BG"/>
              </w:rPr>
            </w:pPr>
            <w:r w:rsidRPr="008716A2">
              <w:rPr>
                <w:rFonts w:ascii="Times New Roman" w:hAnsi="Times New Roman"/>
                <w:sz w:val="24"/>
                <w:szCs w:val="24"/>
                <w:lang w:val="bg-BG"/>
              </w:rPr>
              <w:t>0</w:t>
            </w:r>
          </w:p>
        </w:tc>
        <w:tc>
          <w:tcPr>
            <w:tcW w:w="1984" w:type="dxa"/>
          </w:tcPr>
          <w:p w14:paraId="231C519D" w14:textId="77777777" w:rsidR="00741681" w:rsidRPr="008716A2" w:rsidRDefault="003D3FB7">
            <w:pPr>
              <w:widowControl w:val="0"/>
              <w:spacing w:before="120" w:after="0" w:line="276" w:lineRule="auto"/>
              <w:jc w:val="right"/>
              <w:rPr>
                <w:rFonts w:ascii="Times New Roman" w:hAnsi="Times New Roman"/>
                <w:sz w:val="24"/>
                <w:szCs w:val="24"/>
                <w:lang w:val="bg-BG"/>
              </w:rPr>
            </w:pPr>
            <w:r w:rsidRPr="008716A2">
              <w:rPr>
                <w:rFonts w:ascii="Times New Roman" w:hAnsi="Times New Roman"/>
                <w:sz w:val="24"/>
                <w:szCs w:val="24"/>
                <w:lang w:val="bg-BG"/>
              </w:rPr>
              <w:t>200</w:t>
            </w:r>
          </w:p>
        </w:tc>
      </w:tr>
      <w:tr w:rsidR="00741681" w:rsidRPr="008716A2" w14:paraId="2F859FEF" w14:textId="77777777">
        <w:trPr>
          <w:hidden/>
        </w:trPr>
        <w:tc>
          <w:tcPr>
            <w:tcW w:w="562" w:type="dxa"/>
          </w:tcPr>
          <w:p w14:paraId="40CB744E" w14:textId="77777777" w:rsidR="00741681" w:rsidRPr="008716A2" w:rsidRDefault="003D3FB7">
            <w:pPr>
              <w:widowControl w:val="0"/>
              <w:spacing w:before="120" w:after="0" w:line="276" w:lineRule="auto"/>
              <w:jc w:val="both"/>
              <w:rPr>
                <w:rFonts w:ascii="Times New Roman" w:hAnsi="Times New Roman"/>
                <w:vanish/>
                <w:sz w:val="24"/>
                <w:szCs w:val="24"/>
                <w:lang w:val="bg-BG"/>
              </w:rPr>
            </w:pPr>
            <w:r w:rsidRPr="008716A2">
              <w:rPr>
                <w:rFonts w:ascii="Times New Roman" w:hAnsi="Times New Roman"/>
                <w:vanish/>
                <w:sz w:val="24"/>
                <w:szCs w:val="24"/>
                <w:lang w:val="bg-BG"/>
              </w:rPr>
              <w:t>2</w:t>
            </w:r>
          </w:p>
        </w:tc>
        <w:tc>
          <w:tcPr>
            <w:tcW w:w="3682" w:type="dxa"/>
          </w:tcPr>
          <w:p w14:paraId="5839A34F" w14:textId="77777777" w:rsidR="00741681" w:rsidRPr="008716A2" w:rsidRDefault="003D3FB7">
            <w:pPr>
              <w:widowControl w:val="0"/>
              <w:spacing w:before="120" w:after="0" w:line="276" w:lineRule="auto"/>
              <w:jc w:val="both"/>
              <w:rPr>
                <w:rFonts w:ascii="Times New Roman" w:hAnsi="Times New Roman"/>
                <w:sz w:val="24"/>
                <w:szCs w:val="24"/>
                <w:lang w:val="bg-BG"/>
              </w:rPr>
            </w:pPr>
            <w:r w:rsidRPr="008716A2">
              <w:rPr>
                <w:rFonts w:ascii="Times New Roman" w:hAnsi="Times New Roman"/>
                <w:sz w:val="24"/>
                <w:szCs w:val="24"/>
                <w:lang w:val="bg-BG"/>
              </w:rPr>
              <w:t xml:space="preserve">RCO05 Подпомагани нови предприятия </w:t>
            </w:r>
          </w:p>
        </w:tc>
        <w:tc>
          <w:tcPr>
            <w:tcW w:w="1988" w:type="dxa"/>
          </w:tcPr>
          <w:p w14:paraId="363AF8C6" w14:textId="77777777" w:rsidR="00741681" w:rsidRPr="008716A2" w:rsidRDefault="003D3FB7">
            <w:pPr>
              <w:widowControl w:val="0"/>
              <w:spacing w:before="120" w:after="0" w:line="276" w:lineRule="auto"/>
              <w:jc w:val="center"/>
              <w:rPr>
                <w:rFonts w:ascii="Times New Roman" w:hAnsi="Times New Roman"/>
                <w:sz w:val="24"/>
                <w:szCs w:val="24"/>
                <w:lang w:val="bg-BG"/>
              </w:rPr>
            </w:pPr>
            <w:r w:rsidRPr="008716A2">
              <w:rPr>
                <w:rFonts w:ascii="Times New Roman" w:hAnsi="Times New Roman"/>
                <w:sz w:val="24"/>
                <w:szCs w:val="24"/>
                <w:lang w:val="bg-BG"/>
              </w:rPr>
              <w:t>брой</w:t>
            </w:r>
          </w:p>
        </w:tc>
        <w:tc>
          <w:tcPr>
            <w:tcW w:w="1560" w:type="dxa"/>
          </w:tcPr>
          <w:p w14:paraId="0F668D10" w14:textId="77777777" w:rsidR="00741681" w:rsidRPr="008716A2" w:rsidRDefault="003D3FB7">
            <w:pPr>
              <w:widowControl w:val="0"/>
              <w:spacing w:before="120" w:after="0" w:line="276" w:lineRule="auto"/>
              <w:jc w:val="center"/>
              <w:rPr>
                <w:rFonts w:ascii="Times New Roman" w:hAnsi="Times New Roman"/>
                <w:sz w:val="24"/>
                <w:szCs w:val="24"/>
                <w:lang w:val="bg-BG"/>
              </w:rPr>
            </w:pPr>
            <w:r w:rsidRPr="008716A2">
              <w:rPr>
                <w:rFonts w:ascii="Times New Roman" w:hAnsi="Times New Roman"/>
                <w:sz w:val="24"/>
                <w:szCs w:val="24"/>
                <w:lang w:val="bg-BG"/>
              </w:rPr>
              <w:t>0</w:t>
            </w:r>
          </w:p>
        </w:tc>
        <w:tc>
          <w:tcPr>
            <w:tcW w:w="1984" w:type="dxa"/>
          </w:tcPr>
          <w:p w14:paraId="6C3E5D13" w14:textId="77777777" w:rsidR="00741681" w:rsidRPr="008716A2" w:rsidRDefault="003D3FB7">
            <w:pPr>
              <w:widowControl w:val="0"/>
              <w:spacing w:before="120" w:after="0" w:line="276" w:lineRule="auto"/>
              <w:jc w:val="right"/>
              <w:rPr>
                <w:rFonts w:ascii="Times New Roman" w:hAnsi="Times New Roman"/>
                <w:sz w:val="24"/>
                <w:szCs w:val="24"/>
                <w:lang w:val="bg-BG"/>
              </w:rPr>
            </w:pPr>
            <w:r w:rsidRPr="008716A2">
              <w:rPr>
                <w:rFonts w:ascii="Times New Roman" w:hAnsi="Times New Roman"/>
                <w:sz w:val="24"/>
                <w:szCs w:val="24"/>
                <w:lang w:val="bg-BG"/>
              </w:rPr>
              <w:t>20</w:t>
            </w:r>
          </w:p>
        </w:tc>
      </w:tr>
      <w:tr w:rsidR="00741681" w:rsidRPr="008716A2" w14:paraId="3F0F8E37" w14:textId="77777777">
        <w:trPr>
          <w:hidden/>
        </w:trPr>
        <w:tc>
          <w:tcPr>
            <w:tcW w:w="562" w:type="dxa"/>
          </w:tcPr>
          <w:p w14:paraId="34555B62" w14:textId="77777777" w:rsidR="00741681" w:rsidRPr="008716A2" w:rsidRDefault="003D3FB7">
            <w:pPr>
              <w:widowControl w:val="0"/>
              <w:spacing w:before="120" w:after="0" w:line="276" w:lineRule="auto"/>
              <w:jc w:val="both"/>
              <w:rPr>
                <w:rFonts w:ascii="Times New Roman" w:hAnsi="Times New Roman"/>
                <w:vanish/>
                <w:sz w:val="24"/>
                <w:szCs w:val="24"/>
                <w:lang w:val="bg-BG"/>
              </w:rPr>
            </w:pPr>
            <w:r w:rsidRPr="008716A2">
              <w:rPr>
                <w:rFonts w:ascii="Times New Roman" w:hAnsi="Times New Roman"/>
                <w:vanish/>
                <w:sz w:val="24"/>
                <w:szCs w:val="24"/>
                <w:lang w:val="bg-BG"/>
              </w:rPr>
              <w:t>3</w:t>
            </w:r>
          </w:p>
        </w:tc>
        <w:tc>
          <w:tcPr>
            <w:tcW w:w="3682" w:type="dxa"/>
          </w:tcPr>
          <w:p w14:paraId="499F83FC" w14:textId="77777777" w:rsidR="00741681" w:rsidRPr="008716A2" w:rsidRDefault="003D3FB7">
            <w:pPr>
              <w:widowControl w:val="0"/>
              <w:spacing w:before="120" w:after="0" w:line="276" w:lineRule="auto"/>
              <w:jc w:val="both"/>
              <w:rPr>
                <w:rFonts w:ascii="Times New Roman" w:hAnsi="Times New Roman"/>
                <w:sz w:val="24"/>
                <w:szCs w:val="24"/>
                <w:lang w:val="bg-BG"/>
              </w:rPr>
            </w:pPr>
            <w:r w:rsidRPr="008716A2">
              <w:rPr>
                <w:rFonts w:ascii="Times New Roman" w:hAnsi="Times New Roman"/>
                <w:sz w:val="24"/>
                <w:szCs w:val="24"/>
                <w:lang w:val="bg-BG"/>
              </w:rPr>
              <w:t>RCR03 Малки и средни предприятия (МСП), въвеждащи иновация</w:t>
            </w:r>
            <w:r w:rsidRPr="008716A2">
              <w:rPr>
                <w:rStyle w:val="FootnoteReference"/>
                <w:rFonts w:ascii="Times New Roman" w:hAnsi="Times New Roman"/>
                <w:sz w:val="24"/>
                <w:szCs w:val="24"/>
                <w:lang w:val="bg-BG"/>
              </w:rPr>
              <w:footnoteReference w:id="1"/>
            </w:r>
            <w:r w:rsidRPr="008716A2">
              <w:rPr>
                <w:rFonts w:ascii="Times New Roman" w:hAnsi="Times New Roman"/>
                <w:sz w:val="24"/>
                <w:szCs w:val="24"/>
                <w:lang w:val="bg-BG"/>
              </w:rPr>
              <w:t xml:space="preserve"> в продукт или процес </w:t>
            </w:r>
          </w:p>
        </w:tc>
        <w:tc>
          <w:tcPr>
            <w:tcW w:w="1988" w:type="dxa"/>
          </w:tcPr>
          <w:p w14:paraId="07973C08" w14:textId="77777777" w:rsidR="00741681" w:rsidRPr="008716A2" w:rsidRDefault="003D3FB7">
            <w:pPr>
              <w:widowControl w:val="0"/>
              <w:spacing w:before="120" w:after="0" w:line="276" w:lineRule="auto"/>
              <w:jc w:val="center"/>
              <w:rPr>
                <w:rFonts w:ascii="Times New Roman" w:hAnsi="Times New Roman"/>
                <w:sz w:val="24"/>
                <w:szCs w:val="24"/>
                <w:lang w:val="bg-BG"/>
              </w:rPr>
            </w:pPr>
            <w:r w:rsidRPr="008716A2">
              <w:rPr>
                <w:rFonts w:ascii="Times New Roman" w:hAnsi="Times New Roman"/>
                <w:sz w:val="24"/>
                <w:szCs w:val="24"/>
                <w:lang w:val="bg-BG"/>
              </w:rPr>
              <w:t>брой</w:t>
            </w:r>
          </w:p>
        </w:tc>
        <w:tc>
          <w:tcPr>
            <w:tcW w:w="1560" w:type="dxa"/>
          </w:tcPr>
          <w:p w14:paraId="4FE6BE72" w14:textId="77777777" w:rsidR="00741681" w:rsidRPr="008716A2" w:rsidRDefault="003D3FB7">
            <w:pPr>
              <w:widowControl w:val="0"/>
              <w:spacing w:before="120" w:after="0" w:line="276" w:lineRule="auto"/>
              <w:jc w:val="center"/>
              <w:rPr>
                <w:rFonts w:ascii="Times New Roman" w:hAnsi="Times New Roman"/>
                <w:sz w:val="24"/>
                <w:szCs w:val="24"/>
                <w:lang w:val="bg-BG"/>
              </w:rPr>
            </w:pPr>
            <w:r w:rsidRPr="008716A2">
              <w:rPr>
                <w:rFonts w:ascii="Times New Roman" w:hAnsi="Times New Roman"/>
                <w:sz w:val="24"/>
                <w:szCs w:val="24"/>
                <w:lang w:val="bg-BG"/>
              </w:rPr>
              <w:t>0</w:t>
            </w:r>
          </w:p>
        </w:tc>
        <w:tc>
          <w:tcPr>
            <w:tcW w:w="1984" w:type="dxa"/>
          </w:tcPr>
          <w:p w14:paraId="6224F673" w14:textId="77777777" w:rsidR="00741681" w:rsidRPr="008716A2" w:rsidRDefault="003D3FB7">
            <w:pPr>
              <w:widowControl w:val="0"/>
              <w:spacing w:before="120" w:after="0" w:line="276" w:lineRule="auto"/>
              <w:jc w:val="right"/>
              <w:rPr>
                <w:rFonts w:ascii="Times New Roman" w:hAnsi="Times New Roman"/>
                <w:sz w:val="24"/>
                <w:szCs w:val="24"/>
                <w:lang w:val="bg-BG"/>
              </w:rPr>
            </w:pPr>
            <w:r w:rsidRPr="008716A2">
              <w:rPr>
                <w:rFonts w:ascii="Times New Roman" w:hAnsi="Times New Roman"/>
                <w:sz w:val="24"/>
                <w:szCs w:val="24"/>
                <w:lang w:val="bg-BG"/>
              </w:rPr>
              <w:t>35</w:t>
            </w:r>
          </w:p>
        </w:tc>
      </w:tr>
      <w:tr w:rsidR="00741681" w:rsidRPr="008716A2" w14:paraId="09222983" w14:textId="77777777">
        <w:trPr>
          <w:hidden/>
        </w:trPr>
        <w:tc>
          <w:tcPr>
            <w:tcW w:w="562" w:type="dxa"/>
          </w:tcPr>
          <w:p w14:paraId="52CFB829" w14:textId="77777777" w:rsidR="00741681" w:rsidRPr="008716A2" w:rsidRDefault="003D3FB7">
            <w:pPr>
              <w:widowControl w:val="0"/>
              <w:spacing w:before="120" w:after="0" w:line="276" w:lineRule="auto"/>
              <w:jc w:val="both"/>
              <w:rPr>
                <w:rFonts w:ascii="Times New Roman" w:hAnsi="Times New Roman"/>
                <w:vanish/>
                <w:sz w:val="24"/>
                <w:szCs w:val="24"/>
                <w:lang w:val="bg-BG"/>
              </w:rPr>
            </w:pPr>
            <w:r w:rsidRPr="008716A2">
              <w:rPr>
                <w:rFonts w:ascii="Times New Roman" w:hAnsi="Times New Roman"/>
                <w:vanish/>
                <w:sz w:val="24"/>
                <w:szCs w:val="24"/>
                <w:lang w:val="bg-BG"/>
              </w:rPr>
              <w:t>4</w:t>
            </w:r>
          </w:p>
        </w:tc>
        <w:tc>
          <w:tcPr>
            <w:tcW w:w="3682" w:type="dxa"/>
          </w:tcPr>
          <w:p w14:paraId="05D8D11E" w14:textId="77777777" w:rsidR="00741681" w:rsidRPr="008716A2" w:rsidRDefault="003D3FB7">
            <w:pPr>
              <w:widowControl w:val="0"/>
              <w:spacing w:before="120" w:after="0" w:line="276" w:lineRule="auto"/>
              <w:jc w:val="both"/>
              <w:rPr>
                <w:rFonts w:ascii="Times New Roman" w:hAnsi="Times New Roman"/>
                <w:sz w:val="24"/>
                <w:szCs w:val="24"/>
                <w:lang w:val="bg-BG"/>
              </w:rPr>
            </w:pPr>
            <w:r w:rsidRPr="008716A2">
              <w:rPr>
                <w:rFonts w:ascii="Times New Roman" w:hAnsi="Times New Roman"/>
                <w:sz w:val="24"/>
                <w:szCs w:val="24"/>
                <w:lang w:val="bg-BG"/>
              </w:rPr>
              <w:t xml:space="preserve">RCR01 Създадени работни места в подкрепяните структури </w:t>
            </w:r>
          </w:p>
        </w:tc>
        <w:tc>
          <w:tcPr>
            <w:tcW w:w="1988" w:type="dxa"/>
          </w:tcPr>
          <w:p w14:paraId="69DB25AA" w14:textId="77777777" w:rsidR="00741681" w:rsidRPr="008716A2" w:rsidRDefault="003D3FB7">
            <w:pPr>
              <w:widowControl w:val="0"/>
              <w:spacing w:before="120" w:after="0" w:line="276" w:lineRule="auto"/>
              <w:jc w:val="center"/>
              <w:rPr>
                <w:rFonts w:ascii="Times New Roman" w:hAnsi="Times New Roman"/>
                <w:sz w:val="24"/>
                <w:szCs w:val="24"/>
                <w:lang w:val="bg-BG"/>
              </w:rPr>
            </w:pPr>
            <w:r w:rsidRPr="008716A2">
              <w:rPr>
                <w:rFonts w:ascii="Times New Roman" w:hAnsi="Times New Roman"/>
                <w:sz w:val="24"/>
                <w:szCs w:val="24"/>
                <w:lang w:val="bg-BG"/>
              </w:rPr>
              <w:t>брой</w:t>
            </w:r>
          </w:p>
        </w:tc>
        <w:tc>
          <w:tcPr>
            <w:tcW w:w="1560" w:type="dxa"/>
          </w:tcPr>
          <w:p w14:paraId="1740ECB0" w14:textId="77777777" w:rsidR="00741681" w:rsidRPr="008716A2" w:rsidRDefault="003D3FB7">
            <w:pPr>
              <w:widowControl w:val="0"/>
              <w:spacing w:before="120" w:after="0" w:line="276" w:lineRule="auto"/>
              <w:jc w:val="center"/>
              <w:rPr>
                <w:rFonts w:ascii="Times New Roman" w:hAnsi="Times New Roman"/>
                <w:sz w:val="24"/>
                <w:szCs w:val="24"/>
                <w:lang w:val="bg-BG"/>
              </w:rPr>
            </w:pPr>
            <w:r w:rsidRPr="008716A2">
              <w:rPr>
                <w:rFonts w:ascii="Times New Roman" w:hAnsi="Times New Roman"/>
                <w:sz w:val="24"/>
                <w:szCs w:val="24"/>
                <w:lang w:val="bg-BG"/>
              </w:rPr>
              <w:t>0</w:t>
            </w:r>
          </w:p>
        </w:tc>
        <w:tc>
          <w:tcPr>
            <w:tcW w:w="1984" w:type="dxa"/>
          </w:tcPr>
          <w:p w14:paraId="30C4CE11" w14:textId="77777777" w:rsidR="00741681" w:rsidRPr="008716A2" w:rsidRDefault="003D3FB7">
            <w:pPr>
              <w:widowControl w:val="0"/>
              <w:spacing w:before="120" w:after="0" w:line="276" w:lineRule="auto"/>
              <w:jc w:val="right"/>
              <w:rPr>
                <w:rFonts w:ascii="Times New Roman" w:hAnsi="Times New Roman"/>
                <w:sz w:val="24"/>
                <w:szCs w:val="24"/>
                <w:lang w:val="bg-BG"/>
              </w:rPr>
            </w:pPr>
            <w:r w:rsidRPr="008716A2">
              <w:rPr>
                <w:rFonts w:ascii="Times New Roman" w:hAnsi="Times New Roman"/>
                <w:sz w:val="24"/>
                <w:szCs w:val="24"/>
                <w:lang w:val="bg-BG"/>
              </w:rPr>
              <w:t xml:space="preserve"> 300</w:t>
            </w:r>
          </w:p>
        </w:tc>
      </w:tr>
      <w:tr w:rsidR="00741681" w:rsidRPr="008716A2" w14:paraId="04955EE5" w14:textId="77777777">
        <w:trPr>
          <w:hidden/>
        </w:trPr>
        <w:tc>
          <w:tcPr>
            <w:tcW w:w="562" w:type="dxa"/>
          </w:tcPr>
          <w:p w14:paraId="7E9F3711" w14:textId="77777777" w:rsidR="00741681" w:rsidRPr="008716A2" w:rsidRDefault="003D3FB7">
            <w:pPr>
              <w:widowControl w:val="0"/>
              <w:spacing w:before="120" w:after="0" w:line="276" w:lineRule="auto"/>
              <w:jc w:val="both"/>
              <w:rPr>
                <w:rFonts w:ascii="Times New Roman" w:hAnsi="Times New Roman"/>
                <w:vanish/>
                <w:sz w:val="24"/>
                <w:szCs w:val="24"/>
                <w:lang w:val="bg-BG"/>
              </w:rPr>
            </w:pPr>
            <w:r w:rsidRPr="008716A2">
              <w:rPr>
                <w:rFonts w:ascii="Times New Roman" w:hAnsi="Times New Roman"/>
                <w:vanish/>
                <w:sz w:val="24"/>
                <w:szCs w:val="24"/>
                <w:lang w:val="bg-BG"/>
              </w:rPr>
              <w:lastRenderedPageBreak/>
              <w:t>5</w:t>
            </w:r>
          </w:p>
        </w:tc>
        <w:tc>
          <w:tcPr>
            <w:tcW w:w="3682" w:type="dxa"/>
          </w:tcPr>
          <w:p w14:paraId="3D107505" w14:textId="77777777" w:rsidR="00741681" w:rsidRPr="008716A2" w:rsidRDefault="003D3FB7">
            <w:pPr>
              <w:widowControl w:val="0"/>
              <w:spacing w:before="120" w:after="0" w:line="276" w:lineRule="auto"/>
              <w:jc w:val="both"/>
              <w:rPr>
                <w:rFonts w:ascii="Times New Roman" w:hAnsi="Times New Roman"/>
                <w:sz w:val="24"/>
                <w:szCs w:val="24"/>
                <w:lang w:val="bg-BG"/>
              </w:rPr>
            </w:pPr>
            <w:r w:rsidRPr="008716A2">
              <w:rPr>
                <w:rFonts w:ascii="Times New Roman" w:hAnsi="Times New Roman"/>
                <w:sz w:val="24"/>
                <w:szCs w:val="24"/>
                <w:lang w:val="bg-BG"/>
              </w:rPr>
              <w:t>RCR98 Служители на МСП, преминали обучение за умения за интелигентна специализация, промишлен преход и предприемачество (по видове умения: технически, управленски, предприемачески, екологични, други)</w:t>
            </w:r>
          </w:p>
        </w:tc>
        <w:tc>
          <w:tcPr>
            <w:tcW w:w="1988" w:type="dxa"/>
          </w:tcPr>
          <w:p w14:paraId="3B6625BF" w14:textId="77777777" w:rsidR="00741681" w:rsidRPr="008716A2" w:rsidRDefault="003D3FB7">
            <w:pPr>
              <w:widowControl w:val="0"/>
              <w:spacing w:before="120" w:after="0" w:line="276" w:lineRule="auto"/>
              <w:jc w:val="center"/>
              <w:rPr>
                <w:rFonts w:ascii="Times New Roman" w:hAnsi="Times New Roman"/>
                <w:sz w:val="24"/>
                <w:szCs w:val="24"/>
                <w:lang w:val="bg-BG"/>
              </w:rPr>
            </w:pPr>
            <w:r w:rsidRPr="008716A2">
              <w:rPr>
                <w:rFonts w:ascii="Times New Roman" w:hAnsi="Times New Roman"/>
                <w:sz w:val="24"/>
                <w:szCs w:val="24"/>
                <w:lang w:val="bg-BG"/>
              </w:rPr>
              <w:t>брой</w:t>
            </w:r>
          </w:p>
        </w:tc>
        <w:tc>
          <w:tcPr>
            <w:tcW w:w="1560" w:type="dxa"/>
          </w:tcPr>
          <w:p w14:paraId="58C2DD90" w14:textId="77777777" w:rsidR="00741681" w:rsidRPr="008716A2" w:rsidRDefault="003D3FB7">
            <w:pPr>
              <w:widowControl w:val="0"/>
              <w:spacing w:before="120" w:after="0" w:line="276" w:lineRule="auto"/>
              <w:jc w:val="center"/>
              <w:rPr>
                <w:rFonts w:ascii="Times New Roman" w:hAnsi="Times New Roman"/>
                <w:sz w:val="24"/>
                <w:szCs w:val="24"/>
                <w:lang w:val="bg-BG"/>
              </w:rPr>
            </w:pPr>
            <w:r w:rsidRPr="008716A2">
              <w:rPr>
                <w:rFonts w:ascii="Times New Roman" w:hAnsi="Times New Roman"/>
                <w:sz w:val="24"/>
                <w:szCs w:val="24"/>
                <w:lang w:val="bg-BG"/>
              </w:rPr>
              <w:t>0</w:t>
            </w:r>
          </w:p>
        </w:tc>
        <w:tc>
          <w:tcPr>
            <w:tcW w:w="1984" w:type="dxa"/>
          </w:tcPr>
          <w:p w14:paraId="46BABA99" w14:textId="77777777" w:rsidR="00741681" w:rsidRPr="008716A2" w:rsidRDefault="003D3FB7">
            <w:pPr>
              <w:widowControl w:val="0"/>
              <w:spacing w:before="120" w:after="0" w:line="276" w:lineRule="auto"/>
              <w:jc w:val="right"/>
              <w:rPr>
                <w:rFonts w:ascii="Times New Roman" w:hAnsi="Times New Roman"/>
                <w:sz w:val="24"/>
                <w:szCs w:val="24"/>
                <w:lang w:val="bg-BG"/>
              </w:rPr>
            </w:pPr>
            <w:r w:rsidRPr="008716A2">
              <w:rPr>
                <w:rFonts w:ascii="Times New Roman" w:hAnsi="Times New Roman"/>
                <w:sz w:val="24"/>
                <w:szCs w:val="24"/>
                <w:lang w:val="bg-BG"/>
              </w:rPr>
              <w:t>250</w:t>
            </w:r>
          </w:p>
        </w:tc>
      </w:tr>
      <w:tr w:rsidR="00741681" w:rsidRPr="008716A2" w14:paraId="09F6595E" w14:textId="77777777">
        <w:trPr>
          <w:hidden/>
        </w:trPr>
        <w:tc>
          <w:tcPr>
            <w:tcW w:w="562" w:type="dxa"/>
          </w:tcPr>
          <w:p w14:paraId="71662C76" w14:textId="77777777" w:rsidR="00741681" w:rsidRPr="008716A2" w:rsidRDefault="003D3FB7">
            <w:pPr>
              <w:widowControl w:val="0"/>
              <w:spacing w:before="120" w:after="0" w:line="276" w:lineRule="auto"/>
              <w:jc w:val="both"/>
              <w:rPr>
                <w:rFonts w:ascii="Times New Roman" w:hAnsi="Times New Roman"/>
                <w:vanish/>
                <w:sz w:val="24"/>
                <w:szCs w:val="24"/>
                <w:lang w:val="bg-BG"/>
              </w:rPr>
            </w:pPr>
            <w:r w:rsidRPr="008716A2">
              <w:rPr>
                <w:rFonts w:ascii="Times New Roman" w:hAnsi="Times New Roman"/>
                <w:vanish/>
                <w:sz w:val="24"/>
                <w:szCs w:val="24"/>
                <w:lang w:val="bg-BG"/>
              </w:rPr>
              <w:t>6</w:t>
            </w:r>
          </w:p>
        </w:tc>
        <w:tc>
          <w:tcPr>
            <w:tcW w:w="3682" w:type="dxa"/>
          </w:tcPr>
          <w:p w14:paraId="77C4B0B0" w14:textId="77777777" w:rsidR="00741681" w:rsidRPr="008716A2" w:rsidRDefault="003D3FB7">
            <w:pPr>
              <w:widowControl w:val="0"/>
              <w:spacing w:before="120" w:after="0" w:line="276" w:lineRule="auto"/>
              <w:jc w:val="both"/>
              <w:rPr>
                <w:rFonts w:ascii="Times New Roman" w:hAnsi="Times New Roman"/>
                <w:sz w:val="24"/>
                <w:szCs w:val="24"/>
                <w:lang w:val="bg-BG"/>
              </w:rPr>
            </w:pPr>
            <w:r w:rsidRPr="008716A2">
              <w:rPr>
                <w:rFonts w:ascii="Times New Roman" w:hAnsi="Times New Roman"/>
                <w:sz w:val="24"/>
                <w:szCs w:val="24"/>
                <w:lang w:val="bg-BG"/>
              </w:rPr>
              <w:t xml:space="preserve">RCO02 Предприятия, получаващи подкрепа чрез безвъзмездни средства </w:t>
            </w:r>
          </w:p>
        </w:tc>
        <w:tc>
          <w:tcPr>
            <w:tcW w:w="1988" w:type="dxa"/>
          </w:tcPr>
          <w:p w14:paraId="4FBB39A9" w14:textId="77777777" w:rsidR="00741681" w:rsidRPr="008716A2" w:rsidRDefault="003D3FB7">
            <w:pPr>
              <w:widowControl w:val="0"/>
              <w:spacing w:before="120" w:after="0" w:line="276" w:lineRule="auto"/>
              <w:jc w:val="center"/>
              <w:rPr>
                <w:rFonts w:ascii="Times New Roman" w:hAnsi="Times New Roman"/>
                <w:sz w:val="24"/>
                <w:szCs w:val="24"/>
                <w:lang w:val="bg-BG"/>
              </w:rPr>
            </w:pPr>
            <w:r w:rsidRPr="008716A2">
              <w:rPr>
                <w:rFonts w:ascii="Times New Roman" w:hAnsi="Times New Roman"/>
                <w:sz w:val="24"/>
                <w:szCs w:val="24"/>
                <w:lang w:val="bg-BG"/>
              </w:rPr>
              <w:t>брой</w:t>
            </w:r>
          </w:p>
        </w:tc>
        <w:tc>
          <w:tcPr>
            <w:tcW w:w="1560" w:type="dxa"/>
          </w:tcPr>
          <w:p w14:paraId="5C9FED9F" w14:textId="77777777" w:rsidR="00741681" w:rsidRPr="008716A2" w:rsidRDefault="003D3FB7">
            <w:pPr>
              <w:widowControl w:val="0"/>
              <w:spacing w:before="120" w:after="0" w:line="276" w:lineRule="auto"/>
              <w:jc w:val="center"/>
              <w:rPr>
                <w:rFonts w:ascii="Times New Roman" w:hAnsi="Times New Roman"/>
                <w:sz w:val="24"/>
                <w:szCs w:val="24"/>
                <w:lang w:val="bg-BG"/>
              </w:rPr>
            </w:pPr>
            <w:r w:rsidRPr="008716A2">
              <w:rPr>
                <w:rFonts w:ascii="Times New Roman" w:hAnsi="Times New Roman"/>
                <w:sz w:val="24"/>
                <w:szCs w:val="24"/>
                <w:lang w:val="bg-BG"/>
              </w:rPr>
              <w:t>0</w:t>
            </w:r>
          </w:p>
        </w:tc>
        <w:tc>
          <w:tcPr>
            <w:tcW w:w="1984" w:type="dxa"/>
          </w:tcPr>
          <w:p w14:paraId="7E6BD5CF" w14:textId="77777777" w:rsidR="00741681" w:rsidRPr="008716A2" w:rsidRDefault="003D3FB7">
            <w:pPr>
              <w:widowControl w:val="0"/>
              <w:spacing w:before="120" w:after="0" w:line="276" w:lineRule="auto"/>
              <w:jc w:val="right"/>
              <w:rPr>
                <w:rFonts w:ascii="Times New Roman" w:hAnsi="Times New Roman"/>
                <w:sz w:val="24"/>
                <w:szCs w:val="24"/>
                <w:lang w:val="bg-BG"/>
              </w:rPr>
            </w:pPr>
            <w:r w:rsidRPr="008716A2">
              <w:rPr>
                <w:rFonts w:ascii="Times New Roman" w:hAnsi="Times New Roman"/>
                <w:sz w:val="24"/>
                <w:szCs w:val="24"/>
                <w:lang w:val="bg-BG"/>
              </w:rPr>
              <w:t>200</w:t>
            </w:r>
          </w:p>
        </w:tc>
      </w:tr>
    </w:tbl>
    <w:p w14:paraId="4ACF25AB" w14:textId="731C6871" w:rsidR="00741681" w:rsidRPr="008716A2" w:rsidRDefault="00741681">
      <w:pPr>
        <w:pStyle w:val="P68B1DB1-ListParagraph3"/>
        <w:tabs>
          <w:tab w:val="left" w:pos="177"/>
        </w:tabs>
        <w:spacing w:after="0"/>
        <w:ind w:left="0"/>
        <w:jc w:val="both"/>
        <w:rPr>
          <w:szCs w:val="24"/>
          <w:lang w:val="bg-BG"/>
        </w:rPr>
      </w:pPr>
    </w:p>
    <w:p w14:paraId="23DFA5B9" w14:textId="418A03B9" w:rsidR="00FD6EA0" w:rsidRPr="008716A2" w:rsidRDefault="00FD6EA0" w:rsidP="00FD6EA0">
      <w:pPr>
        <w:pStyle w:val="P68B1DB1-ListParagraph3"/>
        <w:tabs>
          <w:tab w:val="left" w:pos="177"/>
        </w:tabs>
        <w:spacing w:after="0"/>
        <w:ind w:left="0"/>
        <w:jc w:val="both"/>
        <w:rPr>
          <w:szCs w:val="24"/>
          <w:lang w:val="bg-BG"/>
        </w:rPr>
      </w:pPr>
      <w:r w:rsidRPr="008716A2">
        <w:rPr>
          <w:szCs w:val="24"/>
          <w:lang w:val="bg-BG"/>
        </w:rPr>
        <w:t>Допълнително, УО на ПРР ще следи за изпълнението и отчитането на индивидуал</w:t>
      </w:r>
      <w:r w:rsidR="006F3CE4" w:rsidRPr="008716A2">
        <w:rPr>
          <w:szCs w:val="24"/>
          <w:lang w:val="bg-BG"/>
        </w:rPr>
        <w:t>ен</w:t>
      </w:r>
      <w:r w:rsidRPr="008716A2">
        <w:rPr>
          <w:szCs w:val="24"/>
          <w:lang w:val="bg-BG"/>
        </w:rPr>
        <w:t xml:space="preserve"> за процедурата и проектите индикатор за изпълнение</w:t>
      </w:r>
      <w:r w:rsidR="006F3CE4" w:rsidRPr="008716A2">
        <w:rPr>
          <w:szCs w:val="24"/>
          <w:lang w:val="bg-BG"/>
        </w:rPr>
        <w:t xml:space="preserve"> „</w:t>
      </w:r>
      <w:r w:rsidRPr="008716A2">
        <w:rPr>
          <w:szCs w:val="24"/>
          <w:lang w:val="bg-BG"/>
        </w:rPr>
        <w:t>Прогнозна стойност на нетните приходи от продажби</w:t>
      </w:r>
      <w:r w:rsidR="006F3CE4" w:rsidRPr="008716A2">
        <w:rPr>
          <w:szCs w:val="24"/>
          <w:lang w:val="bg-BG"/>
        </w:rPr>
        <w:t>“. Целевата стойност за индикатора се изчислява от представения бизнес план като общо нетни приходи от продажби, което е сумата на нетните приходи от продажби за години N, N+1 и N+2. Бенефициентът има ангажимент да извърши отчитане на този индикатор в края на третата приключена финансова година, следваща годината на приключване на проекта.</w:t>
      </w:r>
    </w:p>
    <w:p w14:paraId="678E0188" w14:textId="77777777" w:rsidR="006F3CE4" w:rsidRPr="008716A2" w:rsidRDefault="006F3CE4" w:rsidP="00FD6EA0">
      <w:pPr>
        <w:pStyle w:val="P68B1DB1-ListParagraph3"/>
        <w:tabs>
          <w:tab w:val="left" w:pos="177"/>
        </w:tabs>
        <w:spacing w:after="0"/>
        <w:ind w:left="0"/>
        <w:jc w:val="both"/>
        <w:rPr>
          <w:szCs w:val="24"/>
          <w:lang w:val="bg-BG"/>
        </w:rPr>
      </w:pPr>
    </w:p>
    <w:p w14:paraId="07E4E5A5" w14:textId="77777777" w:rsidR="00741681" w:rsidRPr="008716A2" w:rsidRDefault="003D3FB7">
      <w:pPr>
        <w:spacing w:after="0" w:line="276" w:lineRule="auto"/>
        <w:jc w:val="both"/>
        <w:rPr>
          <w:rFonts w:ascii="Times New Roman" w:hAnsi="Times New Roman"/>
          <w:sz w:val="24"/>
          <w:szCs w:val="24"/>
        </w:rPr>
      </w:pPr>
      <w:r w:rsidRPr="008716A2">
        <w:rPr>
          <w:rFonts w:ascii="Times New Roman" w:hAnsi="Times New Roman"/>
          <w:sz w:val="24"/>
          <w:szCs w:val="24"/>
        </w:rPr>
        <w:t xml:space="preserve">Индикаторите по процедурата са предварително зададени от УО на ПРР в Информационната система за управление и наблюдение на средствата от Европейските фондове при споделено управление (ИСУН). Кандидатът следва да присъедини приложимите към проекта индикатори в раздел „Индикатори“ от Формуляра за кандидатстване (ФК). Кандидатът следва да попълни задължително индикатор RCO01 Подпомагани предприятия (в т.ч.: микро-, малки, средни предприятия), RCR01 Създадени работни места в подкрепяните структури и RCO02 Предприятия, получаващи подкрепа чрез безвъзмездни средства. </w:t>
      </w:r>
    </w:p>
    <w:p w14:paraId="734A9A38" w14:textId="77777777" w:rsidR="00741681" w:rsidRPr="008716A2" w:rsidRDefault="003D3FB7">
      <w:pPr>
        <w:spacing w:after="0" w:line="276" w:lineRule="auto"/>
        <w:jc w:val="both"/>
        <w:rPr>
          <w:rFonts w:ascii="Times New Roman" w:hAnsi="Times New Roman"/>
          <w:sz w:val="24"/>
          <w:szCs w:val="24"/>
        </w:rPr>
      </w:pPr>
      <w:r w:rsidRPr="008716A2">
        <w:rPr>
          <w:rFonts w:ascii="Times New Roman" w:hAnsi="Times New Roman"/>
          <w:sz w:val="24"/>
          <w:szCs w:val="24"/>
        </w:rPr>
        <w:t>Индикаторът RCO05 Подпомагани нови предприятия се присъединява към дадено проектно предложение, когато предприятието е новорегистрирано (Предприятие, регистрирани преди не повече от 2 години от датата на кандидатстването по настоящата процедура).</w:t>
      </w:r>
    </w:p>
    <w:p w14:paraId="100B47CA" w14:textId="66BDAD0B" w:rsidR="00741681" w:rsidRPr="008716A2" w:rsidRDefault="003D3FB7">
      <w:pPr>
        <w:spacing w:after="0" w:line="276" w:lineRule="auto"/>
        <w:jc w:val="both"/>
        <w:rPr>
          <w:rFonts w:ascii="Times New Roman" w:hAnsi="Times New Roman"/>
          <w:i/>
          <w:sz w:val="24"/>
          <w:szCs w:val="24"/>
        </w:rPr>
      </w:pPr>
      <w:r w:rsidRPr="008716A2">
        <w:rPr>
          <w:rFonts w:ascii="Times New Roman" w:hAnsi="Times New Roman"/>
          <w:sz w:val="24"/>
          <w:szCs w:val="24"/>
        </w:rPr>
        <w:t>Индикаторът RCR03 Малки и средни предприятия (МСП), въвеждащи иновация</w:t>
      </w:r>
      <w:r w:rsidRPr="008716A2">
        <w:rPr>
          <w:rStyle w:val="FootnoteReference"/>
          <w:rFonts w:ascii="Times New Roman" w:hAnsi="Times New Roman"/>
          <w:sz w:val="24"/>
          <w:szCs w:val="24"/>
        </w:rPr>
        <w:footnoteReference w:id="2"/>
      </w:r>
      <w:r w:rsidRPr="008716A2">
        <w:rPr>
          <w:rFonts w:ascii="Times New Roman" w:hAnsi="Times New Roman"/>
          <w:sz w:val="24"/>
          <w:szCs w:val="24"/>
        </w:rPr>
        <w:t xml:space="preserve"> в продукт или процес се присъединява към дадено проектно предложение, когато в резултат на проектното предложение предприятието създава </w:t>
      </w:r>
      <w:r w:rsidRPr="008716A2">
        <w:rPr>
          <w:rFonts w:ascii="Times New Roman" w:hAnsi="Times New Roman"/>
          <w:i/>
          <w:sz w:val="24"/>
          <w:szCs w:val="24"/>
        </w:rPr>
        <w:t>нов или подобрен продукт или процес (или комбинация от двете), който значително се различава от предишните продукти или процеси на предприятието и който е предоставен на потенциални потребители (продукт) или е въведен в употреба от предприятието (процес).</w:t>
      </w:r>
    </w:p>
    <w:p w14:paraId="1BCDC429" w14:textId="6D3D1137" w:rsidR="00741681" w:rsidRPr="008716A2" w:rsidRDefault="003D3FB7">
      <w:pPr>
        <w:spacing w:after="0" w:line="276" w:lineRule="auto"/>
        <w:jc w:val="both"/>
        <w:rPr>
          <w:rFonts w:ascii="Times New Roman" w:hAnsi="Times New Roman"/>
          <w:sz w:val="24"/>
          <w:szCs w:val="24"/>
        </w:rPr>
      </w:pPr>
      <w:r w:rsidRPr="008716A2">
        <w:rPr>
          <w:rFonts w:ascii="Times New Roman" w:hAnsi="Times New Roman"/>
          <w:sz w:val="24"/>
          <w:szCs w:val="24"/>
        </w:rPr>
        <w:lastRenderedPageBreak/>
        <w:t xml:space="preserve">Индикаторът RCR98 Служители на МСП, преминали обучение за умения за интелигентна специализация, промишлен преход и предприемачество (по видове умения: технически, управленски, предприемачески, екологични, други) се присъединява към дадено проектно предложение, когато проектното предложение </w:t>
      </w:r>
      <w:r w:rsidR="006B5C9D">
        <w:rPr>
          <w:rFonts w:ascii="Times New Roman" w:hAnsi="Times New Roman"/>
          <w:sz w:val="24"/>
          <w:szCs w:val="24"/>
        </w:rPr>
        <w:t xml:space="preserve">предвижда обучение на служители на МСП. </w:t>
      </w:r>
    </w:p>
    <w:p w14:paraId="3FEB2014" w14:textId="77777777" w:rsidR="00741681" w:rsidRPr="008716A2" w:rsidRDefault="003D3FB7">
      <w:pPr>
        <w:spacing w:after="0" w:line="276" w:lineRule="auto"/>
        <w:jc w:val="both"/>
        <w:rPr>
          <w:rFonts w:ascii="Times New Roman" w:hAnsi="Times New Roman"/>
          <w:sz w:val="24"/>
          <w:szCs w:val="24"/>
        </w:rPr>
      </w:pPr>
      <w:r w:rsidRPr="008716A2">
        <w:rPr>
          <w:rFonts w:ascii="Times New Roman" w:hAnsi="Times New Roman"/>
          <w:sz w:val="24"/>
          <w:szCs w:val="24"/>
        </w:rPr>
        <w:t>Попълването на формуляра за кандидатстване е съгласно инструкциите, посочени в ПРИЛОЖЕНИЕ №8 „Указания за</w:t>
      </w:r>
      <w:r w:rsidRPr="008716A2">
        <w:rPr>
          <w:rFonts w:ascii="Times New Roman" w:eastAsia="Times New Roman" w:hAnsi="Times New Roman"/>
          <w:sz w:val="24"/>
          <w:szCs w:val="24"/>
          <w:lang w:eastAsia="bg-BG"/>
        </w:rPr>
        <w:t xml:space="preserve"> попълване и подаване на Електронен формуляр за кандидатстване“ по Програма „Развитие на регионите“ 2021-2027 в ИСУН 2020“</w:t>
      </w:r>
      <w:r w:rsidRPr="008716A2">
        <w:rPr>
          <w:rFonts w:ascii="Times New Roman" w:hAnsi="Times New Roman"/>
          <w:sz w:val="24"/>
          <w:szCs w:val="24"/>
        </w:rPr>
        <w:t>.</w:t>
      </w:r>
    </w:p>
    <w:p w14:paraId="3A3A682C" w14:textId="77777777" w:rsidR="00741681" w:rsidRPr="008716A2" w:rsidRDefault="003D3FB7">
      <w:pPr>
        <w:pStyle w:val="ListParagraph"/>
        <w:keepNext/>
        <w:keepLines/>
        <w:numPr>
          <w:ilvl w:val="0"/>
          <w:numId w:val="4"/>
        </w:numPr>
        <w:pBdr>
          <w:top w:val="single" w:sz="4" w:space="1" w:color="000000"/>
          <w:left w:val="single" w:sz="4" w:space="4" w:color="000000"/>
          <w:bottom w:val="single" w:sz="4" w:space="1" w:color="000000"/>
          <w:right w:val="single" w:sz="4" w:space="4" w:color="000000"/>
        </w:pBdr>
        <w:spacing w:before="360" w:after="0" w:line="276" w:lineRule="auto"/>
        <w:ind w:left="426"/>
        <w:jc w:val="both"/>
        <w:outlineLvl w:val="0"/>
        <w:rPr>
          <w:rFonts w:ascii="Times New Roman" w:hAnsi="Times New Roman"/>
          <w:b/>
          <w:sz w:val="24"/>
          <w:szCs w:val="24"/>
        </w:rPr>
      </w:pPr>
      <w:bookmarkStart w:id="7" w:name="_Toc188954686"/>
      <w:r w:rsidRPr="008716A2">
        <w:rPr>
          <w:rFonts w:ascii="Times New Roman" w:hAnsi="Times New Roman"/>
          <w:b/>
          <w:sz w:val="24"/>
          <w:szCs w:val="24"/>
        </w:rPr>
        <w:t>ОБЩ РАЗМЕР НА БФП ПО ПРОЦЕДУРАТА И РАЗПРЕДЕЛЕНИЕ ПО КАТЕГОРИЯ РЕГИОНИ:</w:t>
      </w:r>
      <w:bookmarkEnd w:id="7"/>
    </w:p>
    <w:p w14:paraId="6DBB2FB5" w14:textId="77777777" w:rsidR="00741681" w:rsidRPr="008716A2" w:rsidRDefault="00741681">
      <w:pPr>
        <w:pStyle w:val="ListParagraph"/>
        <w:spacing w:after="0" w:line="276" w:lineRule="auto"/>
        <w:ind w:left="0"/>
        <w:contextualSpacing w:val="0"/>
        <w:jc w:val="both"/>
        <w:rPr>
          <w:rFonts w:ascii="Times New Roman" w:hAnsi="Times New Roman"/>
          <w:bCs/>
          <w:sz w:val="24"/>
          <w:szCs w:val="24"/>
        </w:rPr>
      </w:pPr>
    </w:p>
    <w:p w14:paraId="412216C9" w14:textId="77777777" w:rsidR="00741681" w:rsidRPr="008716A2" w:rsidRDefault="003D3FB7">
      <w:pPr>
        <w:pStyle w:val="ListParagraph"/>
        <w:spacing w:after="0" w:line="276" w:lineRule="auto"/>
        <w:ind w:left="0"/>
        <w:contextualSpacing w:val="0"/>
        <w:jc w:val="both"/>
        <w:rPr>
          <w:rFonts w:ascii="Times New Roman" w:hAnsi="Times New Roman"/>
          <w:bCs/>
          <w:sz w:val="24"/>
          <w:szCs w:val="24"/>
        </w:rPr>
      </w:pPr>
      <w:r w:rsidRPr="008716A2">
        <w:rPr>
          <w:rFonts w:ascii="Times New Roman" w:hAnsi="Times New Roman"/>
          <w:bCs/>
          <w:sz w:val="24"/>
          <w:szCs w:val="24"/>
        </w:rPr>
        <w:t>Общият размер на безвъзмездната финансова помощ по настоящата процедура за подбор на проектни предложения е, както следва:</w:t>
      </w:r>
    </w:p>
    <w:p w14:paraId="53D0E360" w14:textId="77777777" w:rsidR="00741681" w:rsidRPr="008716A2" w:rsidRDefault="00741681">
      <w:pPr>
        <w:pStyle w:val="ListParagraph"/>
        <w:spacing w:after="0" w:line="276" w:lineRule="auto"/>
        <w:ind w:left="0"/>
        <w:contextualSpacing w:val="0"/>
        <w:jc w:val="both"/>
        <w:rPr>
          <w:rFonts w:ascii="Times New Roman" w:hAnsi="Times New Roman"/>
          <w:bCs/>
          <w:sz w:val="24"/>
          <w:szCs w:val="24"/>
        </w:rPr>
      </w:pPr>
    </w:p>
    <w:tbl>
      <w:tblPr>
        <w:tblpPr w:leftFromText="180" w:rightFromText="180" w:vertAnchor="text" w:tblpXSpec="center" w:tblpY="1"/>
        <w:tblW w:w="11199" w:type="dxa"/>
        <w:jc w:val="center"/>
        <w:tblLayout w:type="fixed"/>
        <w:tblLook w:val="04A0" w:firstRow="1" w:lastRow="0" w:firstColumn="1" w:lastColumn="0" w:noHBand="0" w:noVBand="1"/>
      </w:tblPr>
      <w:tblGrid>
        <w:gridCol w:w="2117"/>
        <w:gridCol w:w="1268"/>
        <w:gridCol w:w="1637"/>
        <w:gridCol w:w="1651"/>
        <w:gridCol w:w="1514"/>
        <w:gridCol w:w="1513"/>
        <w:gridCol w:w="1499"/>
      </w:tblGrid>
      <w:tr w:rsidR="00741681" w:rsidRPr="008716A2" w14:paraId="08C61B01" w14:textId="77777777">
        <w:trPr>
          <w:trHeight w:val="1020"/>
          <w:jc w:val="center"/>
        </w:trPr>
        <w:tc>
          <w:tcPr>
            <w:tcW w:w="211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FAFC939"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Процедура/ Региони</w:t>
            </w:r>
          </w:p>
        </w:tc>
        <w:tc>
          <w:tcPr>
            <w:tcW w:w="2905" w:type="dxa"/>
            <w:gridSpan w:val="2"/>
            <w:tcBorders>
              <w:top w:val="single" w:sz="8" w:space="0" w:color="000000"/>
              <w:bottom w:val="single" w:sz="8" w:space="0" w:color="000000"/>
              <w:right w:val="single" w:sz="8" w:space="0" w:color="000000"/>
            </w:tcBorders>
            <w:shd w:val="clear" w:color="auto" w:fill="auto"/>
            <w:vAlign w:val="center"/>
          </w:tcPr>
          <w:p w14:paraId="65C74009"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Общ размер на финансовите средства (100% БФП)</w:t>
            </w:r>
          </w:p>
        </w:tc>
        <w:tc>
          <w:tcPr>
            <w:tcW w:w="3165" w:type="dxa"/>
            <w:gridSpan w:val="2"/>
            <w:tcBorders>
              <w:top w:val="single" w:sz="8" w:space="0" w:color="000000"/>
              <w:bottom w:val="single" w:sz="8" w:space="0" w:color="000000"/>
              <w:right w:val="single" w:sz="8" w:space="0" w:color="000000"/>
            </w:tcBorders>
            <w:shd w:val="clear" w:color="auto" w:fill="auto"/>
            <w:vAlign w:val="center"/>
          </w:tcPr>
          <w:p w14:paraId="27F0792E"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Съфинансиране от Фонда за справедлив преход (70%/85%</w:t>
            </w:r>
            <w:r w:rsidRPr="008716A2">
              <w:rPr>
                <w:rStyle w:val="FootnoteReference"/>
                <w:rFonts w:ascii="Times New Roman" w:eastAsia="Times New Roman" w:hAnsi="Times New Roman"/>
                <w:b/>
                <w:bCs/>
              </w:rPr>
              <w:footnoteReference w:id="3"/>
            </w:r>
            <w:r w:rsidRPr="008716A2">
              <w:rPr>
                <w:rFonts w:ascii="Times New Roman" w:eastAsia="Times New Roman" w:hAnsi="Times New Roman"/>
                <w:b/>
                <w:bCs/>
              </w:rPr>
              <w:t>)</w:t>
            </w:r>
          </w:p>
        </w:tc>
        <w:tc>
          <w:tcPr>
            <w:tcW w:w="3012" w:type="dxa"/>
            <w:gridSpan w:val="2"/>
            <w:tcBorders>
              <w:top w:val="single" w:sz="8" w:space="0" w:color="000000"/>
              <w:bottom w:val="single" w:sz="8" w:space="0" w:color="000000"/>
              <w:right w:val="single" w:sz="8" w:space="0" w:color="000000"/>
            </w:tcBorders>
            <w:shd w:val="clear" w:color="auto" w:fill="auto"/>
            <w:vAlign w:val="center"/>
          </w:tcPr>
          <w:p w14:paraId="4F65A05E"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Национално съфинансиране (30%/15%)</w:t>
            </w:r>
            <w:r w:rsidRPr="008716A2">
              <w:rPr>
                <w:rStyle w:val="FootnoteReference"/>
                <w:rFonts w:ascii="Times New Roman" w:eastAsia="Times New Roman" w:hAnsi="Times New Roman"/>
                <w:b/>
                <w:bCs/>
              </w:rPr>
              <w:footnoteReference w:id="4"/>
            </w:r>
          </w:p>
        </w:tc>
      </w:tr>
      <w:tr w:rsidR="00741681" w:rsidRPr="008716A2" w14:paraId="2DABA8B6" w14:textId="77777777">
        <w:trPr>
          <w:trHeight w:val="705"/>
          <w:jc w:val="center"/>
        </w:trPr>
        <w:tc>
          <w:tcPr>
            <w:tcW w:w="211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06BB92" w14:textId="77777777" w:rsidR="00741681" w:rsidRPr="008716A2" w:rsidRDefault="00741681">
            <w:pPr>
              <w:widowControl w:val="0"/>
              <w:spacing w:after="0" w:line="240" w:lineRule="auto"/>
              <w:rPr>
                <w:rFonts w:ascii="Times New Roman" w:eastAsia="Times New Roman" w:hAnsi="Times New Roman"/>
                <w:b/>
                <w:bCs/>
              </w:rPr>
            </w:pPr>
          </w:p>
        </w:tc>
        <w:tc>
          <w:tcPr>
            <w:tcW w:w="1268" w:type="dxa"/>
            <w:tcBorders>
              <w:bottom w:val="single" w:sz="8" w:space="0" w:color="000000"/>
              <w:right w:val="single" w:sz="8" w:space="0" w:color="000000"/>
            </w:tcBorders>
            <w:shd w:val="clear" w:color="auto" w:fill="auto"/>
            <w:vAlign w:val="center"/>
          </w:tcPr>
          <w:p w14:paraId="2456B173"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лева</w:t>
            </w:r>
          </w:p>
        </w:tc>
        <w:tc>
          <w:tcPr>
            <w:tcW w:w="1637" w:type="dxa"/>
            <w:tcBorders>
              <w:bottom w:val="single" w:sz="8" w:space="0" w:color="000000"/>
              <w:right w:val="single" w:sz="8" w:space="0" w:color="000000"/>
            </w:tcBorders>
            <w:shd w:val="clear" w:color="auto" w:fill="auto"/>
            <w:vAlign w:val="center"/>
          </w:tcPr>
          <w:p w14:paraId="2CE2415A"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евро</w:t>
            </w:r>
          </w:p>
        </w:tc>
        <w:tc>
          <w:tcPr>
            <w:tcW w:w="1651" w:type="dxa"/>
            <w:tcBorders>
              <w:bottom w:val="single" w:sz="8" w:space="0" w:color="000000"/>
              <w:right w:val="single" w:sz="8" w:space="0" w:color="000000"/>
            </w:tcBorders>
            <w:shd w:val="clear" w:color="auto" w:fill="auto"/>
            <w:vAlign w:val="center"/>
          </w:tcPr>
          <w:p w14:paraId="7EF1D27D"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лева</w:t>
            </w:r>
          </w:p>
        </w:tc>
        <w:tc>
          <w:tcPr>
            <w:tcW w:w="1514" w:type="dxa"/>
            <w:tcBorders>
              <w:bottom w:val="single" w:sz="8" w:space="0" w:color="000000"/>
              <w:right w:val="single" w:sz="8" w:space="0" w:color="000000"/>
            </w:tcBorders>
            <w:shd w:val="clear" w:color="auto" w:fill="auto"/>
            <w:vAlign w:val="center"/>
          </w:tcPr>
          <w:p w14:paraId="1E24F97A"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евро</w:t>
            </w:r>
          </w:p>
        </w:tc>
        <w:tc>
          <w:tcPr>
            <w:tcW w:w="1513" w:type="dxa"/>
            <w:tcBorders>
              <w:bottom w:val="single" w:sz="8" w:space="0" w:color="000000"/>
              <w:right w:val="single" w:sz="8" w:space="0" w:color="000000"/>
            </w:tcBorders>
            <w:shd w:val="clear" w:color="auto" w:fill="auto"/>
            <w:vAlign w:val="center"/>
          </w:tcPr>
          <w:p w14:paraId="0B837EBC"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лева</w:t>
            </w:r>
          </w:p>
        </w:tc>
        <w:tc>
          <w:tcPr>
            <w:tcW w:w="1499" w:type="dxa"/>
            <w:tcBorders>
              <w:bottom w:val="single" w:sz="8" w:space="0" w:color="000000"/>
              <w:right w:val="single" w:sz="8" w:space="0" w:color="000000"/>
            </w:tcBorders>
            <w:shd w:val="clear" w:color="auto" w:fill="auto"/>
            <w:vAlign w:val="center"/>
          </w:tcPr>
          <w:p w14:paraId="4EA1BBBA"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евро</w:t>
            </w:r>
          </w:p>
        </w:tc>
      </w:tr>
      <w:tr w:rsidR="00741681" w:rsidRPr="008716A2" w14:paraId="220FBD86" w14:textId="77777777">
        <w:trPr>
          <w:trHeight w:val="1906"/>
          <w:jc w:val="center"/>
        </w:trPr>
        <w:tc>
          <w:tcPr>
            <w:tcW w:w="2116" w:type="dxa"/>
            <w:tcBorders>
              <w:left w:val="single" w:sz="8" w:space="0" w:color="000000"/>
              <w:bottom w:val="single" w:sz="8" w:space="0" w:color="000000"/>
              <w:right w:val="single" w:sz="8" w:space="0" w:color="000000"/>
            </w:tcBorders>
            <w:shd w:val="clear" w:color="auto" w:fill="auto"/>
            <w:vAlign w:val="center"/>
          </w:tcPr>
          <w:p w14:paraId="2D74154D" w14:textId="77777777" w:rsidR="00741681" w:rsidRPr="008716A2" w:rsidRDefault="003D3FB7">
            <w:pPr>
              <w:widowControl w:val="0"/>
              <w:rPr>
                <w:rFonts w:ascii="Times New Roman" w:eastAsia="Times New Roman" w:hAnsi="Times New Roman"/>
                <w:b/>
                <w:bCs/>
                <w:i/>
              </w:rPr>
            </w:pPr>
            <w:r w:rsidRPr="008716A2">
              <w:rPr>
                <w:rFonts w:ascii="Times New Roman" w:eastAsia="Times New Roman" w:hAnsi="Times New Roman"/>
                <w:b/>
                <w:bCs/>
                <w:i/>
                <w:lang w:bidi="bg-BG"/>
              </w:rPr>
              <w:t>BG16FFPR003-4.004  „Диверсификация и адаптиране на малки и средни предприятия към икономическия преход“</w:t>
            </w:r>
          </w:p>
        </w:tc>
        <w:tc>
          <w:tcPr>
            <w:tcW w:w="1268" w:type="dxa"/>
            <w:tcBorders>
              <w:bottom w:val="single" w:sz="8" w:space="0" w:color="000000"/>
              <w:right w:val="single" w:sz="8" w:space="0" w:color="000000"/>
            </w:tcBorders>
            <w:shd w:val="clear" w:color="auto" w:fill="auto"/>
            <w:vAlign w:val="center"/>
          </w:tcPr>
          <w:p w14:paraId="5961F3E0"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 xml:space="preserve">250 000 000,00 </w:t>
            </w:r>
          </w:p>
        </w:tc>
        <w:tc>
          <w:tcPr>
            <w:tcW w:w="1637" w:type="dxa"/>
            <w:tcBorders>
              <w:bottom w:val="single" w:sz="8" w:space="0" w:color="000000"/>
              <w:right w:val="single" w:sz="8" w:space="0" w:color="000000"/>
            </w:tcBorders>
            <w:shd w:val="clear" w:color="auto" w:fill="auto"/>
            <w:vAlign w:val="center"/>
          </w:tcPr>
          <w:p w14:paraId="1DD5CE77"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 xml:space="preserve">127 822 970,30 </w:t>
            </w:r>
          </w:p>
        </w:tc>
        <w:tc>
          <w:tcPr>
            <w:tcW w:w="1651" w:type="dxa"/>
            <w:tcBorders>
              <w:bottom w:val="single" w:sz="8" w:space="0" w:color="000000"/>
              <w:right w:val="single" w:sz="8" w:space="0" w:color="000000"/>
            </w:tcBorders>
            <w:shd w:val="clear" w:color="auto" w:fill="auto"/>
            <w:vAlign w:val="center"/>
          </w:tcPr>
          <w:p w14:paraId="2E5E68E6"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202 346 423,40</w:t>
            </w:r>
          </w:p>
        </w:tc>
        <w:tc>
          <w:tcPr>
            <w:tcW w:w="1514" w:type="dxa"/>
            <w:tcBorders>
              <w:bottom w:val="single" w:sz="8" w:space="0" w:color="000000"/>
              <w:right w:val="single" w:sz="8" w:space="0" w:color="000000"/>
            </w:tcBorders>
            <w:shd w:val="clear" w:color="auto" w:fill="auto"/>
            <w:vAlign w:val="center"/>
          </w:tcPr>
          <w:p w14:paraId="76EB05D6" w14:textId="77777777" w:rsidR="00741681" w:rsidRPr="008716A2" w:rsidRDefault="003D3FB7">
            <w:pPr>
              <w:widowControl w:val="0"/>
              <w:spacing w:after="0" w:line="240" w:lineRule="auto"/>
              <w:rPr>
                <w:rFonts w:ascii="Times New Roman" w:eastAsia="Times New Roman" w:hAnsi="Times New Roman"/>
                <w:b/>
                <w:bCs/>
                <w:sz w:val="20"/>
                <w:szCs w:val="20"/>
              </w:rPr>
            </w:pPr>
            <w:r w:rsidRPr="008716A2">
              <w:rPr>
                <w:rFonts w:ascii="Times New Roman" w:eastAsia="Times New Roman" w:hAnsi="Times New Roman"/>
                <w:b/>
                <w:bCs/>
                <w:sz w:val="20"/>
                <w:szCs w:val="20"/>
              </w:rPr>
              <w:t>103 458 083,48</w:t>
            </w:r>
          </w:p>
        </w:tc>
        <w:tc>
          <w:tcPr>
            <w:tcW w:w="1513" w:type="dxa"/>
            <w:tcBorders>
              <w:bottom w:val="single" w:sz="8" w:space="0" w:color="000000"/>
              <w:right w:val="single" w:sz="8" w:space="0" w:color="000000"/>
            </w:tcBorders>
            <w:shd w:val="clear" w:color="auto" w:fill="auto"/>
            <w:vAlign w:val="center"/>
          </w:tcPr>
          <w:p w14:paraId="314BCB1E" w14:textId="15A45ADC" w:rsidR="00741681" w:rsidRPr="008716A2" w:rsidRDefault="003D3FB7" w:rsidP="00BA141A">
            <w:pPr>
              <w:widowControl w:val="0"/>
              <w:spacing w:after="0" w:line="240" w:lineRule="auto"/>
              <w:rPr>
                <w:rFonts w:ascii="Times New Roman" w:eastAsia="Times New Roman" w:hAnsi="Times New Roman"/>
                <w:b/>
                <w:bCs/>
              </w:rPr>
            </w:pPr>
            <w:r w:rsidRPr="008716A2">
              <w:rPr>
                <w:rFonts w:ascii="Times New Roman" w:eastAsia="Times New Roman" w:hAnsi="Times New Roman"/>
                <w:b/>
                <w:bCs/>
                <w:sz w:val="20"/>
                <w:szCs w:val="20"/>
              </w:rPr>
              <w:t>47 653 576,</w:t>
            </w:r>
            <w:r w:rsidR="00BA414A" w:rsidRPr="008716A2">
              <w:rPr>
                <w:rFonts w:ascii="Times New Roman" w:eastAsia="Times New Roman" w:hAnsi="Times New Roman"/>
                <w:b/>
                <w:bCs/>
                <w:sz w:val="20"/>
                <w:szCs w:val="20"/>
              </w:rPr>
              <w:t>60</w:t>
            </w:r>
          </w:p>
        </w:tc>
        <w:tc>
          <w:tcPr>
            <w:tcW w:w="1499" w:type="dxa"/>
            <w:tcBorders>
              <w:bottom w:val="single" w:sz="8" w:space="0" w:color="000000"/>
              <w:right w:val="single" w:sz="8" w:space="0" w:color="000000"/>
            </w:tcBorders>
            <w:shd w:val="clear" w:color="auto" w:fill="auto"/>
            <w:vAlign w:val="center"/>
          </w:tcPr>
          <w:p w14:paraId="43BC18C9"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24 364 886,82</w:t>
            </w:r>
          </w:p>
        </w:tc>
      </w:tr>
      <w:tr w:rsidR="00741681" w:rsidRPr="008716A2" w14:paraId="4CF2529E" w14:textId="77777777">
        <w:trPr>
          <w:trHeight w:val="315"/>
          <w:jc w:val="center"/>
        </w:trPr>
        <w:tc>
          <w:tcPr>
            <w:tcW w:w="2116" w:type="dxa"/>
            <w:tcBorders>
              <w:left w:val="single" w:sz="8" w:space="0" w:color="000000"/>
              <w:bottom w:val="single" w:sz="8" w:space="0" w:color="000000"/>
              <w:right w:val="single" w:sz="8" w:space="0" w:color="000000"/>
            </w:tcBorders>
            <w:shd w:val="clear" w:color="auto" w:fill="auto"/>
            <w:vAlign w:val="center"/>
          </w:tcPr>
          <w:p w14:paraId="50E683BD"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Региони в преход</w:t>
            </w:r>
          </w:p>
        </w:tc>
        <w:tc>
          <w:tcPr>
            <w:tcW w:w="1268" w:type="dxa"/>
            <w:tcBorders>
              <w:bottom w:val="single" w:sz="8" w:space="0" w:color="000000"/>
              <w:right w:val="single" w:sz="8" w:space="0" w:color="000000"/>
            </w:tcBorders>
            <w:shd w:val="clear" w:color="auto" w:fill="auto"/>
            <w:vAlign w:val="center"/>
          </w:tcPr>
          <w:p w14:paraId="3658BD22"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 xml:space="preserve">67 690 510,67 </w:t>
            </w:r>
          </w:p>
        </w:tc>
        <w:tc>
          <w:tcPr>
            <w:tcW w:w="1637" w:type="dxa"/>
            <w:tcBorders>
              <w:bottom w:val="single" w:sz="8" w:space="0" w:color="000000"/>
              <w:right w:val="single" w:sz="8" w:space="0" w:color="000000"/>
            </w:tcBorders>
            <w:shd w:val="clear" w:color="auto" w:fill="auto"/>
            <w:vAlign w:val="center"/>
          </w:tcPr>
          <w:p w14:paraId="055C822B"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34 609 608,54</w:t>
            </w:r>
          </w:p>
        </w:tc>
        <w:tc>
          <w:tcPr>
            <w:tcW w:w="1651" w:type="dxa"/>
            <w:tcBorders>
              <w:bottom w:val="single" w:sz="8" w:space="0" w:color="000000"/>
              <w:right w:val="single" w:sz="8" w:space="0" w:color="000000"/>
            </w:tcBorders>
            <w:shd w:val="clear" w:color="auto" w:fill="auto"/>
            <w:vAlign w:val="center"/>
          </w:tcPr>
          <w:p w14:paraId="48FA63AB"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47 383 357,47</w:t>
            </w:r>
          </w:p>
        </w:tc>
        <w:tc>
          <w:tcPr>
            <w:tcW w:w="1514" w:type="dxa"/>
            <w:tcBorders>
              <w:bottom w:val="single" w:sz="8" w:space="0" w:color="000000"/>
              <w:right w:val="single" w:sz="8" w:space="0" w:color="000000"/>
            </w:tcBorders>
            <w:shd w:val="clear" w:color="auto" w:fill="auto"/>
            <w:vAlign w:val="center"/>
          </w:tcPr>
          <w:p w14:paraId="48CE6BDD"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24 226 725,98</w:t>
            </w:r>
          </w:p>
        </w:tc>
        <w:tc>
          <w:tcPr>
            <w:tcW w:w="1513" w:type="dxa"/>
            <w:tcBorders>
              <w:bottom w:val="single" w:sz="8" w:space="0" w:color="000000"/>
              <w:right w:val="single" w:sz="8" w:space="0" w:color="000000"/>
            </w:tcBorders>
            <w:shd w:val="clear" w:color="auto" w:fill="auto"/>
            <w:vAlign w:val="center"/>
          </w:tcPr>
          <w:p w14:paraId="320CE7D6" w14:textId="5D3E77EC"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20 307 153,</w:t>
            </w:r>
            <w:r w:rsidR="00BA414A" w:rsidRPr="008716A2">
              <w:rPr>
                <w:rFonts w:ascii="Times New Roman" w:eastAsia="Times New Roman" w:hAnsi="Times New Roman"/>
                <w:b/>
                <w:bCs/>
              </w:rPr>
              <w:t>20</w:t>
            </w:r>
          </w:p>
        </w:tc>
        <w:tc>
          <w:tcPr>
            <w:tcW w:w="1499" w:type="dxa"/>
            <w:tcBorders>
              <w:bottom w:val="single" w:sz="8" w:space="0" w:color="000000"/>
              <w:right w:val="single" w:sz="8" w:space="0" w:color="000000"/>
            </w:tcBorders>
            <w:shd w:val="clear" w:color="auto" w:fill="auto"/>
            <w:vAlign w:val="center"/>
          </w:tcPr>
          <w:p w14:paraId="3426BB75"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10 382 882,56</w:t>
            </w:r>
          </w:p>
        </w:tc>
      </w:tr>
      <w:tr w:rsidR="00741681" w:rsidRPr="008716A2" w14:paraId="3950AA5F" w14:textId="77777777">
        <w:trPr>
          <w:trHeight w:val="315"/>
          <w:jc w:val="center"/>
        </w:trPr>
        <w:tc>
          <w:tcPr>
            <w:tcW w:w="2116" w:type="dxa"/>
            <w:tcBorders>
              <w:left w:val="single" w:sz="8" w:space="0" w:color="000000"/>
              <w:bottom w:val="single" w:sz="8" w:space="0" w:color="000000"/>
              <w:right w:val="single" w:sz="8" w:space="0" w:color="000000"/>
            </w:tcBorders>
            <w:shd w:val="clear" w:color="auto" w:fill="auto"/>
            <w:vAlign w:val="center"/>
          </w:tcPr>
          <w:p w14:paraId="07584C72" w14:textId="77777777" w:rsidR="00741681" w:rsidRPr="008716A2" w:rsidRDefault="003D3FB7">
            <w:pPr>
              <w:widowControl w:val="0"/>
              <w:spacing w:after="0" w:line="240" w:lineRule="auto"/>
              <w:jc w:val="center"/>
              <w:rPr>
                <w:rFonts w:ascii="Times New Roman" w:eastAsia="Times New Roman" w:hAnsi="Times New Roman"/>
              </w:rPr>
            </w:pPr>
            <w:r w:rsidRPr="008716A2">
              <w:rPr>
                <w:rFonts w:ascii="Times New Roman" w:eastAsia="Times New Roman" w:hAnsi="Times New Roman"/>
              </w:rPr>
              <w:t xml:space="preserve">Област Кюстендил </w:t>
            </w:r>
          </w:p>
        </w:tc>
        <w:tc>
          <w:tcPr>
            <w:tcW w:w="1268" w:type="dxa"/>
            <w:tcBorders>
              <w:bottom w:val="single" w:sz="8" w:space="0" w:color="000000"/>
              <w:right w:val="single" w:sz="8" w:space="0" w:color="000000"/>
            </w:tcBorders>
            <w:shd w:val="clear" w:color="auto" w:fill="auto"/>
            <w:vAlign w:val="center"/>
          </w:tcPr>
          <w:p w14:paraId="61796B1B" w14:textId="77777777" w:rsidR="00741681" w:rsidRPr="008716A2" w:rsidRDefault="003D3FB7">
            <w:pPr>
              <w:widowControl w:val="0"/>
              <w:spacing w:after="0" w:line="240" w:lineRule="auto"/>
              <w:jc w:val="center"/>
              <w:rPr>
                <w:rFonts w:ascii="Times New Roman" w:eastAsia="Times New Roman" w:hAnsi="Times New Roman"/>
                <w:bCs/>
              </w:rPr>
            </w:pPr>
            <w:r w:rsidRPr="008716A2">
              <w:rPr>
                <w:rFonts w:ascii="Times New Roman" w:eastAsia="Times New Roman" w:hAnsi="Times New Roman"/>
                <w:bCs/>
              </w:rPr>
              <w:t xml:space="preserve">39 291 166,98 </w:t>
            </w:r>
          </w:p>
          <w:p w14:paraId="0A0EE5C5" w14:textId="77777777" w:rsidR="00741681" w:rsidRPr="008716A2" w:rsidRDefault="00741681">
            <w:pPr>
              <w:widowControl w:val="0"/>
              <w:spacing w:after="0" w:line="240" w:lineRule="auto"/>
              <w:jc w:val="center"/>
              <w:rPr>
                <w:rFonts w:ascii="Times New Roman" w:eastAsia="Times New Roman" w:hAnsi="Times New Roman"/>
                <w:bCs/>
              </w:rPr>
            </w:pPr>
          </w:p>
        </w:tc>
        <w:tc>
          <w:tcPr>
            <w:tcW w:w="1637" w:type="dxa"/>
            <w:tcBorders>
              <w:bottom w:val="single" w:sz="8" w:space="0" w:color="000000"/>
              <w:right w:val="single" w:sz="8" w:space="0" w:color="000000"/>
            </w:tcBorders>
            <w:shd w:val="clear" w:color="auto" w:fill="auto"/>
            <w:vAlign w:val="center"/>
          </w:tcPr>
          <w:p w14:paraId="78916CD0" w14:textId="77777777" w:rsidR="00741681" w:rsidRPr="008716A2" w:rsidRDefault="003D3FB7">
            <w:pPr>
              <w:widowControl w:val="0"/>
              <w:spacing w:after="0" w:line="240" w:lineRule="auto"/>
              <w:jc w:val="center"/>
              <w:rPr>
                <w:rFonts w:ascii="Times New Roman" w:eastAsia="Times New Roman" w:hAnsi="Times New Roman"/>
                <w:bCs/>
              </w:rPr>
            </w:pPr>
            <w:r w:rsidRPr="008716A2">
              <w:rPr>
                <w:rFonts w:ascii="Times New Roman" w:eastAsia="Times New Roman" w:hAnsi="Times New Roman"/>
                <w:bCs/>
              </w:rPr>
              <w:t>20 089 254,68</w:t>
            </w:r>
          </w:p>
          <w:p w14:paraId="7E0854E1" w14:textId="77777777" w:rsidR="00741681" w:rsidRPr="008716A2" w:rsidRDefault="00741681">
            <w:pPr>
              <w:widowControl w:val="0"/>
              <w:spacing w:after="0" w:line="240" w:lineRule="auto"/>
              <w:jc w:val="center"/>
              <w:rPr>
                <w:rFonts w:ascii="Times New Roman" w:eastAsia="Times New Roman" w:hAnsi="Times New Roman"/>
                <w:bCs/>
              </w:rPr>
            </w:pPr>
          </w:p>
        </w:tc>
        <w:tc>
          <w:tcPr>
            <w:tcW w:w="1651" w:type="dxa"/>
            <w:tcBorders>
              <w:bottom w:val="single" w:sz="8" w:space="0" w:color="000000"/>
              <w:right w:val="single" w:sz="8" w:space="0" w:color="000000"/>
            </w:tcBorders>
            <w:shd w:val="clear" w:color="auto" w:fill="auto"/>
            <w:vAlign w:val="center"/>
          </w:tcPr>
          <w:p w14:paraId="20AD3C8B" w14:textId="77777777" w:rsidR="00741681" w:rsidRPr="008716A2" w:rsidRDefault="003D3FB7">
            <w:pPr>
              <w:widowControl w:val="0"/>
              <w:spacing w:after="0" w:line="240" w:lineRule="auto"/>
              <w:jc w:val="center"/>
              <w:rPr>
                <w:rFonts w:ascii="Times New Roman" w:eastAsia="Times New Roman" w:hAnsi="Times New Roman"/>
                <w:bCs/>
              </w:rPr>
            </w:pPr>
            <w:r w:rsidRPr="008716A2">
              <w:rPr>
                <w:rFonts w:ascii="Times New Roman" w:eastAsia="Times New Roman" w:hAnsi="Times New Roman"/>
                <w:bCs/>
              </w:rPr>
              <w:t>27 503 816,89</w:t>
            </w:r>
          </w:p>
          <w:p w14:paraId="30F85D44" w14:textId="77777777" w:rsidR="00741681" w:rsidRPr="008716A2" w:rsidRDefault="00741681">
            <w:pPr>
              <w:widowControl w:val="0"/>
              <w:spacing w:after="0" w:line="240" w:lineRule="auto"/>
              <w:jc w:val="center"/>
              <w:rPr>
                <w:rFonts w:ascii="Times New Roman" w:eastAsia="Times New Roman" w:hAnsi="Times New Roman"/>
                <w:bCs/>
              </w:rPr>
            </w:pPr>
          </w:p>
        </w:tc>
        <w:tc>
          <w:tcPr>
            <w:tcW w:w="1514" w:type="dxa"/>
            <w:tcBorders>
              <w:bottom w:val="single" w:sz="8" w:space="0" w:color="000000"/>
              <w:right w:val="single" w:sz="8" w:space="0" w:color="000000"/>
            </w:tcBorders>
            <w:shd w:val="clear" w:color="auto" w:fill="auto"/>
            <w:vAlign w:val="center"/>
          </w:tcPr>
          <w:p w14:paraId="431EB918" w14:textId="77777777" w:rsidR="00741681" w:rsidRPr="008716A2" w:rsidRDefault="003D3FB7">
            <w:pPr>
              <w:widowControl w:val="0"/>
              <w:spacing w:after="0" w:line="240" w:lineRule="auto"/>
              <w:jc w:val="center"/>
              <w:rPr>
                <w:rFonts w:ascii="Times New Roman" w:eastAsia="Times New Roman" w:hAnsi="Times New Roman"/>
                <w:bCs/>
              </w:rPr>
            </w:pPr>
            <w:r w:rsidRPr="008716A2">
              <w:rPr>
                <w:rFonts w:ascii="Times New Roman" w:eastAsia="Times New Roman" w:hAnsi="Times New Roman"/>
                <w:bCs/>
              </w:rPr>
              <w:t>14 062 478,28</w:t>
            </w:r>
          </w:p>
          <w:p w14:paraId="0CAF9AD3" w14:textId="77777777" w:rsidR="00741681" w:rsidRPr="008716A2" w:rsidRDefault="00741681">
            <w:pPr>
              <w:widowControl w:val="0"/>
              <w:spacing w:after="0" w:line="240" w:lineRule="auto"/>
              <w:jc w:val="center"/>
              <w:rPr>
                <w:rFonts w:ascii="Times New Roman" w:eastAsia="Times New Roman" w:hAnsi="Times New Roman"/>
                <w:bCs/>
              </w:rPr>
            </w:pPr>
          </w:p>
        </w:tc>
        <w:tc>
          <w:tcPr>
            <w:tcW w:w="1513" w:type="dxa"/>
            <w:tcBorders>
              <w:bottom w:val="single" w:sz="8" w:space="0" w:color="000000"/>
              <w:right w:val="single" w:sz="8" w:space="0" w:color="000000"/>
            </w:tcBorders>
            <w:shd w:val="clear" w:color="auto" w:fill="auto"/>
            <w:vAlign w:val="center"/>
          </w:tcPr>
          <w:p w14:paraId="47D3409B" w14:textId="77777777" w:rsidR="00741681" w:rsidRPr="008716A2" w:rsidRDefault="003D3FB7">
            <w:pPr>
              <w:widowControl w:val="0"/>
              <w:spacing w:after="0" w:line="240" w:lineRule="auto"/>
              <w:jc w:val="center"/>
              <w:rPr>
                <w:rFonts w:ascii="Times New Roman" w:eastAsia="Times New Roman" w:hAnsi="Times New Roman"/>
                <w:bCs/>
              </w:rPr>
            </w:pPr>
            <w:r w:rsidRPr="008716A2">
              <w:rPr>
                <w:rFonts w:ascii="Times New Roman" w:eastAsia="Times New Roman" w:hAnsi="Times New Roman"/>
                <w:bCs/>
              </w:rPr>
              <w:t>11 787 350,09</w:t>
            </w:r>
          </w:p>
          <w:p w14:paraId="0E625DBE" w14:textId="77777777" w:rsidR="00741681" w:rsidRPr="008716A2" w:rsidRDefault="00741681">
            <w:pPr>
              <w:widowControl w:val="0"/>
              <w:spacing w:after="0" w:line="240" w:lineRule="auto"/>
              <w:jc w:val="center"/>
              <w:rPr>
                <w:rFonts w:ascii="Times New Roman" w:eastAsia="Times New Roman" w:hAnsi="Times New Roman"/>
                <w:bCs/>
              </w:rPr>
            </w:pPr>
          </w:p>
        </w:tc>
        <w:tc>
          <w:tcPr>
            <w:tcW w:w="1499" w:type="dxa"/>
            <w:tcBorders>
              <w:bottom w:val="single" w:sz="8" w:space="0" w:color="000000"/>
              <w:right w:val="single" w:sz="8" w:space="0" w:color="000000"/>
            </w:tcBorders>
            <w:shd w:val="clear" w:color="auto" w:fill="auto"/>
            <w:vAlign w:val="center"/>
          </w:tcPr>
          <w:p w14:paraId="6EB2F6EC" w14:textId="77777777" w:rsidR="00741681" w:rsidRPr="008716A2" w:rsidRDefault="003D3FB7">
            <w:pPr>
              <w:widowControl w:val="0"/>
              <w:spacing w:after="0" w:line="240" w:lineRule="auto"/>
              <w:jc w:val="center"/>
              <w:rPr>
                <w:rFonts w:ascii="Times New Roman" w:eastAsia="Times New Roman" w:hAnsi="Times New Roman"/>
                <w:bCs/>
              </w:rPr>
            </w:pPr>
            <w:r w:rsidRPr="008716A2">
              <w:rPr>
                <w:rFonts w:ascii="Times New Roman" w:eastAsia="Times New Roman" w:hAnsi="Times New Roman"/>
                <w:bCs/>
              </w:rPr>
              <w:t>6 026 776,40</w:t>
            </w:r>
          </w:p>
          <w:p w14:paraId="62B79EB6" w14:textId="77777777" w:rsidR="00741681" w:rsidRPr="008716A2" w:rsidRDefault="00741681">
            <w:pPr>
              <w:widowControl w:val="0"/>
              <w:spacing w:after="0" w:line="240" w:lineRule="auto"/>
              <w:jc w:val="center"/>
              <w:rPr>
                <w:rFonts w:ascii="Times New Roman" w:eastAsia="Times New Roman" w:hAnsi="Times New Roman"/>
                <w:bCs/>
              </w:rPr>
            </w:pPr>
          </w:p>
        </w:tc>
      </w:tr>
      <w:tr w:rsidR="00741681" w:rsidRPr="008716A2" w14:paraId="683EFD40" w14:textId="77777777">
        <w:trPr>
          <w:trHeight w:val="315"/>
          <w:jc w:val="center"/>
        </w:trPr>
        <w:tc>
          <w:tcPr>
            <w:tcW w:w="2116" w:type="dxa"/>
            <w:tcBorders>
              <w:left w:val="single" w:sz="8" w:space="0" w:color="000000"/>
              <w:bottom w:val="single" w:sz="8" w:space="0" w:color="000000"/>
              <w:right w:val="single" w:sz="8" w:space="0" w:color="000000"/>
            </w:tcBorders>
            <w:shd w:val="clear" w:color="auto" w:fill="auto"/>
            <w:vAlign w:val="center"/>
          </w:tcPr>
          <w:p w14:paraId="66A4DAD2" w14:textId="77777777" w:rsidR="00741681" w:rsidRPr="008716A2" w:rsidRDefault="003D3FB7">
            <w:pPr>
              <w:widowControl w:val="0"/>
              <w:spacing w:after="0" w:line="240" w:lineRule="auto"/>
              <w:jc w:val="center"/>
              <w:rPr>
                <w:rFonts w:ascii="Times New Roman" w:eastAsia="Times New Roman" w:hAnsi="Times New Roman"/>
              </w:rPr>
            </w:pPr>
            <w:r w:rsidRPr="008716A2">
              <w:rPr>
                <w:rFonts w:ascii="Times New Roman" w:eastAsia="Times New Roman" w:hAnsi="Times New Roman"/>
              </w:rPr>
              <w:t>Област Перник</w:t>
            </w:r>
          </w:p>
        </w:tc>
        <w:tc>
          <w:tcPr>
            <w:tcW w:w="1268" w:type="dxa"/>
            <w:tcBorders>
              <w:bottom w:val="single" w:sz="8" w:space="0" w:color="000000"/>
              <w:right w:val="single" w:sz="8" w:space="0" w:color="000000"/>
            </w:tcBorders>
            <w:shd w:val="clear" w:color="auto" w:fill="auto"/>
            <w:vAlign w:val="center"/>
          </w:tcPr>
          <w:p w14:paraId="5D6BA219" w14:textId="77777777" w:rsidR="00741681" w:rsidRPr="008716A2" w:rsidRDefault="003D3FB7">
            <w:pPr>
              <w:widowControl w:val="0"/>
              <w:spacing w:after="0" w:line="240" w:lineRule="auto"/>
              <w:jc w:val="center"/>
              <w:rPr>
                <w:rFonts w:ascii="Times New Roman" w:eastAsia="Times New Roman" w:hAnsi="Times New Roman"/>
                <w:bCs/>
              </w:rPr>
            </w:pPr>
            <w:r w:rsidRPr="008716A2">
              <w:rPr>
                <w:rFonts w:ascii="Times New Roman" w:eastAsia="Times New Roman" w:hAnsi="Times New Roman"/>
                <w:bCs/>
              </w:rPr>
              <w:t xml:space="preserve">28 399 343,69 </w:t>
            </w:r>
          </w:p>
        </w:tc>
        <w:tc>
          <w:tcPr>
            <w:tcW w:w="1637" w:type="dxa"/>
            <w:tcBorders>
              <w:bottom w:val="single" w:sz="8" w:space="0" w:color="000000"/>
              <w:right w:val="single" w:sz="8" w:space="0" w:color="000000"/>
            </w:tcBorders>
            <w:shd w:val="clear" w:color="auto" w:fill="auto"/>
            <w:vAlign w:val="center"/>
          </w:tcPr>
          <w:p w14:paraId="053683EF" w14:textId="77777777" w:rsidR="00741681" w:rsidRPr="008716A2" w:rsidRDefault="003D3FB7">
            <w:pPr>
              <w:widowControl w:val="0"/>
              <w:spacing w:after="0" w:line="240" w:lineRule="auto"/>
              <w:jc w:val="center"/>
              <w:rPr>
                <w:rFonts w:ascii="Times New Roman" w:eastAsia="Times New Roman" w:hAnsi="Times New Roman"/>
                <w:bCs/>
              </w:rPr>
            </w:pPr>
            <w:r w:rsidRPr="008716A2">
              <w:rPr>
                <w:rFonts w:ascii="Times New Roman" w:eastAsia="Times New Roman" w:hAnsi="Times New Roman"/>
                <w:bCs/>
              </w:rPr>
              <w:t>14 520 353,86</w:t>
            </w:r>
          </w:p>
        </w:tc>
        <w:tc>
          <w:tcPr>
            <w:tcW w:w="1651" w:type="dxa"/>
            <w:tcBorders>
              <w:bottom w:val="single" w:sz="8" w:space="0" w:color="000000"/>
              <w:right w:val="single" w:sz="8" w:space="0" w:color="000000"/>
            </w:tcBorders>
            <w:shd w:val="clear" w:color="auto" w:fill="auto"/>
            <w:vAlign w:val="center"/>
          </w:tcPr>
          <w:p w14:paraId="17701C0D" w14:textId="77777777" w:rsidR="00741681" w:rsidRPr="008716A2" w:rsidRDefault="003D3FB7">
            <w:pPr>
              <w:widowControl w:val="0"/>
              <w:spacing w:after="0" w:line="240" w:lineRule="auto"/>
              <w:jc w:val="center"/>
              <w:rPr>
                <w:rFonts w:ascii="Times New Roman" w:eastAsia="Times New Roman" w:hAnsi="Times New Roman"/>
                <w:bCs/>
              </w:rPr>
            </w:pPr>
            <w:r w:rsidRPr="008716A2">
              <w:rPr>
                <w:rFonts w:ascii="Times New Roman" w:eastAsia="Times New Roman" w:hAnsi="Times New Roman"/>
                <w:bCs/>
              </w:rPr>
              <w:t xml:space="preserve">19 879 540,58     </w:t>
            </w:r>
          </w:p>
        </w:tc>
        <w:tc>
          <w:tcPr>
            <w:tcW w:w="1514" w:type="dxa"/>
            <w:tcBorders>
              <w:bottom w:val="single" w:sz="8" w:space="0" w:color="000000"/>
              <w:right w:val="single" w:sz="8" w:space="0" w:color="000000"/>
            </w:tcBorders>
            <w:shd w:val="clear" w:color="auto" w:fill="auto"/>
            <w:vAlign w:val="center"/>
          </w:tcPr>
          <w:p w14:paraId="42F0E95A" w14:textId="77777777" w:rsidR="00741681" w:rsidRPr="008716A2" w:rsidRDefault="003D3FB7">
            <w:pPr>
              <w:widowControl w:val="0"/>
              <w:spacing w:after="0" w:line="240" w:lineRule="auto"/>
              <w:jc w:val="center"/>
              <w:rPr>
                <w:rFonts w:ascii="Times New Roman" w:eastAsia="Times New Roman" w:hAnsi="Times New Roman"/>
                <w:bCs/>
              </w:rPr>
            </w:pPr>
            <w:r w:rsidRPr="008716A2">
              <w:rPr>
                <w:rFonts w:ascii="Times New Roman" w:eastAsia="Times New Roman" w:hAnsi="Times New Roman"/>
                <w:bCs/>
              </w:rPr>
              <w:t xml:space="preserve">10 164 247,70     </w:t>
            </w:r>
          </w:p>
        </w:tc>
        <w:tc>
          <w:tcPr>
            <w:tcW w:w="1513" w:type="dxa"/>
            <w:tcBorders>
              <w:bottom w:val="single" w:sz="8" w:space="0" w:color="000000"/>
              <w:right w:val="single" w:sz="8" w:space="0" w:color="000000"/>
            </w:tcBorders>
            <w:shd w:val="clear" w:color="auto" w:fill="auto"/>
            <w:vAlign w:val="center"/>
          </w:tcPr>
          <w:p w14:paraId="2F34F83D" w14:textId="6E273A34" w:rsidR="00741681" w:rsidRPr="008716A2" w:rsidRDefault="003D3FB7">
            <w:pPr>
              <w:widowControl w:val="0"/>
              <w:spacing w:after="0" w:line="240" w:lineRule="auto"/>
              <w:jc w:val="center"/>
              <w:rPr>
                <w:rFonts w:ascii="Times New Roman" w:eastAsia="Times New Roman" w:hAnsi="Times New Roman"/>
                <w:bCs/>
              </w:rPr>
            </w:pPr>
            <w:r w:rsidRPr="008716A2">
              <w:rPr>
                <w:rFonts w:ascii="Times New Roman" w:eastAsia="Times New Roman" w:hAnsi="Times New Roman"/>
                <w:bCs/>
              </w:rPr>
              <w:t>8 519 803</w:t>
            </w:r>
            <w:r w:rsidR="00BA414A" w:rsidRPr="008716A2">
              <w:rPr>
                <w:rFonts w:ascii="Times New Roman" w:eastAsia="Times New Roman" w:hAnsi="Times New Roman"/>
                <w:bCs/>
              </w:rPr>
              <w:t>,11</w:t>
            </w:r>
          </w:p>
        </w:tc>
        <w:tc>
          <w:tcPr>
            <w:tcW w:w="1499" w:type="dxa"/>
            <w:tcBorders>
              <w:bottom w:val="single" w:sz="8" w:space="0" w:color="000000"/>
              <w:right w:val="single" w:sz="8" w:space="0" w:color="000000"/>
            </w:tcBorders>
            <w:shd w:val="clear" w:color="auto" w:fill="auto"/>
            <w:vAlign w:val="center"/>
          </w:tcPr>
          <w:p w14:paraId="1E240E22" w14:textId="77777777" w:rsidR="00741681" w:rsidRPr="008716A2" w:rsidRDefault="003D3FB7">
            <w:pPr>
              <w:widowControl w:val="0"/>
              <w:spacing w:after="0" w:line="240" w:lineRule="auto"/>
              <w:jc w:val="center"/>
              <w:rPr>
                <w:rFonts w:ascii="Times New Roman" w:eastAsia="Times New Roman" w:hAnsi="Times New Roman"/>
                <w:bCs/>
              </w:rPr>
            </w:pPr>
            <w:r w:rsidRPr="008716A2">
              <w:rPr>
                <w:rFonts w:ascii="Times New Roman" w:eastAsia="Times New Roman" w:hAnsi="Times New Roman"/>
                <w:bCs/>
              </w:rPr>
              <w:t xml:space="preserve">4 356 106,16     </w:t>
            </w:r>
          </w:p>
        </w:tc>
      </w:tr>
      <w:tr w:rsidR="00741681" w:rsidRPr="008716A2" w14:paraId="0FA634C3" w14:textId="77777777">
        <w:trPr>
          <w:trHeight w:val="585"/>
          <w:jc w:val="center"/>
        </w:trPr>
        <w:tc>
          <w:tcPr>
            <w:tcW w:w="2116" w:type="dxa"/>
            <w:tcBorders>
              <w:left w:val="single" w:sz="8" w:space="0" w:color="000000"/>
              <w:bottom w:val="single" w:sz="8" w:space="0" w:color="000000"/>
              <w:right w:val="single" w:sz="8" w:space="0" w:color="000000"/>
            </w:tcBorders>
            <w:shd w:val="clear" w:color="auto" w:fill="auto"/>
            <w:vAlign w:val="center"/>
          </w:tcPr>
          <w:p w14:paraId="5386645A"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По-слабо развити региони</w:t>
            </w:r>
          </w:p>
        </w:tc>
        <w:tc>
          <w:tcPr>
            <w:tcW w:w="1268" w:type="dxa"/>
            <w:tcBorders>
              <w:bottom w:val="single" w:sz="8" w:space="0" w:color="000000"/>
              <w:right w:val="single" w:sz="8" w:space="0" w:color="000000"/>
            </w:tcBorders>
            <w:shd w:val="clear" w:color="auto" w:fill="auto"/>
            <w:vAlign w:val="center"/>
          </w:tcPr>
          <w:p w14:paraId="65C4C44F"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182 309 489,33</w:t>
            </w:r>
          </w:p>
        </w:tc>
        <w:tc>
          <w:tcPr>
            <w:tcW w:w="1637" w:type="dxa"/>
            <w:tcBorders>
              <w:bottom w:val="single" w:sz="8" w:space="0" w:color="000000"/>
              <w:right w:val="single" w:sz="8" w:space="0" w:color="000000"/>
            </w:tcBorders>
            <w:shd w:val="clear" w:color="auto" w:fill="auto"/>
            <w:vAlign w:val="center"/>
          </w:tcPr>
          <w:p w14:paraId="48ABEEF4"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93 213 361,76</w:t>
            </w:r>
          </w:p>
        </w:tc>
        <w:tc>
          <w:tcPr>
            <w:tcW w:w="1651" w:type="dxa"/>
            <w:tcBorders>
              <w:bottom w:val="single" w:sz="8" w:space="0" w:color="000000"/>
              <w:right w:val="single" w:sz="8" w:space="0" w:color="000000"/>
            </w:tcBorders>
            <w:shd w:val="clear" w:color="auto" w:fill="auto"/>
            <w:vAlign w:val="center"/>
          </w:tcPr>
          <w:p w14:paraId="06FAE1D5"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154 963 065,93</w:t>
            </w:r>
          </w:p>
        </w:tc>
        <w:tc>
          <w:tcPr>
            <w:tcW w:w="1514" w:type="dxa"/>
            <w:tcBorders>
              <w:bottom w:val="single" w:sz="8" w:space="0" w:color="000000"/>
              <w:right w:val="single" w:sz="8" w:space="0" w:color="000000"/>
            </w:tcBorders>
            <w:shd w:val="clear" w:color="auto" w:fill="auto"/>
            <w:vAlign w:val="center"/>
          </w:tcPr>
          <w:p w14:paraId="61B65E07"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79 231 357,50</w:t>
            </w:r>
          </w:p>
        </w:tc>
        <w:tc>
          <w:tcPr>
            <w:tcW w:w="1513" w:type="dxa"/>
            <w:tcBorders>
              <w:bottom w:val="single" w:sz="8" w:space="0" w:color="000000"/>
              <w:right w:val="single" w:sz="8" w:space="0" w:color="000000"/>
            </w:tcBorders>
            <w:shd w:val="clear" w:color="auto" w:fill="auto"/>
            <w:vAlign w:val="center"/>
          </w:tcPr>
          <w:p w14:paraId="2C420E7B"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27 346 423,40</w:t>
            </w:r>
          </w:p>
        </w:tc>
        <w:tc>
          <w:tcPr>
            <w:tcW w:w="1499" w:type="dxa"/>
            <w:tcBorders>
              <w:bottom w:val="single" w:sz="8" w:space="0" w:color="000000"/>
              <w:right w:val="single" w:sz="8" w:space="0" w:color="000000"/>
            </w:tcBorders>
            <w:shd w:val="clear" w:color="auto" w:fill="auto"/>
            <w:vAlign w:val="center"/>
          </w:tcPr>
          <w:p w14:paraId="7D3259A6"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13 982 004,26</w:t>
            </w:r>
          </w:p>
        </w:tc>
      </w:tr>
      <w:tr w:rsidR="00741681" w:rsidRPr="008716A2" w14:paraId="3C4BB571" w14:textId="77777777">
        <w:trPr>
          <w:trHeight w:val="915"/>
          <w:jc w:val="center"/>
        </w:trPr>
        <w:tc>
          <w:tcPr>
            <w:tcW w:w="2116" w:type="dxa"/>
            <w:tcBorders>
              <w:left w:val="single" w:sz="8" w:space="0" w:color="000000"/>
              <w:bottom w:val="single" w:sz="8" w:space="0" w:color="000000"/>
              <w:right w:val="single" w:sz="8" w:space="0" w:color="000000"/>
            </w:tcBorders>
            <w:shd w:val="clear" w:color="auto" w:fill="auto"/>
            <w:vAlign w:val="center"/>
          </w:tcPr>
          <w:p w14:paraId="7642CF43" w14:textId="77777777" w:rsidR="00741681" w:rsidRPr="008716A2" w:rsidRDefault="003D3FB7">
            <w:pPr>
              <w:widowControl w:val="0"/>
              <w:spacing w:after="0" w:line="240" w:lineRule="auto"/>
              <w:jc w:val="center"/>
              <w:rPr>
                <w:rFonts w:ascii="Times New Roman" w:eastAsia="Times New Roman" w:hAnsi="Times New Roman"/>
              </w:rPr>
            </w:pPr>
            <w:r w:rsidRPr="008716A2">
              <w:rPr>
                <w:rFonts w:ascii="Times New Roman" w:eastAsia="Times New Roman" w:hAnsi="Times New Roman"/>
              </w:rPr>
              <w:t xml:space="preserve">Област Стара Загора и 10-те общини, свързани с </w:t>
            </w:r>
            <w:r w:rsidRPr="008716A2">
              <w:rPr>
                <w:rFonts w:ascii="Times New Roman" w:eastAsia="Times New Roman" w:hAnsi="Times New Roman"/>
              </w:rPr>
              <w:lastRenderedPageBreak/>
              <w:t>Маришкия басейн</w:t>
            </w:r>
          </w:p>
        </w:tc>
        <w:tc>
          <w:tcPr>
            <w:tcW w:w="1268" w:type="dxa"/>
            <w:tcBorders>
              <w:bottom w:val="single" w:sz="8" w:space="0" w:color="000000"/>
              <w:right w:val="single" w:sz="8" w:space="0" w:color="000000"/>
            </w:tcBorders>
            <w:shd w:val="clear" w:color="auto" w:fill="auto"/>
            <w:vAlign w:val="center"/>
          </w:tcPr>
          <w:p w14:paraId="7C1646E8" w14:textId="77777777" w:rsidR="00741681" w:rsidRPr="008716A2" w:rsidRDefault="003D3FB7">
            <w:pPr>
              <w:widowControl w:val="0"/>
              <w:spacing w:after="0" w:line="240" w:lineRule="auto"/>
              <w:jc w:val="center"/>
              <w:rPr>
                <w:rFonts w:ascii="Times New Roman" w:eastAsia="Times New Roman" w:hAnsi="Times New Roman"/>
              </w:rPr>
            </w:pPr>
            <w:r w:rsidRPr="008716A2">
              <w:rPr>
                <w:rFonts w:ascii="Times New Roman" w:eastAsia="Times New Roman" w:hAnsi="Times New Roman"/>
              </w:rPr>
              <w:lastRenderedPageBreak/>
              <w:t>182 309 489,33</w:t>
            </w:r>
          </w:p>
        </w:tc>
        <w:tc>
          <w:tcPr>
            <w:tcW w:w="1637" w:type="dxa"/>
            <w:tcBorders>
              <w:bottom w:val="single" w:sz="8" w:space="0" w:color="000000"/>
              <w:right w:val="single" w:sz="8" w:space="0" w:color="000000"/>
            </w:tcBorders>
            <w:shd w:val="clear" w:color="auto" w:fill="auto"/>
            <w:vAlign w:val="center"/>
          </w:tcPr>
          <w:p w14:paraId="7DAB1F00" w14:textId="77777777" w:rsidR="00741681" w:rsidRPr="008716A2" w:rsidRDefault="003D3FB7">
            <w:pPr>
              <w:widowControl w:val="0"/>
              <w:spacing w:after="0" w:line="240" w:lineRule="auto"/>
              <w:jc w:val="center"/>
              <w:rPr>
                <w:rFonts w:ascii="Times New Roman" w:eastAsia="Times New Roman" w:hAnsi="Times New Roman"/>
              </w:rPr>
            </w:pPr>
            <w:r w:rsidRPr="008716A2">
              <w:rPr>
                <w:rFonts w:ascii="Times New Roman" w:eastAsia="Times New Roman" w:hAnsi="Times New Roman"/>
              </w:rPr>
              <w:t>93 213 361,76</w:t>
            </w:r>
          </w:p>
        </w:tc>
        <w:tc>
          <w:tcPr>
            <w:tcW w:w="1651" w:type="dxa"/>
            <w:tcBorders>
              <w:bottom w:val="single" w:sz="8" w:space="0" w:color="000000"/>
              <w:right w:val="single" w:sz="8" w:space="0" w:color="000000"/>
            </w:tcBorders>
            <w:shd w:val="clear" w:color="auto" w:fill="auto"/>
            <w:vAlign w:val="center"/>
          </w:tcPr>
          <w:p w14:paraId="28D1326C" w14:textId="77777777" w:rsidR="00741681" w:rsidRPr="008716A2" w:rsidRDefault="003D3FB7">
            <w:pPr>
              <w:widowControl w:val="0"/>
              <w:spacing w:after="0" w:line="240" w:lineRule="auto"/>
              <w:jc w:val="center"/>
              <w:rPr>
                <w:rFonts w:ascii="Times New Roman" w:eastAsia="Times New Roman" w:hAnsi="Times New Roman"/>
              </w:rPr>
            </w:pPr>
            <w:r w:rsidRPr="008716A2">
              <w:rPr>
                <w:rFonts w:ascii="Times New Roman" w:eastAsia="Times New Roman" w:hAnsi="Times New Roman"/>
              </w:rPr>
              <w:t>154 963 065,93</w:t>
            </w:r>
          </w:p>
        </w:tc>
        <w:tc>
          <w:tcPr>
            <w:tcW w:w="1514" w:type="dxa"/>
            <w:tcBorders>
              <w:bottom w:val="single" w:sz="8" w:space="0" w:color="000000"/>
              <w:right w:val="single" w:sz="8" w:space="0" w:color="000000"/>
            </w:tcBorders>
            <w:shd w:val="clear" w:color="auto" w:fill="auto"/>
            <w:vAlign w:val="center"/>
          </w:tcPr>
          <w:p w14:paraId="7C88109A" w14:textId="77777777" w:rsidR="00741681" w:rsidRPr="008716A2" w:rsidRDefault="003D3FB7">
            <w:pPr>
              <w:widowControl w:val="0"/>
              <w:spacing w:after="0" w:line="240" w:lineRule="auto"/>
              <w:jc w:val="center"/>
              <w:rPr>
                <w:rFonts w:ascii="Times New Roman" w:eastAsia="Times New Roman" w:hAnsi="Times New Roman"/>
              </w:rPr>
            </w:pPr>
            <w:r w:rsidRPr="008716A2">
              <w:rPr>
                <w:rFonts w:ascii="Times New Roman" w:eastAsia="Times New Roman" w:hAnsi="Times New Roman"/>
              </w:rPr>
              <w:t>79 231 357,50</w:t>
            </w:r>
          </w:p>
        </w:tc>
        <w:tc>
          <w:tcPr>
            <w:tcW w:w="1513" w:type="dxa"/>
            <w:tcBorders>
              <w:bottom w:val="single" w:sz="8" w:space="0" w:color="000000"/>
              <w:right w:val="single" w:sz="8" w:space="0" w:color="000000"/>
            </w:tcBorders>
            <w:shd w:val="clear" w:color="auto" w:fill="auto"/>
            <w:vAlign w:val="center"/>
          </w:tcPr>
          <w:p w14:paraId="0AF1ED11" w14:textId="77777777" w:rsidR="00741681" w:rsidRPr="008716A2" w:rsidRDefault="003D3FB7">
            <w:pPr>
              <w:widowControl w:val="0"/>
              <w:spacing w:after="0" w:line="240" w:lineRule="auto"/>
              <w:jc w:val="center"/>
              <w:rPr>
                <w:rFonts w:ascii="Times New Roman" w:eastAsia="Times New Roman" w:hAnsi="Times New Roman"/>
              </w:rPr>
            </w:pPr>
            <w:r w:rsidRPr="008716A2">
              <w:rPr>
                <w:rFonts w:ascii="Times New Roman" w:eastAsia="Times New Roman" w:hAnsi="Times New Roman"/>
              </w:rPr>
              <w:t>27 346 423,40</w:t>
            </w:r>
          </w:p>
        </w:tc>
        <w:tc>
          <w:tcPr>
            <w:tcW w:w="1499" w:type="dxa"/>
            <w:tcBorders>
              <w:bottom w:val="single" w:sz="8" w:space="0" w:color="000000"/>
              <w:right w:val="single" w:sz="8" w:space="0" w:color="000000"/>
            </w:tcBorders>
            <w:shd w:val="clear" w:color="auto" w:fill="auto"/>
            <w:vAlign w:val="center"/>
          </w:tcPr>
          <w:p w14:paraId="7E20683C" w14:textId="77777777" w:rsidR="00741681" w:rsidRPr="008716A2" w:rsidRDefault="003D3FB7">
            <w:pPr>
              <w:widowControl w:val="0"/>
              <w:spacing w:after="0" w:line="240" w:lineRule="auto"/>
              <w:jc w:val="center"/>
              <w:rPr>
                <w:rFonts w:ascii="Times New Roman" w:eastAsia="Times New Roman" w:hAnsi="Times New Roman"/>
              </w:rPr>
            </w:pPr>
            <w:r w:rsidRPr="008716A2">
              <w:rPr>
                <w:rFonts w:ascii="Times New Roman" w:eastAsia="Times New Roman" w:hAnsi="Times New Roman"/>
              </w:rPr>
              <w:t>13 982 004,26</w:t>
            </w:r>
          </w:p>
        </w:tc>
      </w:tr>
    </w:tbl>
    <w:p w14:paraId="3F7C7C67" w14:textId="77777777" w:rsidR="00741681" w:rsidRPr="008716A2" w:rsidRDefault="003D3FB7">
      <w:pPr>
        <w:spacing w:before="240" w:line="276" w:lineRule="auto"/>
        <w:jc w:val="both"/>
        <w:rPr>
          <w:rFonts w:ascii="Times New Roman" w:eastAsia="Times New Roman" w:hAnsi="Times New Roman"/>
          <w:b/>
          <w:i/>
          <w:sz w:val="24"/>
          <w:szCs w:val="24"/>
          <w:u w:val="single"/>
          <w:lang w:eastAsia="bg-BG"/>
        </w:rPr>
      </w:pPr>
      <w:r w:rsidRPr="008716A2">
        <w:rPr>
          <w:rFonts w:ascii="Times New Roman" w:eastAsia="Times New Roman" w:hAnsi="Times New Roman"/>
          <w:b/>
          <w:sz w:val="24"/>
          <w:szCs w:val="24"/>
          <w:u w:val="single"/>
          <w:lang w:eastAsia="bg-BG"/>
        </w:rPr>
        <w:t xml:space="preserve">Предвидено е следното разпределение на наличния бюджет по процедура за подбор на проекти </w:t>
      </w:r>
      <w:r w:rsidRPr="008716A2">
        <w:rPr>
          <w:rFonts w:ascii="Times New Roman" w:eastAsia="Times New Roman" w:hAnsi="Times New Roman"/>
          <w:b/>
          <w:i/>
          <w:sz w:val="24"/>
          <w:szCs w:val="24"/>
          <w:u w:val="single"/>
          <w:lang w:eastAsia="bg-BG"/>
        </w:rPr>
        <w:t>BG16FFPR003-4.004 „</w:t>
      </w:r>
      <w:r w:rsidRPr="008716A2">
        <w:rPr>
          <w:rFonts w:ascii="Times New Roman" w:eastAsia="Times New Roman" w:hAnsi="Times New Roman"/>
          <w:b/>
          <w:i/>
          <w:sz w:val="24"/>
          <w:szCs w:val="24"/>
          <w:u w:val="single"/>
          <w:lang w:eastAsia="bg-BG" w:bidi="bg-BG"/>
        </w:rPr>
        <w:t>Диверсификация и адаптиране на малки и средни предприятия към икономическия преход</w:t>
      </w:r>
      <w:r w:rsidRPr="008716A2">
        <w:rPr>
          <w:rFonts w:ascii="Times New Roman" w:eastAsia="Times New Roman" w:hAnsi="Times New Roman"/>
          <w:b/>
          <w:i/>
          <w:sz w:val="24"/>
          <w:szCs w:val="24"/>
          <w:u w:val="single"/>
          <w:lang w:eastAsia="bg-BG"/>
        </w:rPr>
        <w:t>“</w:t>
      </w:r>
    </w:p>
    <w:p w14:paraId="6C03B091" w14:textId="77777777" w:rsidR="00741681" w:rsidRPr="008716A2" w:rsidRDefault="00741681">
      <w:pPr>
        <w:spacing w:before="240" w:after="0" w:line="276" w:lineRule="auto"/>
        <w:jc w:val="both"/>
        <w:rPr>
          <w:rFonts w:ascii="Times New Roman" w:eastAsia="Times New Roman" w:hAnsi="Times New Roman"/>
          <w:b/>
          <w:sz w:val="24"/>
          <w:szCs w:val="24"/>
          <w:u w:val="single"/>
          <w:lang w:eastAsia="bg-BG"/>
        </w:rPr>
      </w:pPr>
    </w:p>
    <w:tbl>
      <w:tblPr>
        <w:tblpPr w:leftFromText="180" w:rightFromText="180" w:vertAnchor="text" w:tblpXSpec="center" w:tblpY="1"/>
        <w:tblW w:w="11199" w:type="dxa"/>
        <w:jc w:val="center"/>
        <w:tblLayout w:type="fixed"/>
        <w:tblLook w:val="04A0" w:firstRow="1" w:lastRow="0" w:firstColumn="1" w:lastColumn="0" w:noHBand="0" w:noVBand="1"/>
      </w:tblPr>
      <w:tblGrid>
        <w:gridCol w:w="2117"/>
        <w:gridCol w:w="2905"/>
        <w:gridCol w:w="3165"/>
        <w:gridCol w:w="3012"/>
      </w:tblGrid>
      <w:tr w:rsidR="00741681" w:rsidRPr="008716A2" w14:paraId="37351CFD" w14:textId="77777777">
        <w:trPr>
          <w:trHeight w:val="1020"/>
          <w:jc w:val="center"/>
        </w:trPr>
        <w:tc>
          <w:tcPr>
            <w:tcW w:w="211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499A88E"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Процедура/ Региони</w:t>
            </w:r>
          </w:p>
        </w:tc>
        <w:tc>
          <w:tcPr>
            <w:tcW w:w="2905" w:type="dxa"/>
            <w:tcBorders>
              <w:top w:val="single" w:sz="8" w:space="0" w:color="000000"/>
              <w:bottom w:val="single" w:sz="8" w:space="0" w:color="000000"/>
              <w:right w:val="single" w:sz="8" w:space="0" w:color="000000"/>
            </w:tcBorders>
            <w:shd w:val="clear" w:color="auto" w:fill="auto"/>
            <w:vAlign w:val="center"/>
          </w:tcPr>
          <w:p w14:paraId="75E42F6B"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Общ размер на финансовите средства (100% БФП)</w:t>
            </w:r>
          </w:p>
        </w:tc>
        <w:tc>
          <w:tcPr>
            <w:tcW w:w="3165" w:type="dxa"/>
            <w:tcBorders>
              <w:top w:val="single" w:sz="8" w:space="0" w:color="000000"/>
              <w:bottom w:val="single" w:sz="8" w:space="0" w:color="000000"/>
              <w:right w:val="single" w:sz="8" w:space="0" w:color="000000"/>
            </w:tcBorders>
            <w:shd w:val="clear" w:color="auto" w:fill="auto"/>
            <w:vAlign w:val="center"/>
          </w:tcPr>
          <w:p w14:paraId="4DFC01EC"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Средства за съществуващи предприятия (Предприятие, регистрирани преди повече от 2 години от датата на кандидатстването по настоящата процедура)</w:t>
            </w:r>
          </w:p>
        </w:tc>
        <w:tc>
          <w:tcPr>
            <w:tcW w:w="3012" w:type="dxa"/>
            <w:tcBorders>
              <w:top w:val="single" w:sz="8" w:space="0" w:color="000000"/>
              <w:bottom w:val="single" w:sz="8" w:space="0" w:color="000000"/>
              <w:right w:val="single" w:sz="8" w:space="0" w:color="000000"/>
            </w:tcBorders>
            <w:shd w:val="clear" w:color="auto" w:fill="auto"/>
            <w:vAlign w:val="center"/>
          </w:tcPr>
          <w:p w14:paraId="57E2A3DC" w14:textId="77777777" w:rsidR="00741681" w:rsidRPr="008716A2" w:rsidRDefault="003D3FB7">
            <w:pPr>
              <w:widowControl w:val="0"/>
              <w:rPr>
                <w:rFonts w:ascii="Times New Roman" w:eastAsia="Times New Roman" w:hAnsi="Times New Roman"/>
                <w:b/>
                <w:bCs/>
              </w:rPr>
            </w:pPr>
            <w:r w:rsidRPr="008716A2">
              <w:rPr>
                <w:rFonts w:ascii="Times New Roman" w:eastAsia="Times New Roman" w:hAnsi="Times New Roman"/>
                <w:b/>
                <w:bCs/>
              </w:rPr>
              <w:t>Средства за новосъздадени предприятия (Предприятие, регистрирани преди не повече от 2 години от датата на кандидатстването по настоящата процедура)</w:t>
            </w:r>
            <w:r w:rsidRPr="008716A2">
              <w:rPr>
                <w:rStyle w:val="FootnoteReference"/>
                <w:rFonts w:ascii="Times New Roman" w:eastAsia="Times New Roman" w:hAnsi="Times New Roman"/>
                <w:b/>
                <w:bCs/>
              </w:rPr>
              <w:footnoteReference w:id="5"/>
            </w:r>
          </w:p>
          <w:p w14:paraId="2CB502B1" w14:textId="77777777" w:rsidR="00741681" w:rsidRPr="008716A2" w:rsidRDefault="00741681">
            <w:pPr>
              <w:widowControl w:val="0"/>
              <w:spacing w:after="0" w:line="240" w:lineRule="auto"/>
              <w:jc w:val="center"/>
              <w:rPr>
                <w:rFonts w:ascii="Times New Roman" w:eastAsia="Times New Roman" w:hAnsi="Times New Roman"/>
                <w:b/>
                <w:bCs/>
              </w:rPr>
            </w:pPr>
          </w:p>
        </w:tc>
      </w:tr>
      <w:tr w:rsidR="00741681" w:rsidRPr="008716A2" w14:paraId="20634685" w14:textId="77777777">
        <w:trPr>
          <w:trHeight w:val="500"/>
          <w:jc w:val="center"/>
        </w:trPr>
        <w:tc>
          <w:tcPr>
            <w:tcW w:w="211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BA5E3D7" w14:textId="77777777" w:rsidR="00741681" w:rsidRPr="008716A2" w:rsidRDefault="00741681">
            <w:pPr>
              <w:widowControl w:val="0"/>
              <w:spacing w:after="0" w:line="240" w:lineRule="auto"/>
              <w:rPr>
                <w:rFonts w:ascii="Times New Roman" w:eastAsia="Times New Roman" w:hAnsi="Times New Roman"/>
                <w:b/>
                <w:bCs/>
              </w:rPr>
            </w:pPr>
          </w:p>
        </w:tc>
        <w:tc>
          <w:tcPr>
            <w:tcW w:w="2905" w:type="dxa"/>
            <w:tcBorders>
              <w:bottom w:val="single" w:sz="8" w:space="0" w:color="000000"/>
              <w:right w:val="single" w:sz="8" w:space="0" w:color="000000"/>
            </w:tcBorders>
            <w:shd w:val="clear" w:color="auto" w:fill="auto"/>
            <w:vAlign w:val="center"/>
          </w:tcPr>
          <w:p w14:paraId="76225EFB"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лева</w:t>
            </w:r>
          </w:p>
        </w:tc>
        <w:tc>
          <w:tcPr>
            <w:tcW w:w="3165" w:type="dxa"/>
            <w:tcBorders>
              <w:bottom w:val="single" w:sz="8" w:space="0" w:color="000000"/>
              <w:right w:val="single" w:sz="8" w:space="0" w:color="000000"/>
            </w:tcBorders>
            <w:shd w:val="clear" w:color="auto" w:fill="auto"/>
            <w:vAlign w:val="center"/>
          </w:tcPr>
          <w:p w14:paraId="1FA2C603"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лева</w:t>
            </w:r>
          </w:p>
        </w:tc>
        <w:tc>
          <w:tcPr>
            <w:tcW w:w="3012" w:type="dxa"/>
            <w:tcBorders>
              <w:bottom w:val="single" w:sz="8" w:space="0" w:color="000000"/>
              <w:right w:val="single" w:sz="8" w:space="0" w:color="000000"/>
            </w:tcBorders>
            <w:shd w:val="clear" w:color="auto" w:fill="auto"/>
            <w:vAlign w:val="center"/>
          </w:tcPr>
          <w:p w14:paraId="42931A43"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лева</w:t>
            </w:r>
          </w:p>
        </w:tc>
      </w:tr>
      <w:tr w:rsidR="00741681" w:rsidRPr="008716A2" w14:paraId="7263E624" w14:textId="77777777">
        <w:trPr>
          <w:trHeight w:val="1906"/>
          <w:jc w:val="center"/>
        </w:trPr>
        <w:tc>
          <w:tcPr>
            <w:tcW w:w="2116" w:type="dxa"/>
            <w:tcBorders>
              <w:left w:val="single" w:sz="8" w:space="0" w:color="000000"/>
              <w:bottom w:val="single" w:sz="8" w:space="0" w:color="000000"/>
              <w:right w:val="single" w:sz="8" w:space="0" w:color="000000"/>
            </w:tcBorders>
            <w:shd w:val="clear" w:color="auto" w:fill="auto"/>
            <w:vAlign w:val="center"/>
          </w:tcPr>
          <w:p w14:paraId="1B952F6A" w14:textId="77777777" w:rsidR="00741681" w:rsidRPr="008716A2" w:rsidRDefault="003D3FB7">
            <w:pPr>
              <w:widowControl w:val="0"/>
              <w:rPr>
                <w:rFonts w:ascii="Times New Roman" w:eastAsia="Times New Roman" w:hAnsi="Times New Roman"/>
                <w:b/>
                <w:bCs/>
              </w:rPr>
            </w:pPr>
            <w:r w:rsidRPr="008716A2">
              <w:rPr>
                <w:rFonts w:ascii="Times New Roman" w:eastAsia="Times New Roman" w:hAnsi="Times New Roman"/>
                <w:b/>
                <w:bCs/>
                <w:lang w:bidi="bg-BG"/>
              </w:rPr>
              <w:t>BG16FFPR003-4.004 „Диверсификация и адаптиране на малки и средни предприятия към икономическия преход“</w:t>
            </w:r>
          </w:p>
        </w:tc>
        <w:tc>
          <w:tcPr>
            <w:tcW w:w="2905" w:type="dxa"/>
            <w:tcBorders>
              <w:bottom w:val="single" w:sz="8" w:space="0" w:color="000000"/>
              <w:right w:val="single" w:sz="8" w:space="0" w:color="000000"/>
            </w:tcBorders>
            <w:shd w:val="clear" w:color="auto" w:fill="auto"/>
            <w:vAlign w:val="center"/>
          </w:tcPr>
          <w:p w14:paraId="4548B9D8"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250 000 000,00</w:t>
            </w:r>
          </w:p>
        </w:tc>
        <w:tc>
          <w:tcPr>
            <w:tcW w:w="3165" w:type="dxa"/>
            <w:tcBorders>
              <w:bottom w:val="single" w:sz="8" w:space="0" w:color="000000"/>
              <w:right w:val="single" w:sz="8" w:space="0" w:color="000000"/>
            </w:tcBorders>
            <w:shd w:val="clear" w:color="auto" w:fill="auto"/>
            <w:vAlign w:val="center"/>
          </w:tcPr>
          <w:p w14:paraId="120E6020" w14:textId="77777777" w:rsidR="00741681" w:rsidRPr="008716A2" w:rsidRDefault="003D3FB7">
            <w:pPr>
              <w:widowControl w:val="0"/>
              <w:spacing w:after="0" w:line="240" w:lineRule="auto"/>
              <w:jc w:val="center"/>
              <w:rPr>
                <w:rFonts w:ascii="Times New Roman" w:eastAsia="Times New Roman" w:hAnsi="Times New Roman"/>
                <w:b/>
                <w:bCs/>
                <w:sz w:val="20"/>
                <w:szCs w:val="20"/>
              </w:rPr>
            </w:pPr>
            <w:r w:rsidRPr="008716A2">
              <w:rPr>
                <w:rFonts w:ascii="Times New Roman" w:eastAsia="Times New Roman" w:hAnsi="Times New Roman"/>
                <w:b/>
                <w:bCs/>
                <w:sz w:val="20"/>
                <w:szCs w:val="20"/>
              </w:rPr>
              <w:t>200 000 000,00</w:t>
            </w:r>
          </w:p>
        </w:tc>
        <w:tc>
          <w:tcPr>
            <w:tcW w:w="3012" w:type="dxa"/>
            <w:tcBorders>
              <w:bottom w:val="single" w:sz="8" w:space="0" w:color="000000"/>
              <w:right w:val="single" w:sz="8" w:space="0" w:color="000000"/>
            </w:tcBorders>
            <w:shd w:val="clear" w:color="auto" w:fill="auto"/>
            <w:vAlign w:val="center"/>
          </w:tcPr>
          <w:p w14:paraId="4C8A5822"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50 000 000,00</w:t>
            </w:r>
          </w:p>
        </w:tc>
      </w:tr>
      <w:tr w:rsidR="00741681" w:rsidRPr="008716A2" w14:paraId="6ADA0D4F" w14:textId="77777777">
        <w:trPr>
          <w:trHeight w:val="675"/>
          <w:jc w:val="center"/>
        </w:trPr>
        <w:tc>
          <w:tcPr>
            <w:tcW w:w="2116" w:type="dxa"/>
            <w:tcBorders>
              <w:left w:val="single" w:sz="8" w:space="0" w:color="000000"/>
              <w:right w:val="single" w:sz="8" w:space="0" w:color="000000"/>
            </w:tcBorders>
            <w:shd w:val="clear" w:color="auto" w:fill="auto"/>
            <w:vAlign w:val="center"/>
          </w:tcPr>
          <w:p w14:paraId="7D80F274" w14:textId="77777777" w:rsidR="00741681" w:rsidRPr="008716A2" w:rsidRDefault="003D3FB7">
            <w:pPr>
              <w:widowControl w:val="0"/>
              <w:spacing w:after="0" w:line="240" w:lineRule="auto"/>
              <w:jc w:val="center"/>
              <w:rPr>
                <w:rFonts w:ascii="Times New Roman" w:eastAsia="Times New Roman" w:hAnsi="Times New Roman"/>
                <w:b/>
              </w:rPr>
            </w:pPr>
            <w:r w:rsidRPr="008716A2">
              <w:rPr>
                <w:rFonts w:ascii="Times New Roman" w:eastAsia="Times New Roman" w:hAnsi="Times New Roman"/>
                <w:b/>
              </w:rPr>
              <w:t xml:space="preserve">Област Кюстендил </w:t>
            </w:r>
          </w:p>
        </w:tc>
        <w:tc>
          <w:tcPr>
            <w:tcW w:w="2905" w:type="dxa"/>
            <w:tcBorders>
              <w:right w:val="single" w:sz="8" w:space="0" w:color="000000"/>
            </w:tcBorders>
            <w:shd w:val="clear" w:color="auto" w:fill="auto"/>
            <w:vAlign w:val="center"/>
          </w:tcPr>
          <w:p w14:paraId="56E24440"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 xml:space="preserve">39 291 166,98 </w:t>
            </w:r>
          </w:p>
        </w:tc>
        <w:tc>
          <w:tcPr>
            <w:tcW w:w="3165" w:type="dxa"/>
            <w:tcBorders>
              <w:right w:val="single" w:sz="8" w:space="0" w:color="000000"/>
            </w:tcBorders>
            <w:shd w:val="clear" w:color="auto" w:fill="auto"/>
            <w:vAlign w:val="center"/>
          </w:tcPr>
          <w:p w14:paraId="41612BAF"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31 432 933,58</w:t>
            </w:r>
          </w:p>
        </w:tc>
        <w:tc>
          <w:tcPr>
            <w:tcW w:w="3012" w:type="dxa"/>
            <w:tcBorders>
              <w:right w:val="single" w:sz="8" w:space="0" w:color="000000"/>
            </w:tcBorders>
            <w:shd w:val="clear" w:color="auto" w:fill="auto"/>
            <w:vAlign w:val="center"/>
          </w:tcPr>
          <w:p w14:paraId="47D5A9A5"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7 858 233,40</w:t>
            </w:r>
          </w:p>
        </w:tc>
      </w:tr>
      <w:tr w:rsidR="00741681" w:rsidRPr="008716A2" w14:paraId="393DC287" w14:textId="77777777">
        <w:trPr>
          <w:trHeight w:val="315"/>
          <w:jc w:val="center"/>
        </w:trPr>
        <w:tc>
          <w:tcPr>
            <w:tcW w:w="2116" w:type="dxa"/>
            <w:tcBorders>
              <w:left w:val="single" w:sz="8" w:space="0" w:color="000000"/>
              <w:right w:val="single" w:sz="8" w:space="0" w:color="000000"/>
            </w:tcBorders>
            <w:shd w:val="clear" w:color="auto" w:fill="auto"/>
            <w:vAlign w:val="center"/>
          </w:tcPr>
          <w:p w14:paraId="4A3D7EE4" w14:textId="77777777" w:rsidR="00741681" w:rsidRPr="008716A2" w:rsidRDefault="003D3FB7">
            <w:pPr>
              <w:widowControl w:val="0"/>
              <w:spacing w:after="0" w:line="240" w:lineRule="auto"/>
              <w:jc w:val="center"/>
              <w:rPr>
                <w:rFonts w:ascii="Times New Roman" w:eastAsia="Times New Roman" w:hAnsi="Times New Roman"/>
                <w:b/>
              </w:rPr>
            </w:pPr>
            <w:r w:rsidRPr="008716A2">
              <w:rPr>
                <w:rFonts w:ascii="Times New Roman" w:eastAsia="Times New Roman" w:hAnsi="Times New Roman"/>
                <w:b/>
              </w:rPr>
              <w:t>Област Перник</w:t>
            </w:r>
          </w:p>
        </w:tc>
        <w:tc>
          <w:tcPr>
            <w:tcW w:w="2905" w:type="dxa"/>
            <w:tcBorders>
              <w:right w:val="single" w:sz="8" w:space="0" w:color="000000"/>
            </w:tcBorders>
            <w:shd w:val="clear" w:color="auto" w:fill="auto"/>
            <w:vAlign w:val="center"/>
          </w:tcPr>
          <w:p w14:paraId="3439DFF3"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28 399 343,69</w:t>
            </w:r>
          </w:p>
        </w:tc>
        <w:tc>
          <w:tcPr>
            <w:tcW w:w="3165" w:type="dxa"/>
            <w:tcBorders>
              <w:right w:val="single" w:sz="8" w:space="0" w:color="000000"/>
            </w:tcBorders>
            <w:shd w:val="clear" w:color="auto" w:fill="auto"/>
            <w:vAlign w:val="center"/>
          </w:tcPr>
          <w:p w14:paraId="2B512F11"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22 719 474,96</w:t>
            </w:r>
          </w:p>
        </w:tc>
        <w:tc>
          <w:tcPr>
            <w:tcW w:w="3012" w:type="dxa"/>
            <w:tcBorders>
              <w:right w:val="single" w:sz="8" w:space="0" w:color="000000"/>
            </w:tcBorders>
            <w:shd w:val="clear" w:color="auto" w:fill="auto"/>
            <w:vAlign w:val="center"/>
          </w:tcPr>
          <w:p w14:paraId="64876515"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5 679 868,73</w:t>
            </w:r>
          </w:p>
        </w:tc>
      </w:tr>
      <w:tr w:rsidR="00741681" w:rsidRPr="008716A2" w14:paraId="3AE5708D" w14:textId="77777777">
        <w:trPr>
          <w:trHeight w:val="315"/>
          <w:jc w:val="center"/>
        </w:trPr>
        <w:tc>
          <w:tcPr>
            <w:tcW w:w="2116" w:type="dxa"/>
            <w:tcBorders>
              <w:left w:val="single" w:sz="8" w:space="0" w:color="000000"/>
              <w:bottom w:val="single" w:sz="8" w:space="0" w:color="000000"/>
              <w:right w:val="single" w:sz="8" w:space="0" w:color="000000"/>
            </w:tcBorders>
            <w:shd w:val="clear" w:color="auto" w:fill="auto"/>
            <w:vAlign w:val="center"/>
          </w:tcPr>
          <w:p w14:paraId="115C7E1A" w14:textId="77777777" w:rsidR="00741681" w:rsidRPr="008716A2" w:rsidRDefault="003D3FB7">
            <w:pPr>
              <w:widowControl w:val="0"/>
              <w:spacing w:after="0" w:line="240" w:lineRule="auto"/>
              <w:jc w:val="center"/>
              <w:rPr>
                <w:rFonts w:ascii="Times New Roman" w:eastAsia="Times New Roman" w:hAnsi="Times New Roman"/>
                <w:b/>
              </w:rPr>
            </w:pPr>
            <w:r w:rsidRPr="008716A2">
              <w:rPr>
                <w:rFonts w:ascii="Times New Roman" w:eastAsia="Times New Roman" w:hAnsi="Times New Roman"/>
                <w:b/>
              </w:rPr>
              <w:t>Област Стара Загора и 10-те общини, свързани с Маришкия басейн</w:t>
            </w:r>
          </w:p>
        </w:tc>
        <w:tc>
          <w:tcPr>
            <w:tcW w:w="2905" w:type="dxa"/>
            <w:tcBorders>
              <w:bottom w:val="single" w:sz="8" w:space="0" w:color="000000"/>
              <w:right w:val="single" w:sz="8" w:space="0" w:color="000000"/>
            </w:tcBorders>
            <w:shd w:val="clear" w:color="auto" w:fill="auto"/>
            <w:vAlign w:val="center"/>
          </w:tcPr>
          <w:p w14:paraId="245E62BF"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182 309 489,33</w:t>
            </w:r>
          </w:p>
        </w:tc>
        <w:tc>
          <w:tcPr>
            <w:tcW w:w="3165" w:type="dxa"/>
            <w:tcBorders>
              <w:bottom w:val="single" w:sz="8" w:space="0" w:color="000000"/>
              <w:right w:val="single" w:sz="8" w:space="0" w:color="000000"/>
            </w:tcBorders>
            <w:shd w:val="clear" w:color="auto" w:fill="auto"/>
            <w:vAlign w:val="center"/>
          </w:tcPr>
          <w:p w14:paraId="53FEEECF"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145 847 591,46</w:t>
            </w:r>
          </w:p>
        </w:tc>
        <w:tc>
          <w:tcPr>
            <w:tcW w:w="3012" w:type="dxa"/>
            <w:tcBorders>
              <w:bottom w:val="single" w:sz="8" w:space="0" w:color="000000"/>
              <w:right w:val="single" w:sz="8" w:space="0" w:color="000000"/>
            </w:tcBorders>
            <w:shd w:val="clear" w:color="auto" w:fill="auto"/>
            <w:vAlign w:val="center"/>
          </w:tcPr>
          <w:p w14:paraId="761C6897" w14:textId="77777777" w:rsidR="00741681" w:rsidRPr="008716A2" w:rsidRDefault="003D3FB7">
            <w:pPr>
              <w:widowControl w:val="0"/>
              <w:spacing w:after="0" w:line="240" w:lineRule="auto"/>
              <w:jc w:val="center"/>
              <w:rPr>
                <w:rFonts w:ascii="Times New Roman" w:eastAsia="Times New Roman" w:hAnsi="Times New Roman"/>
                <w:b/>
                <w:bCs/>
              </w:rPr>
            </w:pPr>
            <w:r w:rsidRPr="008716A2">
              <w:rPr>
                <w:rFonts w:ascii="Times New Roman" w:eastAsia="Times New Roman" w:hAnsi="Times New Roman"/>
                <w:b/>
                <w:bCs/>
              </w:rPr>
              <w:t>36 461 897,87</w:t>
            </w:r>
          </w:p>
        </w:tc>
      </w:tr>
    </w:tbl>
    <w:p w14:paraId="33395997" w14:textId="77777777" w:rsidR="00741681" w:rsidRPr="008716A2" w:rsidRDefault="003D3FB7">
      <w:pPr>
        <w:spacing w:before="240" w:after="0" w:line="276" w:lineRule="auto"/>
        <w:jc w:val="both"/>
        <w:rPr>
          <w:rFonts w:ascii="Times New Roman" w:eastAsia="Times New Roman" w:hAnsi="Times New Roman"/>
          <w:b/>
          <w:sz w:val="24"/>
          <w:szCs w:val="24"/>
          <w:u w:val="single"/>
          <w:lang w:eastAsia="bg-BG"/>
        </w:rPr>
      </w:pPr>
      <w:r w:rsidRPr="008716A2">
        <w:rPr>
          <w:rFonts w:ascii="Times New Roman" w:eastAsia="Times New Roman" w:hAnsi="Times New Roman"/>
          <w:b/>
          <w:sz w:val="24"/>
          <w:szCs w:val="24"/>
          <w:u w:val="single"/>
          <w:lang w:eastAsia="bg-BG"/>
        </w:rPr>
        <w:t>По настоящата процедура не е допустимо проектното предложение да се изпълнява едновременно в регион в преход (ЮЗР) и в по-слабо развити региони (извън ЮЗР).</w:t>
      </w:r>
    </w:p>
    <w:p w14:paraId="3A2EBF10" w14:textId="77777777" w:rsidR="00741681" w:rsidRPr="008716A2" w:rsidRDefault="00741681">
      <w:pPr>
        <w:spacing w:before="240" w:after="0" w:line="276" w:lineRule="auto"/>
        <w:jc w:val="both"/>
        <w:rPr>
          <w:rFonts w:ascii="Times New Roman" w:eastAsia="Times New Roman" w:hAnsi="Times New Roman"/>
          <w:sz w:val="24"/>
          <w:szCs w:val="24"/>
          <w:lang w:eastAsia="bg-BG"/>
        </w:rPr>
      </w:pPr>
    </w:p>
    <w:p w14:paraId="2E648E0C" w14:textId="77777777" w:rsidR="00741681" w:rsidRPr="008716A2" w:rsidRDefault="003D3FB7">
      <w:pPr>
        <w:spacing w:before="240"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БФП не се предоставя за финансиране на разходи, които вече са финансирани със средства от ЕФСУ или чрез други инструменти на Европейския съюз в съответствие с чл. 63, параграф 9 от 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Pr="008716A2">
        <w:rPr>
          <w:rStyle w:val="FootnoteReference"/>
          <w:rFonts w:ascii="Times New Roman" w:eastAsia="Times New Roman" w:hAnsi="Times New Roman"/>
          <w:sz w:val="24"/>
          <w:szCs w:val="24"/>
          <w:lang w:eastAsia="bg-BG"/>
        </w:rPr>
        <w:footnoteReference w:id="6"/>
      </w:r>
      <w:r w:rsidRPr="008716A2">
        <w:rPr>
          <w:rFonts w:ascii="Times New Roman" w:eastAsia="Times New Roman" w:hAnsi="Times New Roman"/>
          <w:sz w:val="24"/>
          <w:szCs w:val="24"/>
          <w:lang w:eastAsia="bg-BG"/>
        </w:rPr>
        <w:t xml:space="preserve">, както и с други публични средства, различни от тези на кандидата. Във връзка с това условие, при подаване на проектно предложение, кандидатът следва да попълни в Информационната система за управление и наблюдение на средствата от ЕФСУ (ИСУН) Е-Декларация, че предвидените дейности не са финансирани от друг проект/програма/бюджетна линия или друга финансова схема с източник националния бюджет, бюджета на ЕС или друга донорска програма </w:t>
      </w:r>
      <w:r w:rsidRPr="008716A2">
        <w:rPr>
          <w:rFonts w:ascii="Times New Roman" w:hAnsi="Times New Roman"/>
          <w:b/>
          <w:sz w:val="24"/>
          <w:szCs w:val="24"/>
        </w:rPr>
        <w:t>- Декларация за съответствие с изискванията на процедурата (ПРИЛОЖЕНИЕ №1)</w:t>
      </w:r>
      <w:r w:rsidRPr="008716A2">
        <w:rPr>
          <w:rFonts w:ascii="Times New Roman" w:eastAsia="Times New Roman" w:hAnsi="Times New Roman"/>
          <w:sz w:val="24"/>
          <w:szCs w:val="24"/>
          <w:lang w:eastAsia="bg-BG"/>
        </w:rPr>
        <w:t xml:space="preserve">. </w:t>
      </w:r>
    </w:p>
    <w:p w14:paraId="62AA35E7" w14:textId="77777777" w:rsidR="00741681" w:rsidRPr="008716A2" w:rsidRDefault="00741681">
      <w:pPr>
        <w:pStyle w:val="ListParagraph"/>
        <w:spacing w:after="0" w:line="276" w:lineRule="auto"/>
        <w:ind w:left="0"/>
        <w:jc w:val="both"/>
        <w:rPr>
          <w:rFonts w:ascii="Times New Roman" w:hAnsi="Times New Roman"/>
          <w:b/>
          <w:sz w:val="24"/>
          <w:szCs w:val="24"/>
        </w:rPr>
      </w:pPr>
    </w:p>
    <w:p w14:paraId="36E2CD10" w14:textId="77777777" w:rsidR="00741681" w:rsidRPr="008716A2" w:rsidRDefault="003D3FB7">
      <w:pPr>
        <w:pStyle w:val="ListParagraph"/>
        <w:keepNext/>
        <w:keepLines/>
        <w:numPr>
          <w:ilvl w:val="0"/>
          <w:numId w:val="4"/>
        </w:numPr>
        <w:pBdr>
          <w:top w:val="single" w:sz="4" w:space="1" w:color="000000"/>
          <w:left w:val="single" w:sz="4" w:space="4" w:color="000000"/>
          <w:bottom w:val="single" w:sz="4" w:space="1" w:color="000000"/>
          <w:right w:val="single" w:sz="4" w:space="4" w:color="000000"/>
        </w:pBdr>
        <w:spacing w:before="360" w:after="0" w:line="276" w:lineRule="auto"/>
        <w:ind w:left="426"/>
        <w:jc w:val="both"/>
        <w:outlineLvl w:val="0"/>
        <w:rPr>
          <w:rFonts w:ascii="Times New Roman" w:hAnsi="Times New Roman"/>
          <w:b/>
          <w:sz w:val="24"/>
          <w:szCs w:val="24"/>
        </w:rPr>
      </w:pPr>
      <w:bookmarkStart w:id="8" w:name="_Toc188954687"/>
      <w:r w:rsidRPr="008716A2">
        <w:rPr>
          <w:rFonts w:ascii="Times New Roman" w:hAnsi="Times New Roman"/>
          <w:b/>
          <w:sz w:val="24"/>
          <w:szCs w:val="24"/>
        </w:rPr>
        <w:t>МИНИМАЛЕН И МАКСИМАЛЕН РАЗМЕР НА БФП ЗА КОНКРЕТНО ПРОЕКТНО ПРЕДЛОЖЕНИЕ:</w:t>
      </w:r>
      <w:bookmarkEnd w:id="8"/>
    </w:p>
    <w:p w14:paraId="35E1B91A" w14:textId="77777777" w:rsidR="00741681" w:rsidRPr="008716A2" w:rsidRDefault="00741681">
      <w:pPr>
        <w:spacing w:after="0" w:line="276" w:lineRule="auto"/>
        <w:jc w:val="both"/>
        <w:rPr>
          <w:rFonts w:ascii="Times New Roman" w:hAnsi="Times New Roman"/>
          <w:b/>
          <w:sz w:val="24"/>
          <w:szCs w:val="24"/>
        </w:rPr>
      </w:pPr>
    </w:p>
    <w:tbl>
      <w:tblPr>
        <w:tblW w:w="9776" w:type="dxa"/>
        <w:tblLayout w:type="fixed"/>
        <w:tblLook w:val="04A0" w:firstRow="1" w:lastRow="0" w:firstColumn="1" w:lastColumn="0" w:noHBand="0" w:noVBand="1"/>
      </w:tblPr>
      <w:tblGrid>
        <w:gridCol w:w="3933"/>
        <w:gridCol w:w="5843"/>
      </w:tblGrid>
      <w:tr w:rsidR="00741681" w:rsidRPr="008716A2" w14:paraId="55473014" w14:textId="77777777">
        <w:tc>
          <w:tcPr>
            <w:tcW w:w="393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F86EF91" w14:textId="77777777" w:rsidR="00741681" w:rsidRPr="008716A2" w:rsidRDefault="003D3FB7">
            <w:pPr>
              <w:pStyle w:val="ListParagraph"/>
              <w:widowControl w:val="0"/>
              <w:spacing w:after="0" w:line="240" w:lineRule="auto"/>
              <w:ind w:left="0"/>
              <w:jc w:val="center"/>
              <w:rPr>
                <w:rFonts w:ascii="Times New Roman" w:eastAsia="Times New Roman" w:hAnsi="Times New Roman"/>
                <w:b/>
                <w:sz w:val="24"/>
                <w:szCs w:val="24"/>
                <w:lang w:eastAsia="bg-BG"/>
              </w:rPr>
            </w:pPr>
            <w:r w:rsidRPr="008716A2">
              <w:rPr>
                <w:rFonts w:ascii="Times New Roman" w:eastAsia="Times New Roman" w:hAnsi="Times New Roman"/>
                <w:b/>
                <w:sz w:val="24"/>
                <w:szCs w:val="24"/>
                <w:lang w:eastAsia="bg-BG"/>
              </w:rPr>
              <w:t>Минимален размер на заявената безвъзмездна финансова помощ</w:t>
            </w:r>
          </w:p>
        </w:tc>
        <w:tc>
          <w:tcPr>
            <w:tcW w:w="584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6A14E56" w14:textId="77777777" w:rsidR="00741681" w:rsidRPr="008716A2" w:rsidRDefault="003D3FB7">
            <w:pPr>
              <w:pStyle w:val="ListParagraph"/>
              <w:widowControl w:val="0"/>
              <w:spacing w:after="0" w:line="240" w:lineRule="auto"/>
              <w:ind w:left="0"/>
              <w:jc w:val="center"/>
              <w:rPr>
                <w:rFonts w:ascii="Times New Roman" w:eastAsia="Times New Roman" w:hAnsi="Times New Roman"/>
                <w:b/>
                <w:sz w:val="24"/>
                <w:szCs w:val="24"/>
                <w:lang w:eastAsia="bg-BG"/>
              </w:rPr>
            </w:pPr>
            <w:r w:rsidRPr="008716A2">
              <w:rPr>
                <w:rFonts w:ascii="Times New Roman" w:eastAsia="Times New Roman" w:hAnsi="Times New Roman"/>
                <w:b/>
                <w:sz w:val="24"/>
                <w:szCs w:val="24"/>
                <w:lang w:eastAsia="bg-BG"/>
              </w:rPr>
              <w:t>Максимален размер на заявената безвъзмездна финансова помощ в зависимост от категорията на предприятието-кандидат</w:t>
            </w:r>
          </w:p>
        </w:tc>
      </w:tr>
      <w:tr w:rsidR="00741681" w:rsidRPr="008716A2" w14:paraId="424DE9A5" w14:textId="77777777">
        <w:trPr>
          <w:trHeight w:val="543"/>
        </w:trPr>
        <w:tc>
          <w:tcPr>
            <w:tcW w:w="393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C4C41" w14:textId="77777777" w:rsidR="00741681" w:rsidRPr="008716A2" w:rsidRDefault="00741681">
            <w:pPr>
              <w:pStyle w:val="ListParagraph"/>
              <w:widowControl w:val="0"/>
              <w:spacing w:after="0" w:line="240" w:lineRule="auto"/>
              <w:ind w:left="0"/>
              <w:jc w:val="center"/>
              <w:rPr>
                <w:rFonts w:ascii="Times New Roman" w:eastAsia="Times New Roman" w:hAnsi="Times New Roman"/>
                <w:sz w:val="36"/>
                <w:szCs w:val="36"/>
                <w:lang w:eastAsia="bg-BG"/>
              </w:rPr>
            </w:pPr>
          </w:p>
          <w:p w14:paraId="1DD61D0D" w14:textId="77777777" w:rsidR="00741681" w:rsidRPr="008716A2" w:rsidRDefault="003D3FB7">
            <w:pPr>
              <w:pStyle w:val="ListParagraph"/>
              <w:widowControl w:val="0"/>
              <w:spacing w:after="0" w:line="240" w:lineRule="auto"/>
              <w:ind w:left="0"/>
              <w:jc w:val="center"/>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50 000 лева</w:t>
            </w:r>
            <w:r w:rsidRPr="008716A2">
              <w:rPr>
                <w:rStyle w:val="FootnoteReference"/>
                <w:rFonts w:ascii="Times New Roman" w:eastAsia="Times New Roman" w:hAnsi="Times New Roman"/>
                <w:sz w:val="24"/>
                <w:szCs w:val="24"/>
                <w:lang w:eastAsia="bg-BG"/>
              </w:rPr>
              <w:footnoteReference w:id="7"/>
            </w:r>
            <w:r w:rsidRPr="008716A2">
              <w:rPr>
                <w:rFonts w:ascii="Times New Roman" w:eastAsia="Times New Roman" w:hAnsi="Times New Roman"/>
                <w:sz w:val="24"/>
                <w:szCs w:val="24"/>
                <w:lang w:eastAsia="bg-BG"/>
              </w:rPr>
              <w:t xml:space="preserve"> </w:t>
            </w:r>
          </w:p>
        </w:tc>
        <w:tc>
          <w:tcPr>
            <w:tcW w:w="5842" w:type="dxa"/>
            <w:tcBorders>
              <w:top w:val="single" w:sz="4" w:space="0" w:color="000000"/>
              <w:left w:val="single" w:sz="4" w:space="0" w:color="000000"/>
              <w:bottom w:val="single" w:sz="4" w:space="0" w:color="000000"/>
              <w:right w:val="single" w:sz="4" w:space="0" w:color="000000"/>
            </w:tcBorders>
            <w:shd w:val="clear" w:color="auto" w:fill="auto"/>
          </w:tcPr>
          <w:p w14:paraId="3A25417B" w14:textId="6EABBC83" w:rsidR="00741681" w:rsidRPr="008716A2" w:rsidRDefault="003D3FB7">
            <w:pPr>
              <w:pStyle w:val="ListParagraph"/>
              <w:widowControl w:val="0"/>
              <w:spacing w:before="120" w:after="0" w:line="240" w:lineRule="auto"/>
              <w:ind w:left="0"/>
              <w:jc w:val="center"/>
              <w:rPr>
                <w:rFonts w:ascii="Times New Roman" w:eastAsia="Times New Roman" w:hAnsi="Times New Roman"/>
                <w:b/>
                <w:sz w:val="24"/>
                <w:szCs w:val="24"/>
                <w:lang w:eastAsia="bg-BG"/>
              </w:rPr>
            </w:pPr>
            <w:r w:rsidRPr="008716A2">
              <w:rPr>
                <w:rFonts w:ascii="Times New Roman" w:eastAsia="Times New Roman" w:hAnsi="Times New Roman"/>
                <w:b/>
                <w:sz w:val="24"/>
                <w:szCs w:val="24"/>
                <w:lang w:eastAsia="bg-BG"/>
              </w:rPr>
              <w:t>Микро- и малки предприятия: до 500 000 лева</w:t>
            </w:r>
            <w:r w:rsidR="001C1C7B" w:rsidRPr="008716A2">
              <w:t xml:space="preserve"> </w:t>
            </w:r>
            <w:r w:rsidR="001C1C7B" w:rsidRPr="008716A2">
              <w:rPr>
                <w:rFonts w:ascii="Times New Roman" w:eastAsia="Times New Roman" w:hAnsi="Times New Roman"/>
                <w:b/>
                <w:sz w:val="24"/>
                <w:szCs w:val="24"/>
                <w:lang w:eastAsia="bg-BG"/>
              </w:rPr>
              <w:t>и в съответствие с приложимия режим на минимална/държавна помощ</w:t>
            </w:r>
          </w:p>
        </w:tc>
      </w:tr>
      <w:tr w:rsidR="00741681" w:rsidRPr="008716A2" w14:paraId="27DAA25F" w14:textId="77777777">
        <w:trPr>
          <w:trHeight w:val="371"/>
        </w:trPr>
        <w:tc>
          <w:tcPr>
            <w:tcW w:w="3933" w:type="dxa"/>
            <w:vMerge/>
            <w:tcBorders>
              <w:top w:val="single" w:sz="4" w:space="0" w:color="000000"/>
              <w:left w:val="single" w:sz="4" w:space="0" w:color="000000"/>
              <w:bottom w:val="single" w:sz="4" w:space="0" w:color="000000"/>
              <w:right w:val="single" w:sz="4" w:space="0" w:color="000000"/>
            </w:tcBorders>
            <w:shd w:val="clear" w:color="auto" w:fill="auto"/>
          </w:tcPr>
          <w:p w14:paraId="4209303D" w14:textId="77777777" w:rsidR="00741681" w:rsidRPr="008716A2" w:rsidRDefault="00741681">
            <w:pPr>
              <w:pStyle w:val="ListParagraph"/>
              <w:widowControl w:val="0"/>
              <w:spacing w:after="0" w:line="240" w:lineRule="auto"/>
              <w:ind w:left="0"/>
              <w:jc w:val="center"/>
              <w:rPr>
                <w:rFonts w:ascii="Times New Roman" w:eastAsia="Times New Roman" w:hAnsi="Times New Roman"/>
                <w:sz w:val="24"/>
                <w:szCs w:val="24"/>
                <w:lang w:eastAsia="bg-BG"/>
              </w:rPr>
            </w:pPr>
          </w:p>
        </w:tc>
        <w:tc>
          <w:tcPr>
            <w:tcW w:w="5842" w:type="dxa"/>
            <w:tcBorders>
              <w:top w:val="single" w:sz="4" w:space="0" w:color="000000"/>
              <w:left w:val="single" w:sz="4" w:space="0" w:color="000000"/>
              <w:bottom w:val="single" w:sz="4" w:space="0" w:color="000000"/>
              <w:right w:val="single" w:sz="4" w:space="0" w:color="000000"/>
            </w:tcBorders>
            <w:shd w:val="clear" w:color="auto" w:fill="auto"/>
          </w:tcPr>
          <w:p w14:paraId="758C7111" w14:textId="2AB01A29" w:rsidR="00741681" w:rsidRPr="008716A2" w:rsidRDefault="003D3FB7">
            <w:pPr>
              <w:pStyle w:val="ListParagraph"/>
              <w:widowControl w:val="0"/>
              <w:spacing w:before="120" w:after="120" w:line="240" w:lineRule="auto"/>
              <w:ind w:left="0"/>
              <w:jc w:val="center"/>
              <w:rPr>
                <w:rFonts w:ascii="Times New Roman" w:eastAsia="Times New Roman" w:hAnsi="Times New Roman"/>
                <w:sz w:val="24"/>
                <w:szCs w:val="24"/>
                <w:lang w:eastAsia="bg-BG"/>
              </w:rPr>
            </w:pPr>
            <w:r w:rsidRPr="008716A2">
              <w:rPr>
                <w:rFonts w:ascii="Times New Roman" w:eastAsia="Times New Roman" w:hAnsi="Times New Roman"/>
                <w:b/>
                <w:sz w:val="24"/>
                <w:szCs w:val="24"/>
                <w:lang w:eastAsia="bg-BG"/>
              </w:rPr>
              <w:t>Средни предприятия:</w:t>
            </w:r>
            <w:r w:rsidRPr="008716A2">
              <w:rPr>
                <w:rFonts w:ascii="Times New Roman" w:eastAsia="Times New Roman" w:hAnsi="Times New Roman"/>
                <w:sz w:val="24"/>
                <w:szCs w:val="24"/>
                <w:lang w:eastAsia="bg-BG"/>
              </w:rPr>
              <w:t xml:space="preserve"> </w:t>
            </w:r>
            <w:r w:rsidRPr="008716A2">
              <w:rPr>
                <w:rFonts w:ascii="Times New Roman" w:eastAsia="Times New Roman" w:hAnsi="Times New Roman"/>
                <w:b/>
                <w:sz w:val="24"/>
                <w:szCs w:val="24"/>
                <w:lang w:eastAsia="bg-BG"/>
              </w:rPr>
              <w:t>до 1 000 000 лева</w:t>
            </w:r>
            <w:r w:rsidR="001C1C7B" w:rsidRPr="008716A2">
              <w:rPr>
                <w:rFonts w:ascii="Times New Roman" w:eastAsia="Times New Roman" w:hAnsi="Times New Roman"/>
                <w:b/>
                <w:sz w:val="24"/>
                <w:szCs w:val="24"/>
                <w:lang w:eastAsia="bg-BG"/>
              </w:rPr>
              <w:t xml:space="preserve"> и в съответствие с приложимия режим на минимална/държавна помощ</w:t>
            </w:r>
          </w:p>
        </w:tc>
      </w:tr>
    </w:tbl>
    <w:p w14:paraId="0993E078" w14:textId="77777777" w:rsidR="00741681" w:rsidRPr="008716A2" w:rsidRDefault="00741681">
      <w:pPr>
        <w:spacing w:after="0" w:line="276" w:lineRule="auto"/>
        <w:jc w:val="both"/>
        <w:rPr>
          <w:rFonts w:ascii="Times New Roman" w:hAnsi="Times New Roman"/>
          <w:b/>
          <w:sz w:val="24"/>
          <w:szCs w:val="24"/>
        </w:rPr>
      </w:pPr>
    </w:p>
    <w:p w14:paraId="091719CA" w14:textId="77777777" w:rsidR="00741681" w:rsidRPr="008716A2" w:rsidRDefault="00741681">
      <w:pPr>
        <w:spacing w:after="0" w:line="276" w:lineRule="auto"/>
        <w:jc w:val="both"/>
        <w:rPr>
          <w:rFonts w:ascii="Times New Roman" w:hAnsi="Times New Roman"/>
          <w:b/>
          <w:sz w:val="24"/>
          <w:szCs w:val="24"/>
        </w:rPr>
      </w:pPr>
    </w:p>
    <w:tbl>
      <w:tblPr>
        <w:tblW w:w="10031" w:type="dxa"/>
        <w:tblLayout w:type="fixed"/>
        <w:tblLook w:val="04A0" w:firstRow="1" w:lastRow="0" w:firstColumn="1" w:lastColumn="0" w:noHBand="0" w:noVBand="1"/>
      </w:tblPr>
      <w:tblGrid>
        <w:gridCol w:w="10031"/>
      </w:tblGrid>
      <w:tr w:rsidR="00741681" w:rsidRPr="008716A2" w14:paraId="22DD63F3" w14:textId="77777777">
        <w:trPr>
          <w:trHeight w:val="285"/>
        </w:trPr>
        <w:tc>
          <w:tcPr>
            <w:tcW w:w="1003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64504B7" w14:textId="77777777" w:rsidR="00741681" w:rsidRPr="008716A2" w:rsidRDefault="003D3FB7">
            <w:pPr>
              <w:pStyle w:val="Default"/>
              <w:widowControl w:val="0"/>
              <w:jc w:val="both"/>
              <w:rPr>
                <w:b/>
                <w:u w:val="single"/>
                <w:lang w:eastAsia="bg-BG"/>
              </w:rPr>
            </w:pPr>
            <w:r w:rsidRPr="008716A2">
              <w:rPr>
                <w:b/>
                <w:u w:val="single"/>
                <w:lang w:eastAsia="bg-BG"/>
              </w:rPr>
              <w:t>ВАЖНО!!!</w:t>
            </w:r>
          </w:p>
          <w:p w14:paraId="30D2D25F" w14:textId="77777777" w:rsidR="00741681" w:rsidRPr="008716A2" w:rsidRDefault="003D3FB7">
            <w:pPr>
              <w:pStyle w:val="Default"/>
              <w:widowControl w:val="0"/>
              <w:jc w:val="both"/>
              <w:rPr>
                <w:color w:val="auto"/>
                <w:highlight w:val="yellow"/>
                <w:lang w:eastAsia="bg-BG"/>
              </w:rPr>
            </w:pPr>
            <w:r w:rsidRPr="008716A2">
              <w:rPr>
                <w:b/>
                <w:u w:val="single"/>
                <w:lang w:eastAsia="bg-BG"/>
              </w:rPr>
              <w:t>В РАМКИТЕ НА ПОСОЧЕНИЯ МИНИМАЛЕН И МАКСИМАЛЕН РАЗМЕР НА БЕЗВЪЗМЕЗДНОТО ФИНАНСИРАНЕ ПО ИНДИВИДУАЛНИТЕ ПРЕДЛОЖЕНИЯ СА НАЛИЦЕ И ДОПЪЛНИТЕЛНИ ОГРАНИЧЕНИЯ, ПРОИЗТИЧАЩИ ОТ ПРАВИЛАТА ЗА ДЪРЖАВНИ/МИНИМАЛНИ ПОМОЩИ, ОПИСАНИ В Т. 10 И 16 ОТ НАСТОЯЩИТЕ УСЛОВИЯ.</w:t>
            </w:r>
          </w:p>
        </w:tc>
      </w:tr>
    </w:tbl>
    <w:p w14:paraId="22502829" w14:textId="77777777" w:rsidR="00741681" w:rsidRPr="008716A2" w:rsidRDefault="00741681">
      <w:pPr>
        <w:pStyle w:val="ListParagraph"/>
        <w:spacing w:after="0" w:line="276" w:lineRule="auto"/>
        <w:ind w:left="764"/>
        <w:jc w:val="both"/>
        <w:rPr>
          <w:rFonts w:ascii="Times New Roman" w:hAnsi="Times New Roman"/>
          <w:b/>
          <w:sz w:val="24"/>
          <w:szCs w:val="24"/>
          <w:u w:val="single"/>
          <w:lang w:eastAsia="bg-BG"/>
        </w:rPr>
      </w:pPr>
    </w:p>
    <w:p w14:paraId="78218049" w14:textId="77777777" w:rsidR="00741681" w:rsidRPr="008716A2" w:rsidRDefault="003D3FB7">
      <w:pPr>
        <w:pStyle w:val="ListParagraph"/>
        <w:keepNext/>
        <w:keepLines/>
        <w:numPr>
          <w:ilvl w:val="0"/>
          <w:numId w:val="4"/>
        </w:numPr>
        <w:pBdr>
          <w:top w:val="single" w:sz="4" w:space="1" w:color="000000"/>
          <w:left w:val="single" w:sz="4" w:space="4" w:color="000000"/>
          <w:bottom w:val="single" w:sz="4" w:space="1" w:color="000000"/>
          <w:right w:val="single" w:sz="4" w:space="4" w:color="000000"/>
        </w:pBdr>
        <w:spacing w:before="360" w:after="0" w:line="276" w:lineRule="auto"/>
        <w:ind w:left="426"/>
        <w:jc w:val="both"/>
        <w:outlineLvl w:val="0"/>
        <w:rPr>
          <w:rFonts w:ascii="Times New Roman" w:hAnsi="Times New Roman"/>
          <w:b/>
          <w:sz w:val="24"/>
          <w:szCs w:val="24"/>
        </w:rPr>
      </w:pPr>
      <w:bookmarkStart w:id="9" w:name="_Toc188954688"/>
      <w:r w:rsidRPr="008716A2">
        <w:rPr>
          <w:rFonts w:ascii="Times New Roman" w:hAnsi="Times New Roman"/>
          <w:b/>
          <w:sz w:val="24"/>
          <w:szCs w:val="24"/>
        </w:rPr>
        <w:lastRenderedPageBreak/>
        <w:t>ПРОЦЕНТ НА СЪФИНАНСИРАНЕ:</w:t>
      </w:r>
      <w:bookmarkEnd w:id="9"/>
    </w:p>
    <w:p w14:paraId="38437717" w14:textId="77777777" w:rsidR="00741681" w:rsidRPr="008716A2" w:rsidRDefault="00741681">
      <w:pPr>
        <w:pStyle w:val="ListParagraph"/>
        <w:tabs>
          <w:tab w:val="left" w:pos="426"/>
        </w:tabs>
        <w:spacing w:after="0" w:line="276" w:lineRule="auto"/>
        <w:ind w:left="142"/>
        <w:jc w:val="both"/>
        <w:rPr>
          <w:rFonts w:ascii="Times New Roman" w:hAnsi="Times New Roman"/>
          <w:sz w:val="24"/>
          <w:szCs w:val="24"/>
        </w:rPr>
      </w:pPr>
    </w:p>
    <w:p w14:paraId="0F3C8FE4" w14:textId="77777777" w:rsidR="00741681" w:rsidRPr="008716A2" w:rsidRDefault="003D3FB7">
      <w:pPr>
        <w:tabs>
          <w:tab w:val="left" w:pos="426"/>
        </w:tabs>
        <w:spacing w:after="0" w:line="276" w:lineRule="auto"/>
        <w:jc w:val="both"/>
        <w:rPr>
          <w:rFonts w:ascii="Times New Roman" w:hAnsi="Times New Roman"/>
          <w:sz w:val="24"/>
          <w:szCs w:val="24"/>
        </w:rPr>
      </w:pPr>
      <w:r w:rsidRPr="008716A2">
        <w:rPr>
          <w:rFonts w:ascii="Times New Roman" w:hAnsi="Times New Roman"/>
          <w:sz w:val="24"/>
          <w:szCs w:val="24"/>
        </w:rPr>
        <w:t xml:space="preserve">По настоящата процедура допустимите разходи са обособени в два елемента - </w:t>
      </w:r>
      <w:r w:rsidRPr="008716A2">
        <w:rPr>
          <w:rFonts w:ascii="Times New Roman" w:hAnsi="Times New Roman"/>
          <w:b/>
          <w:sz w:val="24"/>
          <w:szCs w:val="24"/>
        </w:rPr>
        <w:t>Елемент А „Инвестиции“ (задължителен)</w:t>
      </w:r>
      <w:r w:rsidRPr="008716A2">
        <w:rPr>
          <w:rFonts w:ascii="Times New Roman" w:hAnsi="Times New Roman"/>
          <w:sz w:val="24"/>
          <w:szCs w:val="24"/>
        </w:rPr>
        <w:t xml:space="preserve"> и </w:t>
      </w:r>
      <w:r w:rsidRPr="008716A2">
        <w:rPr>
          <w:rFonts w:ascii="Times New Roman" w:hAnsi="Times New Roman"/>
          <w:b/>
          <w:sz w:val="24"/>
          <w:szCs w:val="24"/>
        </w:rPr>
        <w:t>Елемент Б „Услуги“ (незадължителен)</w:t>
      </w:r>
      <w:r w:rsidRPr="008716A2">
        <w:rPr>
          <w:rFonts w:ascii="Times New Roman" w:hAnsi="Times New Roman"/>
          <w:sz w:val="24"/>
          <w:szCs w:val="24"/>
        </w:rPr>
        <w:t>, като праговете и процентът на съфинансиране по всеки елемент зависи от избрания режим на помощ,  посочени по-долу:</w:t>
      </w:r>
    </w:p>
    <w:p w14:paraId="2168CBD6" w14:textId="77777777" w:rsidR="00741681" w:rsidRPr="008716A2" w:rsidRDefault="003D3FB7">
      <w:pPr>
        <w:pStyle w:val="ListParagraph"/>
        <w:numPr>
          <w:ilvl w:val="1"/>
          <w:numId w:val="4"/>
        </w:numPr>
        <w:tabs>
          <w:tab w:val="left" w:pos="426"/>
        </w:tabs>
        <w:spacing w:after="0" w:line="276" w:lineRule="auto"/>
        <w:jc w:val="both"/>
        <w:rPr>
          <w:rFonts w:ascii="Times New Roman" w:hAnsi="Times New Roman"/>
          <w:b/>
          <w:sz w:val="24"/>
          <w:szCs w:val="24"/>
        </w:rPr>
      </w:pPr>
      <w:r w:rsidRPr="008716A2">
        <w:rPr>
          <w:rFonts w:ascii="Times New Roman" w:hAnsi="Times New Roman"/>
          <w:b/>
          <w:sz w:val="24"/>
          <w:szCs w:val="24"/>
        </w:rPr>
        <w:t xml:space="preserve">Максималният допустим размер на заявените безвъзмездни средства </w:t>
      </w:r>
      <w:r w:rsidRPr="008716A2">
        <w:rPr>
          <w:rFonts w:ascii="Times New Roman" w:hAnsi="Times New Roman"/>
          <w:b/>
          <w:bCs/>
          <w:sz w:val="24"/>
          <w:szCs w:val="24"/>
        </w:rPr>
        <w:t>за кандидат/партньор за дейност/проектно предложение,</w:t>
      </w:r>
      <w:r w:rsidRPr="008716A2">
        <w:rPr>
          <w:rFonts w:ascii="Times New Roman" w:hAnsi="Times New Roman"/>
          <w:b/>
          <w:sz w:val="24"/>
          <w:szCs w:val="24"/>
        </w:rPr>
        <w:t xml:space="preserve"> които се изпълнява при условията на режим „de minimis, съгласно Регламент (ЕС) № 2023/2831 относно прилагането на членове 107 и 108 от Договора за функциониране на Европейския съюз към помощта „de minimis“.</w:t>
      </w:r>
    </w:p>
    <w:p w14:paraId="4C609873" w14:textId="7FF21149" w:rsidR="00741681" w:rsidRPr="008716A2" w:rsidRDefault="003D3FB7">
      <w:pPr>
        <w:tabs>
          <w:tab w:val="left" w:pos="426"/>
        </w:tabs>
        <w:spacing w:after="0" w:line="276" w:lineRule="auto"/>
        <w:jc w:val="both"/>
        <w:rPr>
          <w:rFonts w:ascii="Times New Roman" w:hAnsi="Times New Roman"/>
          <w:b/>
          <w:sz w:val="24"/>
          <w:szCs w:val="24"/>
        </w:rPr>
      </w:pPr>
      <w:r w:rsidRPr="008716A2">
        <w:rPr>
          <w:rFonts w:ascii="Times New Roman" w:hAnsi="Times New Roman"/>
          <w:b/>
          <w:sz w:val="24"/>
          <w:szCs w:val="24"/>
        </w:rPr>
        <w:t>(приложим по Елемент А „Инвестиции“</w:t>
      </w:r>
      <w:r w:rsidRPr="008716A2">
        <w:rPr>
          <w:rFonts w:ascii="Times New Roman" w:hAnsi="Times New Roman"/>
          <w:sz w:val="24"/>
          <w:szCs w:val="24"/>
        </w:rPr>
        <w:t xml:space="preserve"> </w:t>
      </w:r>
      <w:r w:rsidRPr="008716A2">
        <w:rPr>
          <w:rFonts w:ascii="Times New Roman" w:hAnsi="Times New Roman"/>
          <w:b/>
          <w:sz w:val="24"/>
          <w:szCs w:val="24"/>
        </w:rPr>
        <w:t xml:space="preserve">и Елемент Б „Услуги“, допустим за </w:t>
      </w:r>
      <w:r w:rsidRPr="008716A2">
        <w:rPr>
          <w:rFonts w:ascii="Times New Roman" w:hAnsi="Times New Roman"/>
          <w:b/>
          <w:sz w:val="24"/>
          <w:szCs w:val="24"/>
          <w:u w:val="single"/>
        </w:rPr>
        <w:t xml:space="preserve">ВСИЧКИ </w:t>
      </w:r>
      <w:r w:rsidR="00DE4859" w:rsidRPr="008716A2">
        <w:rPr>
          <w:rFonts w:ascii="Times New Roman" w:hAnsi="Times New Roman"/>
          <w:b/>
          <w:sz w:val="24"/>
          <w:szCs w:val="24"/>
          <w:u w:val="single"/>
        </w:rPr>
        <w:t>КАНДИДАТИ И ПАРТНЬОРИ</w:t>
      </w:r>
      <w:r w:rsidRPr="008716A2">
        <w:rPr>
          <w:rFonts w:ascii="Times New Roman" w:hAnsi="Times New Roman"/>
          <w:b/>
          <w:sz w:val="24"/>
          <w:szCs w:val="24"/>
        </w:rPr>
        <w:t>)</w:t>
      </w:r>
    </w:p>
    <w:p w14:paraId="30C54719" w14:textId="77777777" w:rsidR="00741681" w:rsidRPr="008716A2" w:rsidRDefault="003D3FB7">
      <w:pPr>
        <w:tabs>
          <w:tab w:val="left" w:pos="426"/>
        </w:tabs>
        <w:spacing w:after="0" w:line="276" w:lineRule="auto"/>
        <w:jc w:val="both"/>
        <w:rPr>
          <w:rFonts w:ascii="Times New Roman" w:hAnsi="Times New Roman"/>
          <w:b/>
          <w:sz w:val="24"/>
          <w:szCs w:val="24"/>
          <w:u w:val="single"/>
        </w:rPr>
      </w:pPr>
      <w:r w:rsidRPr="008716A2">
        <w:rPr>
          <w:rFonts w:ascii="Times New Roman" w:hAnsi="Times New Roman"/>
          <w:b/>
          <w:sz w:val="24"/>
          <w:szCs w:val="24"/>
          <w:u w:val="single"/>
        </w:rPr>
        <w:t xml:space="preserve">Максималния размер на помощта (Общият размер на помощта) за дейности/проекта за кандидат, за който се прилагат правилата за минимална помощ (de minimis), заедно с получените на територията на Република България други минимални помощи (de minimis) за период от три години, предоставени на: </w:t>
      </w:r>
    </w:p>
    <w:p w14:paraId="1B456353" w14:textId="77777777" w:rsidR="00741681" w:rsidRPr="008716A2" w:rsidRDefault="003D3FB7">
      <w:pPr>
        <w:tabs>
          <w:tab w:val="left" w:pos="426"/>
        </w:tabs>
        <w:spacing w:after="0" w:line="276" w:lineRule="auto"/>
        <w:jc w:val="both"/>
        <w:rPr>
          <w:rFonts w:ascii="Times New Roman" w:hAnsi="Times New Roman"/>
          <w:bCs/>
          <w:iCs/>
          <w:sz w:val="24"/>
          <w:szCs w:val="24"/>
        </w:rPr>
      </w:pPr>
      <w:r w:rsidRPr="008716A2">
        <w:rPr>
          <w:rFonts w:ascii="Times New Roman" w:hAnsi="Times New Roman"/>
          <w:b/>
          <w:bCs/>
          <w:iCs/>
          <w:sz w:val="24"/>
          <w:szCs w:val="24"/>
        </w:rPr>
        <w:t>а)</w:t>
      </w:r>
      <w:r w:rsidRPr="008716A2">
        <w:rPr>
          <w:rFonts w:ascii="Times New Roman" w:hAnsi="Times New Roman"/>
          <w:bCs/>
          <w:iCs/>
          <w:sz w:val="24"/>
          <w:szCs w:val="24"/>
        </w:rPr>
        <w:t xml:space="preserve"> предприятието – кандидат/партньор по настоящата процедура;</w:t>
      </w:r>
    </w:p>
    <w:p w14:paraId="50002771" w14:textId="77777777" w:rsidR="00741681" w:rsidRPr="008716A2" w:rsidRDefault="003D3FB7">
      <w:pPr>
        <w:tabs>
          <w:tab w:val="left" w:pos="426"/>
        </w:tabs>
        <w:spacing w:after="0" w:line="276" w:lineRule="auto"/>
        <w:jc w:val="both"/>
        <w:rPr>
          <w:rFonts w:ascii="Times New Roman" w:hAnsi="Times New Roman"/>
          <w:bCs/>
          <w:iCs/>
          <w:sz w:val="24"/>
          <w:szCs w:val="24"/>
        </w:rPr>
      </w:pPr>
      <w:r w:rsidRPr="008716A2">
        <w:rPr>
          <w:rFonts w:ascii="Times New Roman" w:hAnsi="Times New Roman"/>
          <w:b/>
          <w:bCs/>
          <w:iCs/>
          <w:sz w:val="24"/>
          <w:szCs w:val="24"/>
        </w:rPr>
        <w:t>б)</w:t>
      </w:r>
      <w:r w:rsidRPr="008716A2">
        <w:rPr>
          <w:rFonts w:ascii="Times New Roman" w:hAnsi="Times New Roman"/>
          <w:bCs/>
          <w:iCs/>
          <w:sz w:val="24"/>
          <w:szCs w:val="24"/>
        </w:rPr>
        <w:t xml:space="preserve"> предприятията, с които предприятието-кандидат/партньор образува „едно и също предприятие“ по смисъла на чл. 2, пар. 2 на Регламент (ЕС) № 2023/2831;</w:t>
      </w:r>
    </w:p>
    <w:p w14:paraId="30F5EE0C" w14:textId="77777777" w:rsidR="00741681" w:rsidRPr="008716A2" w:rsidRDefault="003D3FB7">
      <w:pPr>
        <w:tabs>
          <w:tab w:val="left" w:pos="426"/>
        </w:tabs>
        <w:spacing w:after="0" w:line="276" w:lineRule="auto"/>
        <w:jc w:val="both"/>
        <w:rPr>
          <w:rFonts w:ascii="Times New Roman" w:hAnsi="Times New Roman"/>
          <w:bCs/>
          <w:iCs/>
          <w:sz w:val="24"/>
          <w:szCs w:val="24"/>
        </w:rPr>
      </w:pPr>
      <w:r w:rsidRPr="008716A2">
        <w:rPr>
          <w:rFonts w:ascii="Times New Roman" w:hAnsi="Times New Roman"/>
          <w:b/>
          <w:bCs/>
          <w:iCs/>
          <w:sz w:val="24"/>
          <w:szCs w:val="24"/>
        </w:rPr>
        <w:t>в)</w:t>
      </w:r>
      <w:r w:rsidRPr="008716A2">
        <w:rPr>
          <w:rFonts w:ascii="Times New Roman" w:hAnsi="Times New Roman"/>
          <w:bCs/>
          <w:iCs/>
          <w:sz w:val="24"/>
          <w:szCs w:val="24"/>
        </w:rPr>
        <w:t xml:space="preserve"> всички предприятия, които са се влели, слели с или са придобити от някое от предприятията, образуващи „едно и също предприятие“;</w:t>
      </w:r>
    </w:p>
    <w:p w14:paraId="65BA0D96" w14:textId="77777777" w:rsidR="00741681" w:rsidRPr="008716A2" w:rsidRDefault="003D3FB7">
      <w:pPr>
        <w:tabs>
          <w:tab w:val="left" w:pos="426"/>
        </w:tabs>
        <w:spacing w:after="0" w:line="276" w:lineRule="auto"/>
        <w:jc w:val="both"/>
        <w:rPr>
          <w:rFonts w:ascii="Times New Roman" w:hAnsi="Times New Roman"/>
          <w:bCs/>
          <w:iCs/>
          <w:sz w:val="24"/>
          <w:szCs w:val="24"/>
        </w:rPr>
      </w:pPr>
      <w:r w:rsidRPr="008716A2">
        <w:rPr>
          <w:rFonts w:ascii="Times New Roman" w:hAnsi="Times New Roman"/>
          <w:b/>
          <w:bCs/>
          <w:iCs/>
          <w:sz w:val="24"/>
          <w:szCs w:val="24"/>
        </w:rPr>
        <w:t>г)</w:t>
      </w:r>
      <w:r w:rsidRPr="008716A2">
        <w:rPr>
          <w:rFonts w:ascii="Times New Roman" w:hAnsi="Times New Roman"/>
          <w:bCs/>
          <w:iCs/>
          <w:sz w:val="24"/>
          <w:szCs w:val="24"/>
        </w:rPr>
        <w:t xml:space="preserve"> както и, в случай че някое от предприятията, които образуват „едно и също предприятие“, се е възползвало от минимална помощ (de minimis), получена преди разделяне или отделяне,</w:t>
      </w:r>
    </w:p>
    <w:p w14:paraId="2DA81B6B" w14:textId="77777777" w:rsidR="00741681" w:rsidRPr="008716A2" w:rsidRDefault="003D3FB7">
      <w:pPr>
        <w:tabs>
          <w:tab w:val="left" w:pos="426"/>
        </w:tabs>
        <w:spacing w:after="0" w:line="276" w:lineRule="auto"/>
        <w:jc w:val="both"/>
        <w:rPr>
          <w:rFonts w:ascii="Times New Roman" w:hAnsi="Times New Roman"/>
          <w:b/>
          <w:bCs/>
          <w:iCs/>
          <w:sz w:val="24"/>
          <w:szCs w:val="24"/>
          <w:u w:val="single"/>
        </w:rPr>
      </w:pPr>
      <w:r w:rsidRPr="008716A2">
        <w:rPr>
          <w:rFonts w:ascii="Times New Roman" w:hAnsi="Times New Roman"/>
          <w:b/>
          <w:bCs/>
          <w:iCs/>
          <w:sz w:val="24"/>
          <w:szCs w:val="24"/>
          <w:u w:val="single"/>
        </w:rPr>
        <w:t>не надхвърля левовата равностойност на 300 000 евро (586 749 лева).</w:t>
      </w:r>
    </w:p>
    <w:p w14:paraId="2530AF3D" w14:textId="77777777" w:rsidR="00741681" w:rsidRPr="008716A2" w:rsidRDefault="003D3FB7">
      <w:pPr>
        <w:tabs>
          <w:tab w:val="left" w:pos="426"/>
        </w:tabs>
        <w:spacing w:after="0" w:line="276" w:lineRule="auto"/>
        <w:jc w:val="both"/>
        <w:rPr>
          <w:rFonts w:ascii="Times New Roman" w:hAnsi="Times New Roman"/>
          <w:b/>
          <w:sz w:val="24"/>
          <w:szCs w:val="24"/>
        </w:rPr>
      </w:pPr>
      <w:r w:rsidRPr="008716A2">
        <w:rPr>
          <w:rFonts w:ascii="Times New Roman" w:hAnsi="Times New Roman"/>
          <w:b/>
          <w:sz w:val="24"/>
          <w:szCs w:val="24"/>
        </w:rPr>
        <w:t>Допустимият максимален размер на БФП за кандидат/партньор в режим на „de minimis“ следва да е такъв, който не води до надвишаване на праговете, определени в Регламент (ЕС) 2023/2831, а именно: левовата равностойност на 300 000 евро (586 749 лева) за период от 3 (три) години</w:t>
      </w:r>
      <w:r w:rsidRPr="008716A2">
        <w:rPr>
          <w:rStyle w:val="FootnoteReference"/>
          <w:rFonts w:ascii="Times New Roman" w:hAnsi="Times New Roman"/>
          <w:b/>
          <w:sz w:val="24"/>
          <w:szCs w:val="24"/>
        </w:rPr>
        <w:footnoteReference w:id="8"/>
      </w:r>
      <w:r w:rsidRPr="008716A2">
        <w:rPr>
          <w:rFonts w:ascii="Times New Roman" w:hAnsi="Times New Roman"/>
          <w:b/>
          <w:sz w:val="24"/>
          <w:szCs w:val="24"/>
        </w:rPr>
        <w:t>. Ако размерът на необходимите средствата за конкретния бенефициент по предложението, надвишава установените в регламента прагове, конкретният бенефициент следва да осигури собствени средства за превишението над праговете по регламента.</w:t>
      </w:r>
    </w:p>
    <w:p w14:paraId="57BF890E" w14:textId="77777777" w:rsidR="00741681" w:rsidRPr="008716A2" w:rsidRDefault="003D3FB7">
      <w:pPr>
        <w:tabs>
          <w:tab w:val="left" w:pos="426"/>
        </w:tabs>
        <w:spacing w:after="0" w:line="276" w:lineRule="auto"/>
        <w:jc w:val="both"/>
        <w:rPr>
          <w:rFonts w:ascii="Times New Roman" w:hAnsi="Times New Roman"/>
          <w:sz w:val="24"/>
          <w:szCs w:val="24"/>
        </w:rPr>
      </w:pPr>
      <w:r w:rsidRPr="008716A2">
        <w:rPr>
          <w:rFonts w:ascii="Times New Roman" w:hAnsi="Times New Roman"/>
          <w:sz w:val="24"/>
          <w:szCs w:val="24"/>
        </w:rPr>
        <w:t xml:space="preserve">Периодът от три години се изчислява: При подаване на проектното предложение - към датата на подаване на проектното предложение/ при сключване на административния договор за БФП - към датата на сключване на административния договор за БФП. За остатъка до пълния размер на средствата по предложението, надвишаващ установените в регламента прагове, конкретния </w:t>
      </w:r>
      <w:r w:rsidRPr="008716A2">
        <w:rPr>
          <w:rFonts w:ascii="Times New Roman" w:hAnsi="Times New Roman"/>
          <w:sz w:val="24"/>
          <w:szCs w:val="24"/>
        </w:rPr>
        <w:lastRenderedPageBreak/>
        <w:t>бенефициент следва да осигури собствени средства за превишението над праговете по регламента.</w:t>
      </w:r>
    </w:p>
    <w:p w14:paraId="69F9CC61" w14:textId="77777777" w:rsidR="00741681" w:rsidRPr="008716A2" w:rsidRDefault="00741681">
      <w:pPr>
        <w:tabs>
          <w:tab w:val="left" w:pos="426"/>
        </w:tabs>
        <w:spacing w:after="0" w:line="276" w:lineRule="auto"/>
        <w:jc w:val="both"/>
        <w:rPr>
          <w:rFonts w:ascii="Times New Roman" w:hAnsi="Times New Roman"/>
          <w:sz w:val="24"/>
          <w:szCs w:val="24"/>
        </w:rPr>
      </w:pPr>
    </w:p>
    <w:p w14:paraId="2F228D77" w14:textId="408B75F2" w:rsidR="00741681" w:rsidRPr="008716A2" w:rsidRDefault="003D3FB7">
      <w:pPr>
        <w:pStyle w:val="ListParagraph"/>
        <w:numPr>
          <w:ilvl w:val="1"/>
          <w:numId w:val="4"/>
        </w:numPr>
        <w:tabs>
          <w:tab w:val="left" w:pos="426"/>
        </w:tabs>
        <w:spacing w:after="0" w:line="276" w:lineRule="auto"/>
        <w:jc w:val="both"/>
        <w:rPr>
          <w:rFonts w:ascii="Times New Roman" w:hAnsi="Times New Roman"/>
          <w:b/>
          <w:sz w:val="24"/>
          <w:szCs w:val="24"/>
        </w:rPr>
      </w:pPr>
      <w:r w:rsidRPr="008716A2">
        <w:rPr>
          <w:rFonts w:ascii="Times New Roman" w:hAnsi="Times New Roman"/>
          <w:b/>
          <w:sz w:val="24"/>
          <w:szCs w:val="24"/>
        </w:rPr>
        <w:t>Процент на съфинансиране при условията на режим „Регионална инвестиционна помощ“</w:t>
      </w:r>
      <w:r w:rsidRPr="008716A2">
        <w:rPr>
          <w:rStyle w:val="FootnoteReference"/>
          <w:rFonts w:ascii="Times New Roman" w:hAnsi="Times New Roman"/>
          <w:b/>
          <w:sz w:val="24"/>
          <w:szCs w:val="24"/>
        </w:rPr>
        <w:footnoteReference w:id="9"/>
      </w:r>
      <w:r w:rsidRPr="008716A2">
        <w:rPr>
          <w:rFonts w:ascii="Times New Roman" w:hAnsi="Times New Roman"/>
          <w:b/>
          <w:sz w:val="24"/>
          <w:szCs w:val="24"/>
        </w:rPr>
        <w:t xml:space="preserve"> съгласно чл. 13 и чл. 14 от Регламент (ЕС) № 651/2014 на Комисията (приложим по Елемент А „Инвестиции“, допустим за ВСИЧКИ кандидати)</w:t>
      </w:r>
      <w:r w:rsidRPr="008716A2">
        <w:t xml:space="preserve"> -</w:t>
      </w:r>
      <w:r w:rsidRPr="008716A2">
        <w:rPr>
          <w:rFonts w:ascii="Times New Roman" w:hAnsi="Times New Roman"/>
          <w:b/>
          <w:sz w:val="24"/>
          <w:szCs w:val="24"/>
        </w:rPr>
        <w:t>за първоначална инвестиция, или първоначална инвестиция в полза на нова стопанска дейност</w:t>
      </w:r>
      <w:r w:rsidR="00956083" w:rsidRPr="008716A2">
        <w:rPr>
          <w:rFonts w:ascii="Times New Roman" w:hAnsi="Times New Roman"/>
          <w:b/>
          <w:sz w:val="24"/>
          <w:szCs w:val="24"/>
        </w:rPr>
        <w:t>,</w:t>
      </w:r>
      <w:r w:rsidRPr="008716A2">
        <w:rPr>
          <w:rFonts w:ascii="Times New Roman" w:hAnsi="Times New Roman"/>
          <w:b/>
          <w:sz w:val="24"/>
          <w:szCs w:val="24"/>
        </w:rPr>
        <w:t xml:space="preserve"> допустим за </w:t>
      </w:r>
      <w:r w:rsidRPr="008716A2">
        <w:rPr>
          <w:rFonts w:ascii="Times New Roman" w:hAnsi="Times New Roman"/>
          <w:b/>
          <w:sz w:val="24"/>
          <w:szCs w:val="24"/>
          <w:u w:val="single"/>
        </w:rPr>
        <w:t xml:space="preserve">ВСИЧКИ </w:t>
      </w:r>
      <w:r w:rsidR="00DE4859" w:rsidRPr="008716A2">
        <w:rPr>
          <w:rFonts w:ascii="Times New Roman" w:hAnsi="Times New Roman"/>
          <w:b/>
          <w:sz w:val="24"/>
          <w:szCs w:val="24"/>
          <w:u w:val="single"/>
        </w:rPr>
        <w:t>КАНДИДАТИ</w:t>
      </w:r>
      <w:r w:rsidRPr="008716A2">
        <w:rPr>
          <w:rFonts w:ascii="Times New Roman" w:hAnsi="Times New Roman"/>
          <w:b/>
          <w:sz w:val="24"/>
          <w:szCs w:val="24"/>
          <w:u w:val="single"/>
        </w:rPr>
        <w:t>)</w:t>
      </w:r>
    </w:p>
    <w:p w14:paraId="5B99DB1B" w14:textId="77777777" w:rsidR="00741681" w:rsidRPr="008716A2" w:rsidRDefault="00741681">
      <w:pPr>
        <w:pStyle w:val="ListParagraph"/>
        <w:tabs>
          <w:tab w:val="left" w:pos="426"/>
        </w:tabs>
        <w:spacing w:after="0" w:line="276" w:lineRule="auto"/>
        <w:ind w:left="142"/>
        <w:jc w:val="both"/>
        <w:rPr>
          <w:rFonts w:ascii="Times New Roman" w:hAnsi="Times New Roman"/>
          <w:sz w:val="24"/>
          <w:szCs w:val="24"/>
        </w:rPr>
      </w:pPr>
    </w:p>
    <w:p w14:paraId="38778296" w14:textId="77777777" w:rsidR="00741681" w:rsidRPr="008716A2" w:rsidRDefault="003D3FB7">
      <w:pPr>
        <w:pStyle w:val="ListParagraph"/>
        <w:ind w:left="0"/>
        <w:jc w:val="both"/>
        <w:rPr>
          <w:rFonts w:ascii="Times New Roman" w:hAnsi="Times New Roman"/>
          <w:sz w:val="24"/>
          <w:szCs w:val="24"/>
        </w:rPr>
      </w:pPr>
      <w:r w:rsidRPr="008716A2">
        <w:rPr>
          <w:rFonts w:ascii="Times New Roman" w:hAnsi="Times New Roman"/>
          <w:sz w:val="24"/>
          <w:szCs w:val="24"/>
        </w:rPr>
        <w:t xml:space="preserve">Максималният интензитет (процент) на безвъзмездна финансова помощ при избран режим „регионална инвестиционна помощ“ </w:t>
      </w:r>
      <w:r w:rsidRPr="008716A2">
        <w:rPr>
          <w:rFonts w:ascii="Times New Roman" w:hAnsi="Times New Roman"/>
          <w:b/>
          <w:sz w:val="24"/>
          <w:szCs w:val="24"/>
          <w:u w:val="single"/>
        </w:rPr>
        <w:t>в зависимост от Картата на регионалните помощи на Република България за периода 2022-2027 г.</w:t>
      </w:r>
      <w:r w:rsidRPr="008716A2">
        <w:rPr>
          <w:rStyle w:val="FootnoteReference"/>
          <w:rFonts w:ascii="Times New Roman" w:hAnsi="Times New Roman"/>
          <w:b/>
          <w:sz w:val="24"/>
          <w:szCs w:val="24"/>
          <w:u w:val="single"/>
        </w:rPr>
        <w:footnoteReference w:id="10"/>
      </w:r>
      <w:r w:rsidRPr="008716A2">
        <w:rPr>
          <w:rFonts w:ascii="Times New Roman" w:hAnsi="Times New Roman"/>
          <w:b/>
          <w:sz w:val="24"/>
          <w:szCs w:val="24"/>
          <w:u w:val="single"/>
        </w:rPr>
        <w:t>,</w:t>
      </w:r>
      <w:r w:rsidRPr="008716A2">
        <w:rPr>
          <w:rFonts w:ascii="Times New Roman" w:hAnsi="Times New Roman"/>
          <w:sz w:val="24"/>
          <w:szCs w:val="24"/>
        </w:rPr>
        <w:t xml:space="preserve"> категорията на предприятието-</w:t>
      </w:r>
      <w:r w:rsidRPr="008716A2">
        <w:rPr>
          <w:rFonts w:ascii="Times New Roman" w:hAnsi="Times New Roman"/>
          <w:sz w:val="24"/>
        </w:rPr>
        <w:t xml:space="preserve"> </w:t>
      </w:r>
      <w:r w:rsidRPr="008716A2">
        <w:rPr>
          <w:rFonts w:ascii="Times New Roman" w:hAnsi="Times New Roman"/>
          <w:sz w:val="24"/>
          <w:szCs w:val="24"/>
        </w:rPr>
        <w:t>кандидат</w:t>
      </w:r>
      <w:r w:rsidRPr="008716A2">
        <w:rPr>
          <w:rStyle w:val="FootnoteReference"/>
          <w:rFonts w:ascii="Times New Roman" w:hAnsi="Times New Roman"/>
          <w:sz w:val="24"/>
          <w:szCs w:val="24"/>
        </w:rPr>
        <w:footnoteReference w:id="11"/>
      </w:r>
      <w:r w:rsidRPr="008716A2">
        <w:rPr>
          <w:rFonts w:ascii="Times New Roman" w:hAnsi="Times New Roman"/>
          <w:sz w:val="24"/>
          <w:szCs w:val="24"/>
        </w:rPr>
        <w:t xml:space="preserve">   и мястото на изпълнение на проекта е, както следва:</w:t>
      </w:r>
    </w:p>
    <w:tbl>
      <w:tblPr>
        <w:tblW w:w="9631" w:type="dxa"/>
        <w:tblLayout w:type="fixed"/>
        <w:tblLook w:val="04A0" w:firstRow="1" w:lastRow="0" w:firstColumn="1" w:lastColumn="0" w:noHBand="0" w:noVBand="1"/>
      </w:tblPr>
      <w:tblGrid>
        <w:gridCol w:w="2403"/>
        <w:gridCol w:w="3260"/>
        <w:gridCol w:w="3968"/>
      </w:tblGrid>
      <w:tr w:rsidR="00741681" w:rsidRPr="008716A2" w14:paraId="66BD7748" w14:textId="77777777">
        <w:trPr>
          <w:trHeight w:val="856"/>
        </w:trPr>
        <w:tc>
          <w:tcPr>
            <w:tcW w:w="2403" w:type="dxa"/>
            <w:tcBorders>
              <w:left w:val="single" w:sz="4" w:space="0" w:color="000000"/>
              <w:bottom w:val="single" w:sz="4" w:space="0" w:color="000000"/>
              <w:right w:val="single" w:sz="4" w:space="0" w:color="000000"/>
            </w:tcBorders>
            <w:shd w:val="clear" w:color="auto" w:fill="D9D9D9"/>
            <w:vAlign w:val="center"/>
          </w:tcPr>
          <w:p w14:paraId="5BD97DEC" w14:textId="77777777" w:rsidR="00741681" w:rsidRPr="008716A2" w:rsidRDefault="003D3FB7">
            <w:pPr>
              <w:widowControl w:val="0"/>
              <w:spacing w:after="0" w:line="240" w:lineRule="auto"/>
              <w:contextualSpacing/>
              <w:jc w:val="center"/>
              <w:rPr>
                <w:rFonts w:ascii="Times New Roman" w:eastAsia="Times New Roman" w:hAnsi="Times New Roman"/>
                <w:b/>
                <w:sz w:val="24"/>
                <w:szCs w:val="24"/>
                <w:lang w:eastAsia="bg-BG"/>
              </w:rPr>
            </w:pPr>
            <w:r w:rsidRPr="008716A2">
              <w:rPr>
                <w:rFonts w:ascii="Times New Roman" w:eastAsia="Times New Roman" w:hAnsi="Times New Roman"/>
                <w:b/>
                <w:sz w:val="24"/>
                <w:szCs w:val="24"/>
                <w:lang w:eastAsia="bg-BG"/>
              </w:rPr>
              <w:t>Категория на предприятието – кандидат</w:t>
            </w:r>
          </w:p>
        </w:tc>
        <w:tc>
          <w:tcPr>
            <w:tcW w:w="3260" w:type="dxa"/>
            <w:tcBorders>
              <w:left w:val="single" w:sz="4" w:space="0" w:color="000000"/>
              <w:bottom w:val="single" w:sz="4" w:space="0" w:color="000000"/>
              <w:right w:val="single" w:sz="4" w:space="0" w:color="000000"/>
            </w:tcBorders>
            <w:shd w:val="clear" w:color="auto" w:fill="D9D9D9"/>
            <w:vAlign w:val="center"/>
          </w:tcPr>
          <w:p w14:paraId="41C0A0E0" w14:textId="77777777" w:rsidR="00741681" w:rsidRPr="008716A2" w:rsidRDefault="003D3FB7">
            <w:pPr>
              <w:widowControl w:val="0"/>
              <w:spacing w:after="0" w:line="240" w:lineRule="auto"/>
              <w:contextualSpacing/>
              <w:jc w:val="center"/>
              <w:rPr>
                <w:rFonts w:ascii="Times New Roman" w:eastAsia="Times New Roman" w:hAnsi="Times New Roman"/>
                <w:b/>
                <w:sz w:val="24"/>
                <w:szCs w:val="24"/>
                <w:lang w:eastAsia="bg-BG"/>
              </w:rPr>
            </w:pPr>
            <w:r w:rsidRPr="008716A2">
              <w:rPr>
                <w:rFonts w:ascii="Times New Roman" w:eastAsia="Times New Roman" w:hAnsi="Times New Roman"/>
                <w:b/>
                <w:sz w:val="24"/>
                <w:szCs w:val="24"/>
                <w:lang w:eastAsia="bg-BG"/>
              </w:rPr>
              <w:t xml:space="preserve">Максимален интензитет на помощта за дейности </w:t>
            </w:r>
            <w:r w:rsidRPr="008716A2">
              <w:rPr>
                <w:rFonts w:ascii="Times New Roman" w:eastAsia="Times New Roman" w:hAnsi="Times New Roman"/>
                <w:b/>
                <w:i/>
                <w:sz w:val="24"/>
                <w:szCs w:val="24"/>
                <w:u w:val="single"/>
                <w:lang w:eastAsia="bg-BG"/>
              </w:rPr>
              <w:t xml:space="preserve">В </w:t>
            </w:r>
            <w:r w:rsidRPr="008716A2">
              <w:rPr>
                <w:rFonts w:ascii="Times New Roman" w:eastAsia="Times New Roman" w:hAnsi="Times New Roman"/>
                <w:b/>
                <w:sz w:val="24"/>
                <w:szCs w:val="24"/>
                <w:lang w:eastAsia="bg-BG"/>
              </w:rPr>
              <w:t xml:space="preserve"> ЮЗР (NUTS-2)</w:t>
            </w:r>
            <w:r w:rsidRPr="008716A2">
              <w:rPr>
                <w:rStyle w:val="FootnoteReference"/>
                <w:rFonts w:ascii="Times New Roman" w:eastAsia="Times New Roman" w:hAnsi="Times New Roman"/>
                <w:b/>
                <w:sz w:val="24"/>
                <w:szCs w:val="24"/>
                <w:lang w:eastAsia="bg-BG"/>
              </w:rPr>
              <w:footnoteReference w:id="12"/>
            </w:r>
          </w:p>
        </w:tc>
        <w:tc>
          <w:tcPr>
            <w:tcW w:w="3968" w:type="dxa"/>
            <w:tcBorders>
              <w:left w:val="single" w:sz="4" w:space="0" w:color="000000"/>
              <w:bottom w:val="single" w:sz="4" w:space="0" w:color="000000"/>
              <w:right w:val="single" w:sz="4" w:space="0" w:color="000000"/>
            </w:tcBorders>
            <w:shd w:val="clear" w:color="auto" w:fill="D9D9D9"/>
            <w:vAlign w:val="center"/>
          </w:tcPr>
          <w:p w14:paraId="15E8788F" w14:textId="77777777" w:rsidR="00741681" w:rsidRPr="008716A2" w:rsidRDefault="003D3FB7">
            <w:pPr>
              <w:widowControl w:val="0"/>
              <w:spacing w:after="0" w:line="240" w:lineRule="auto"/>
              <w:contextualSpacing/>
              <w:jc w:val="center"/>
              <w:rPr>
                <w:rFonts w:ascii="Times New Roman" w:eastAsia="Times New Roman" w:hAnsi="Times New Roman"/>
                <w:b/>
                <w:sz w:val="24"/>
                <w:szCs w:val="24"/>
                <w:lang w:eastAsia="bg-BG"/>
              </w:rPr>
            </w:pPr>
            <w:r w:rsidRPr="008716A2">
              <w:rPr>
                <w:rFonts w:ascii="Times New Roman" w:eastAsia="Times New Roman" w:hAnsi="Times New Roman"/>
                <w:b/>
                <w:sz w:val="24"/>
                <w:szCs w:val="24"/>
                <w:lang w:eastAsia="bg-BG"/>
              </w:rPr>
              <w:t>Максимален интензитет на помощта за дейности</w:t>
            </w:r>
          </w:p>
          <w:p w14:paraId="1265CEDC" w14:textId="77777777" w:rsidR="00741681" w:rsidRPr="008716A2" w:rsidRDefault="003D3FB7">
            <w:pPr>
              <w:widowControl w:val="0"/>
              <w:spacing w:after="0" w:line="240" w:lineRule="auto"/>
              <w:contextualSpacing/>
              <w:jc w:val="center"/>
              <w:rPr>
                <w:rFonts w:ascii="Times New Roman" w:eastAsia="Times New Roman" w:hAnsi="Times New Roman"/>
                <w:b/>
                <w:sz w:val="24"/>
                <w:szCs w:val="24"/>
                <w:lang w:eastAsia="bg-BG"/>
              </w:rPr>
            </w:pPr>
            <w:r w:rsidRPr="008716A2">
              <w:rPr>
                <w:rFonts w:ascii="Times New Roman" w:eastAsia="Times New Roman" w:hAnsi="Times New Roman"/>
                <w:b/>
                <w:i/>
                <w:sz w:val="24"/>
                <w:szCs w:val="24"/>
                <w:u w:val="single"/>
                <w:lang w:eastAsia="bg-BG"/>
              </w:rPr>
              <w:t>извън</w:t>
            </w:r>
            <w:r w:rsidRPr="008716A2">
              <w:rPr>
                <w:rFonts w:ascii="Times New Roman" w:eastAsia="Times New Roman" w:hAnsi="Times New Roman"/>
                <w:b/>
                <w:sz w:val="24"/>
                <w:szCs w:val="24"/>
                <w:lang w:eastAsia="bg-BG"/>
              </w:rPr>
              <w:t xml:space="preserve"> ЮЗР (NUTS-2)</w:t>
            </w:r>
          </w:p>
        </w:tc>
      </w:tr>
      <w:tr w:rsidR="00741681" w:rsidRPr="008716A2" w14:paraId="230AA866" w14:textId="77777777">
        <w:trPr>
          <w:trHeight w:val="921"/>
        </w:trPr>
        <w:tc>
          <w:tcPr>
            <w:tcW w:w="2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5E930" w14:textId="77777777" w:rsidR="00741681" w:rsidRPr="008716A2" w:rsidRDefault="003D3FB7">
            <w:pPr>
              <w:widowControl w:val="0"/>
              <w:spacing w:after="0" w:line="240" w:lineRule="auto"/>
              <w:jc w:val="center"/>
              <w:rPr>
                <w:rFonts w:ascii="Times New Roman" w:eastAsia="Times New Roman" w:hAnsi="Times New Roman"/>
                <w:b/>
                <w:sz w:val="24"/>
                <w:szCs w:val="24"/>
                <w:lang w:eastAsia="bg-BG"/>
              </w:rPr>
            </w:pPr>
            <w:r w:rsidRPr="008716A2">
              <w:rPr>
                <w:rFonts w:ascii="Times New Roman" w:eastAsia="Times New Roman" w:hAnsi="Times New Roman"/>
                <w:b/>
                <w:sz w:val="24"/>
                <w:szCs w:val="24"/>
                <w:lang w:eastAsia="bg-BG"/>
              </w:rPr>
              <w:t>Микро- и малки предприятия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F9CB8" w14:textId="77777777" w:rsidR="00741681" w:rsidRPr="008716A2" w:rsidRDefault="003D3FB7">
            <w:pPr>
              <w:widowControl w:val="0"/>
              <w:spacing w:after="0" w:line="240" w:lineRule="auto"/>
              <w:contextualSpacing/>
              <w:jc w:val="center"/>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Област Перник: 40%</w:t>
            </w:r>
          </w:p>
          <w:p w14:paraId="16CC2739" w14:textId="77777777" w:rsidR="00741681" w:rsidRPr="008716A2" w:rsidRDefault="003D3FB7">
            <w:pPr>
              <w:widowControl w:val="0"/>
              <w:spacing w:after="0" w:line="240" w:lineRule="auto"/>
              <w:contextualSpacing/>
              <w:jc w:val="center"/>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Област Кюстендил: 40%</w:t>
            </w:r>
          </w:p>
          <w:p w14:paraId="31096A28" w14:textId="77777777" w:rsidR="00741681" w:rsidRPr="008716A2" w:rsidRDefault="00741681">
            <w:pPr>
              <w:widowControl w:val="0"/>
              <w:spacing w:after="0" w:line="240" w:lineRule="auto"/>
              <w:contextualSpacing/>
              <w:jc w:val="center"/>
              <w:rPr>
                <w:rFonts w:ascii="Times New Roman" w:eastAsia="Times New Roman" w:hAnsi="Times New Roman"/>
                <w:sz w:val="24"/>
                <w:szCs w:val="24"/>
                <w:lang w:eastAsia="bg-BG"/>
              </w:rPr>
            </w:pPr>
          </w:p>
        </w:tc>
        <w:tc>
          <w:tcPr>
            <w:tcW w:w="3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A6010" w14:textId="41389D41" w:rsidR="00741681" w:rsidRPr="008716A2" w:rsidRDefault="003D3FB7">
            <w:pPr>
              <w:pStyle w:val="ListParagraph"/>
              <w:widowControl w:val="0"/>
              <w:numPr>
                <w:ilvl w:val="0"/>
                <w:numId w:val="9"/>
              </w:numPr>
              <w:spacing w:after="0" w:line="240"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 xml:space="preserve">70% за Област Хасково  (частично с изключение на HKV09 Димитровград;HKV29 Симеоновград; HKV32 Тополовград; HKV33 Харманли; HKV34 Хасково) </w:t>
            </w:r>
          </w:p>
          <w:p w14:paraId="4784365B" w14:textId="33F5A65F" w:rsidR="00741681" w:rsidRPr="008716A2" w:rsidRDefault="007019E7">
            <w:pPr>
              <w:pStyle w:val="ListParagraph"/>
              <w:widowControl w:val="0"/>
              <w:numPr>
                <w:ilvl w:val="0"/>
                <w:numId w:val="9"/>
              </w:numPr>
              <w:spacing w:after="0" w:line="240"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75</w:t>
            </w:r>
            <w:r w:rsidR="003D3FB7" w:rsidRPr="008716A2">
              <w:rPr>
                <w:rFonts w:ascii="Times New Roman" w:eastAsia="Times New Roman" w:hAnsi="Times New Roman"/>
                <w:sz w:val="24"/>
                <w:szCs w:val="24"/>
                <w:lang w:eastAsia="bg-BG"/>
              </w:rPr>
              <w:t xml:space="preserve">% за Област Хасково (само HKV09 Димитровград;HKV29 Симеоновград; HKV32 Тополовград; HKV33 Харманли; HKV34 Хасково) </w:t>
            </w:r>
          </w:p>
          <w:p w14:paraId="36261428" w14:textId="71FC6998" w:rsidR="00741681" w:rsidRPr="008716A2" w:rsidRDefault="003D3FB7">
            <w:pPr>
              <w:pStyle w:val="ListParagraph"/>
              <w:widowControl w:val="0"/>
              <w:numPr>
                <w:ilvl w:val="0"/>
                <w:numId w:val="9"/>
              </w:numPr>
              <w:spacing w:after="0" w:line="240"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 xml:space="preserve">70 % за Област Сливен (частично с изключение на SLV 16 Нова Загора;SLV20 Сливен) </w:t>
            </w:r>
          </w:p>
          <w:p w14:paraId="6DE006DD" w14:textId="7B6BD950" w:rsidR="00741681" w:rsidRPr="008716A2" w:rsidRDefault="007019E7">
            <w:pPr>
              <w:pStyle w:val="ListParagraph"/>
              <w:widowControl w:val="0"/>
              <w:numPr>
                <w:ilvl w:val="0"/>
                <w:numId w:val="9"/>
              </w:numPr>
              <w:spacing w:after="0" w:line="240"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 xml:space="preserve">75 </w:t>
            </w:r>
            <w:r w:rsidR="003D3FB7" w:rsidRPr="008716A2">
              <w:rPr>
                <w:rFonts w:ascii="Times New Roman" w:eastAsia="Times New Roman" w:hAnsi="Times New Roman"/>
                <w:sz w:val="24"/>
                <w:szCs w:val="24"/>
                <w:lang w:eastAsia="bg-BG"/>
              </w:rPr>
              <w:t xml:space="preserve">% за Област Сливен (частично само SLV 16 Нова Загора;SLV20 Сливен) </w:t>
            </w:r>
          </w:p>
          <w:p w14:paraId="46743F4D" w14:textId="737CBDE2" w:rsidR="00741681" w:rsidRPr="008716A2" w:rsidRDefault="007019E7">
            <w:pPr>
              <w:pStyle w:val="ListParagraph"/>
              <w:widowControl w:val="0"/>
              <w:numPr>
                <w:ilvl w:val="0"/>
                <w:numId w:val="9"/>
              </w:numPr>
              <w:spacing w:after="0" w:line="240"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lastRenderedPageBreak/>
              <w:t>75</w:t>
            </w:r>
            <w:r w:rsidR="003D3FB7" w:rsidRPr="008716A2">
              <w:rPr>
                <w:rFonts w:ascii="Times New Roman" w:eastAsia="Times New Roman" w:hAnsi="Times New Roman"/>
                <w:sz w:val="24"/>
                <w:szCs w:val="24"/>
                <w:lang w:eastAsia="bg-BG"/>
              </w:rPr>
              <w:t>% за област Ямбол (частично: с изключение на JAM 07 Елхово; JAM 25 Тунджа; JAM 26 Ямбол)</w:t>
            </w:r>
          </w:p>
          <w:p w14:paraId="74AD3FEA" w14:textId="138D6FA1" w:rsidR="00741681" w:rsidRPr="008716A2" w:rsidRDefault="007019E7">
            <w:pPr>
              <w:pStyle w:val="ListParagraph"/>
              <w:widowControl w:val="0"/>
              <w:numPr>
                <w:ilvl w:val="0"/>
                <w:numId w:val="9"/>
              </w:numPr>
              <w:spacing w:after="0" w:line="240"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75</w:t>
            </w:r>
            <w:r w:rsidR="003D3FB7" w:rsidRPr="008716A2">
              <w:rPr>
                <w:rFonts w:ascii="Times New Roman" w:eastAsia="Times New Roman" w:hAnsi="Times New Roman"/>
                <w:sz w:val="24"/>
                <w:szCs w:val="24"/>
                <w:lang w:eastAsia="bg-BG"/>
              </w:rPr>
              <w:t>% за област Ямбол (частично: само JAM 07 Елхово; JAM 25 Тунджа; JAM 26 Ямбол)</w:t>
            </w:r>
          </w:p>
          <w:p w14:paraId="3579F722" w14:textId="0722898A" w:rsidR="00741681" w:rsidRPr="008716A2" w:rsidRDefault="007019E7">
            <w:pPr>
              <w:pStyle w:val="ListParagraph"/>
              <w:widowControl w:val="0"/>
              <w:numPr>
                <w:ilvl w:val="0"/>
                <w:numId w:val="9"/>
              </w:numPr>
              <w:spacing w:after="0" w:line="240"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 xml:space="preserve">75 </w:t>
            </w:r>
            <w:r w:rsidR="003D3FB7" w:rsidRPr="008716A2">
              <w:rPr>
                <w:rFonts w:ascii="Times New Roman" w:eastAsia="Times New Roman" w:hAnsi="Times New Roman"/>
                <w:sz w:val="24"/>
                <w:szCs w:val="24"/>
                <w:lang w:eastAsia="bg-BG"/>
              </w:rPr>
              <w:t xml:space="preserve">% За Област Стара Загора </w:t>
            </w:r>
          </w:p>
        </w:tc>
      </w:tr>
      <w:tr w:rsidR="00741681" w:rsidRPr="008716A2" w14:paraId="0317FFEE" w14:textId="77777777">
        <w:tc>
          <w:tcPr>
            <w:tcW w:w="2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EB0ABF" w14:textId="77777777" w:rsidR="00741681" w:rsidRPr="008716A2" w:rsidRDefault="003D3FB7">
            <w:pPr>
              <w:widowControl w:val="0"/>
              <w:spacing w:after="0" w:line="240" w:lineRule="auto"/>
              <w:jc w:val="center"/>
              <w:rPr>
                <w:rFonts w:ascii="Times New Roman" w:eastAsia="Times New Roman" w:hAnsi="Times New Roman"/>
                <w:b/>
                <w:sz w:val="24"/>
                <w:szCs w:val="24"/>
                <w:lang w:eastAsia="bg-BG"/>
              </w:rPr>
            </w:pPr>
            <w:r w:rsidRPr="008716A2">
              <w:rPr>
                <w:rFonts w:ascii="Times New Roman" w:eastAsia="Times New Roman" w:hAnsi="Times New Roman"/>
                <w:b/>
                <w:sz w:val="24"/>
                <w:szCs w:val="24"/>
                <w:lang w:eastAsia="bg-BG"/>
              </w:rPr>
              <w:lastRenderedPageBreak/>
              <w:t xml:space="preserve">Средни предприятия </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83C58" w14:textId="77777777" w:rsidR="00741681" w:rsidRPr="008716A2" w:rsidRDefault="003D3FB7">
            <w:pPr>
              <w:widowControl w:val="0"/>
              <w:spacing w:after="0" w:line="240" w:lineRule="auto"/>
              <w:contextualSpacing/>
              <w:jc w:val="center"/>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Област Перник: 30%</w:t>
            </w:r>
          </w:p>
          <w:p w14:paraId="14FFD8A8" w14:textId="77777777" w:rsidR="00741681" w:rsidRPr="008716A2" w:rsidRDefault="003D3FB7">
            <w:pPr>
              <w:widowControl w:val="0"/>
              <w:spacing w:after="0" w:line="240" w:lineRule="auto"/>
              <w:contextualSpacing/>
              <w:jc w:val="center"/>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Област Кюстендил: 30%</w:t>
            </w:r>
          </w:p>
        </w:tc>
        <w:tc>
          <w:tcPr>
            <w:tcW w:w="3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772F5" w14:textId="77777777" w:rsidR="00741681" w:rsidRPr="008716A2" w:rsidRDefault="003D3FB7">
            <w:pPr>
              <w:widowControl w:val="0"/>
              <w:spacing w:after="0" w:line="240"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w:t>
            </w:r>
            <w:r w:rsidRPr="008716A2">
              <w:rPr>
                <w:rFonts w:ascii="Times New Roman" w:eastAsia="Times New Roman" w:hAnsi="Times New Roman"/>
                <w:sz w:val="24"/>
                <w:szCs w:val="24"/>
                <w:lang w:eastAsia="bg-BG"/>
              </w:rPr>
              <w:tab/>
              <w:t xml:space="preserve">60% за Област Хасково (частично с изключение на HKV09 Димитровград;HKV29 Симеоновград; HKV32 Тополовград; HKV33 Харманли; HKV34 Хасково) </w:t>
            </w:r>
          </w:p>
          <w:p w14:paraId="2271F740" w14:textId="77777777" w:rsidR="00741681" w:rsidRPr="008716A2" w:rsidRDefault="003D3FB7">
            <w:pPr>
              <w:widowControl w:val="0"/>
              <w:spacing w:after="0" w:line="240"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w:t>
            </w:r>
            <w:r w:rsidRPr="008716A2">
              <w:rPr>
                <w:rFonts w:ascii="Times New Roman" w:eastAsia="Times New Roman" w:hAnsi="Times New Roman"/>
                <w:sz w:val="24"/>
                <w:szCs w:val="24"/>
                <w:lang w:eastAsia="bg-BG"/>
              </w:rPr>
              <w:tab/>
              <w:t xml:space="preserve">70% за Област Хасково (само HKV09 Димитровград;HKV29 Симеоновград; HKV32 Тополовград; HKV33 Харманли; HKV34 Хасково) </w:t>
            </w:r>
          </w:p>
          <w:p w14:paraId="0927085A" w14:textId="530339F0" w:rsidR="00741681" w:rsidRPr="008716A2" w:rsidRDefault="003D3FB7">
            <w:pPr>
              <w:widowControl w:val="0"/>
              <w:spacing w:after="0" w:line="240"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w:t>
            </w:r>
            <w:r w:rsidRPr="008716A2">
              <w:rPr>
                <w:rFonts w:ascii="Times New Roman" w:eastAsia="Times New Roman" w:hAnsi="Times New Roman"/>
                <w:sz w:val="24"/>
                <w:szCs w:val="24"/>
                <w:lang w:eastAsia="bg-BG"/>
              </w:rPr>
              <w:tab/>
              <w:t xml:space="preserve">60 % за Област Сливен (частично с изключение на SLV 16 Нова Загора;SLV20 Сливен) </w:t>
            </w:r>
          </w:p>
          <w:p w14:paraId="39781DB7" w14:textId="77777777" w:rsidR="00741681" w:rsidRPr="008716A2" w:rsidRDefault="003D3FB7">
            <w:pPr>
              <w:widowControl w:val="0"/>
              <w:spacing w:after="0" w:line="240"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w:t>
            </w:r>
            <w:r w:rsidRPr="008716A2">
              <w:rPr>
                <w:rFonts w:ascii="Times New Roman" w:eastAsia="Times New Roman" w:hAnsi="Times New Roman"/>
                <w:sz w:val="24"/>
                <w:szCs w:val="24"/>
                <w:lang w:eastAsia="bg-BG"/>
              </w:rPr>
              <w:tab/>
              <w:t xml:space="preserve">70 % за Област Сливен (частично само SLV 16 Нова Загора;SLV20 Сливен) </w:t>
            </w:r>
          </w:p>
          <w:p w14:paraId="5018D816" w14:textId="77777777" w:rsidR="00741681" w:rsidRPr="008716A2" w:rsidRDefault="003D3FB7">
            <w:pPr>
              <w:widowControl w:val="0"/>
              <w:spacing w:after="0" w:line="240"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w:t>
            </w:r>
            <w:r w:rsidRPr="008716A2">
              <w:rPr>
                <w:rFonts w:ascii="Times New Roman" w:eastAsia="Times New Roman" w:hAnsi="Times New Roman"/>
                <w:sz w:val="24"/>
                <w:szCs w:val="24"/>
                <w:lang w:eastAsia="bg-BG"/>
              </w:rPr>
              <w:tab/>
              <w:t>70% за област Ямбол (частично: с изключение на JAM 07 Елхово; JAM 25 Тунджа; JAM 26 Ямбол)</w:t>
            </w:r>
          </w:p>
          <w:p w14:paraId="64269F54" w14:textId="3DD29EFA" w:rsidR="00741681" w:rsidRPr="008716A2" w:rsidRDefault="003D3FB7">
            <w:pPr>
              <w:widowControl w:val="0"/>
              <w:tabs>
                <w:tab w:val="left" w:pos="742"/>
                <w:tab w:val="left" w:pos="946"/>
              </w:tabs>
              <w:spacing w:after="0" w:line="240"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w:t>
            </w:r>
            <w:r w:rsidRPr="008716A2">
              <w:rPr>
                <w:rFonts w:ascii="Times New Roman" w:eastAsia="Times New Roman" w:hAnsi="Times New Roman"/>
                <w:sz w:val="24"/>
                <w:szCs w:val="24"/>
                <w:lang w:eastAsia="bg-BG"/>
              </w:rPr>
              <w:tab/>
            </w:r>
            <w:r w:rsidR="007019E7" w:rsidRPr="008716A2">
              <w:rPr>
                <w:rFonts w:ascii="Times New Roman" w:eastAsia="Times New Roman" w:hAnsi="Times New Roman"/>
                <w:sz w:val="24"/>
                <w:szCs w:val="24"/>
                <w:lang w:eastAsia="bg-BG"/>
              </w:rPr>
              <w:t>75</w:t>
            </w:r>
            <w:r w:rsidRPr="008716A2">
              <w:rPr>
                <w:rFonts w:ascii="Times New Roman" w:eastAsia="Times New Roman" w:hAnsi="Times New Roman"/>
                <w:sz w:val="24"/>
                <w:szCs w:val="24"/>
                <w:lang w:eastAsia="bg-BG"/>
              </w:rPr>
              <w:t>% за област Ямбол (частично: само JAM 07 Елхово; JAM 25 Тунджа; JAM 26 Ямбол)</w:t>
            </w:r>
          </w:p>
          <w:p w14:paraId="38BB4377" w14:textId="5429C126" w:rsidR="00741681" w:rsidRPr="008716A2" w:rsidRDefault="003D3FB7">
            <w:pPr>
              <w:pStyle w:val="ListParagraph"/>
              <w:widowControl w:val="0"/>
              <w:numPr>
                <w:ilvl w:val="0"/>
                <w:numId w:val="10"/>
              </w:numPr>
              <w:spacing w:after="0" w:line="240" w:lineRule="auto"/>
              <w:ind w:hanging="720"/>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70 %  За Област Стара Загора</w:t>
            </w:r>
          </w:p>
        </w:tc>
      </w:tr>
    </w:tbl>
    <w:p w14:paraId="4AC1FCD1" w14:textId="311AC722" w:rsidR="00741681" w:rsidRPr="008716A2" w:rsidRDefault="007019E7">
      <w:pPr>
        <w:pStyle w:val="ListParagraph"/>
        <w:ind w:left="0"/>
        <w:jc w:val="both"/>
        <w:rPr>
          <w:rFonts w:ascii="Times New Roman" w:hAnsi="Times New Roman"/>
          <w:sz w:val="24"/>
          <w:szCs w:val="24"/>
        </w:rPr>
      </w:pPr>
      <w:r w:rsidRPr="008716A2">
        <w:rPr>
          <w:rFonts w:ascii="Times New Roman" w:hAnsi="Times New Roman"/>
          <w:b/>
          <w:bCs/>
          <w:sz w:val="24"/>
          <w:szCs w:val="24"/>
        </w:rPr>
        <w:t>С</w:t>
      </w:r>
      <w:r w:rsidR="00E02426" w:rsidRPr="008716A2">
        <w:rPr>
          <w:rFonts w:ascii="Times New Roman" w:hAnsi="Times New Roman"/>
          <w:b/>
          <w:bCs/>
          <w:sz w:val="24"/>
          <w:szCs w:val="24"/>
        </w:rPr>
        <w:t xml:space="preserve">ъгласно чл.14, ал. 14. </w:t>
      </w:r>
      <w:r w:rsidRPr="008716A2">
        <w:rPr>
          <w:rFonts w:ascii="Times New Roman" w:hAnsi="Times New Roman"/>
          <w:b/>
          <w:bCs/>
          <w:sz w:val="24"/>
          <w:szCs w:val="24"/>
        </w:rPr>
        <w:t xml:space="preserve"> на ОРГО Получателят на помощта предоставя финансова вноска от най-малко 25 % от допустимите разходи чрез свои собствени ресурси или чрез външно финансиране във форма, която не включва държавно подпомагане. </w:t>
      </w:r>
    </w:p>
    <w:p w14:paraId="0F0CAFFA" w14:textId="77777777" w:rsidR="00741681" w:rsidRPr="008716A2" w:rsidRDefault="00741681">
      <w:pPr>
        <w:pStyle w:val="ListParagraph"/>
        <w:jc w:val="both"/>
        <w:rPr>
          <w:rFonts w:ascii="Times New Roman" w:hAnsi="Times New Roman"/>
          <w:sz w:val="24"/>
          <w:szCs w:val="24"/>
        </w:rPr>
      </w:pPr>
    </w:p>
    <w:p w14:paraId="74C7D053" w14:textId="1A08A543" w:rsidR="00741681" w:rsidRPr="008716A2" w:rsidRDefault="003D3FB7">
      <w:pPr>
        <w:pStyle w:val="ListParagraph"/>
        <w:numPr>
          <w:ilvl w:val="1"/>
          <w:numId w:val="4"/>
        </w:numPr>
        <w:tabs>
          <w:tab w:val="left" w:pos="426"/>
        </w:tabs>
        <w:spacing w:after="0" w:line="276" w:lineRule="auto"/>
        <w:jc w:val="both"/>
        <w:rPr>
          <w:rFonts w:ascii="Times New Roman" w:hAnsi="Times New Roman"/>
          <w:b/>
          <w:i/>
          <w:sz w:val="24"/>
          <w:szCs w:val="24"/>
        </w:rPr>
      </w:pPr>
      <w:r w:rsidRPr="008716A2">
        <w:rPr>
          <w:rFonts w:ascii="Times New Roman" w:hAnsi="Times New Roman"/>
          <w:b/>
          <w:sz w:val="24"/>
          <w:szCs w:val="24"/>
        </w:rPr>
        <w:t>Процент на съфинансиране при условията на режим „Помощи за консултантски услуги в полза на МСП“ съгласно член 18 от Регламент (ЕС) № 651/2014 на Комисията (приложим по Елемент Б „Услуги“</w:t>
      </w:r>
      <w:r w:rsidR="00956083" w:rsidRPr="008716A2">
        <w:rPr>
          <w:rFonts w:ascii="Times New Roman" w:hAnsi="Times New Roman"/>
          <w:b/>
          <w:sz w:val="24"/>
          <w:szCs w:val="24"/>
        </w:rPr>
        <w:t>,</w:t>
      </w:r>
      <w:r w:rsidRPr="008716A2">
        <w:rPr>
          <w:rFonts w:ascii="Times New Roman" w:hAnsi="Times New Roman"/>
          <w:b/>
          <w:sz w:val="24"/>
          <w:szCs w:val="24"/>
        </w:rPr>
        <w:t xml:space="preserve"> допустим за </w:t>
      </w:r>
      <w:r w:rsidR="00DE4859" w:rsidRPr="008716A2">
        <w:rPr>
          <w:rFonts w:ascii="Times New Roman" w:hAnsi="Times New Roman"/>
          <w:b/>
          <w:sz w:val="24"/>
          <w:szCs w:val="24"/>
        </w:rPr>
        <w:t>ВСИЧКИ  КАНДИДАТИ/ПАРТНЬОРИ</w:t>
      </w:r>
      <w:r w:rsidRPr="008716A2">
        <w:rPr>
          <w:rFonts w:ascii="Times New Roman" w:hAnsi="Times New Roman"/>
          <w:b/>
          <w:sz w:val="24"/>
          <w:szCs w:val="24"/>
        </w:rPr>
        <w:t xml:space="preserve"> ):</w:t>
      </w:r>
    </w:p>
    <w:p w14:paraId="308FFD6F" w14:textId="77777777" w:rsidR="00741681" w:rsidRPr="008716A2" w:rsidRDefault="003D3FB7">
      <w:pPr>
        <w:jc w:val="both"/>
        <w:rPr>
          <w:rFonts w:ascii="Times New Roman" w:hAnsi="Times New Roman"/>
          <w:sz w:val="24"/>
          <w:szCs w:val="24"/>
        </w:rPr>
      </w:pPr>
      <w:r w:rsidRPr="008716A2">
        <w:rPr>
          <w:rFonts w:ascii="Times New Roman" w:hAnsi="Times New Roman"/>
          <w:sz w:val="24"/>
          <w:szCs w:val="24"/>
        </w:rPr>
        <w:t>Интензитетът на помощта не надхвърля 50 % от допустимите разходи.</w:t>
      </w:r>
    </w:p>
    <w:p w14:paraId="1EFA59C7" w14:textId="11E8C25E" w:rsidR="00741681" w:rsidRPr="008716A2" w:rsidRDefault="003D3FB7">
      <w:pPr>
        <w:pStyle w:val="ListParagraph"/>
        <w:numPr>
          <w:ilvl w:val="1"/>
          <w:numId w:val="4"/>
        </w:numPr>
        <w:tabs>
          <w:tab w:val="left" w:pos="426"/>
        </w:tabs>
        <w:spacing w:after="0" w:line="276" w:lineRule="auto"/>
        <w:jc w:val="both"/>
        <w:rPr>
          <w:rFonts w:ascii="Times New Roman" w:hAnsi="Times New Roman"/>
          <w:b/>
          <w:sz w:val="24"/>
          <w:szCs w:val="24"/>
        </w:rPr>
      </w:pPr>
      <w:r w:rsidRPr="008716A2">
        <w:rPr>
          <w:rFonts w:ascii="Times New Roman" w:hAnsi="Times New Roman"/>
          <w:b/>
          <w:sz w:val="24"/>
          <w:szCs w:val="24"/>
        </w:rPr>
        <w:t xml:space="preserve">Процент на съфинансиране при условията на режим „Помощи за стартиращи предприятия“ съгласно чл. 22 от Регламент (ЕС) № 651/2014 на Комисията (приложим по Елемент А „Инвестиции“ допустим за </w:t>
      </w:r>
      <w:r w:rsidR="00DE4859" w:rsidRPr="008716A2">
        <w:rPr>
          <w:rFonts w:ascii="Times New Roman" w:hAnsi="Times New Roman"/>
          <w:b/>
          <w:sz w:val="24"/>
          <w:szCs w:val="24"/>
        </w:rPr>
        <w:t>ВСИЧКИ КАНДИДАТИ</w:t>
      </w:r>
      <w:r w:rsidRPr="008716A2">
        <w:rPr>
          <w:rFonts w:ascii="Times New Roman" w:hAnsi="Times New Roman"/>
          <w:b/>
          <w:sz w:val="24"/>
          <w:szCs w:val="24"/>
        </w:rPr>
        <w:t>)</w:t>
      </w:r>
    </w:p>
    <w:p w14:paraId="0552E197" w14:textId="12CCE182" w:rsidR="00741681" w:rsidRPr="008716A2" w:rsidRDefault="003D3FB7">
      <w:pPr>
        <w:tabs>
          <w:tab w:val="left" w:pos="426"/>
        </w:tabs>
        <w:spacing w:after="0" w:line="276" w:lineRule="auto"/>
        <w:jc w:val="both"/>
        <w:rPr>
          <w:rFonts w:ascii="Times New Roman" w:hAnsi="Times New Roman"/>
          <w:b/>
          <w:sz w:val="24"/>
          <w:szCs w:val="24"/>
        </w:rPr>
      </w:pPr>
      <w:r w:rsidRPr="008716A2">
        <w:rPr>
          <w:rFonts w:ascii="Times New Roman" w:hAnsi="Times New Roman"/>
          <w:b/>
          <w:sz w:val="24"/>
          <w:szCs w:val="24"/>
        </w:rPr>
        <w:lastRenderedPageBreak/>
        <w:t>Помощите за стартиращи предприятия са под формата на безвъзмездни средства в размер (праг) до левовата равностойност на 0,75 милиона евро за микро/малки предприятия, установени в ЮЗР или до левовата равностойност на 1 милион евро за микро/малки предприятия, установени извън ЮЗР.</w:t>
      </w:r>
    </w:p>
    <w:p w14:paraId="57A51D78" w14:textId="77777777" w:rsidR="00741681" w:rsidRPr="008716A2" w:rsidRDefault="00741681">
      <w:pPr>
        <w:pStyle w:val="ListParagraph"/>
        <w:tabs>
          <w:tab w:val="left" w:pos="426"/>
        </w:tabs>
        <w:spacing w:after="0" w:line="276" w:lineRule="auto"/>
        <w:ind w:left="480"/>
        <w:jc w:val="both"/>
        <w:rPr>
          <w:rFonts w:ascii="Times New Roman" w:hAnsi="Times New Roman"/>
          <w:sz w:val="24"/>
          <w:szCs w:val="24"/>
        </w:rPr>
      </w:pPr>
    </w:p>
    <w:p w14:paraId="74686699" w14:textId="58F3E867" w:rsidR="00741681" w:rsidRPr="008716A2" w:rsidRDefault="003D3FB7">
      <w:pPr>
        <w:pStyle w:val="ListParagraph"/>
        <w:numPr>
          <w:ilvl w:val="1"/>
          <w:numId w:val="4"/>
        </w:numPr>
        <w:tabs>
          <w:tab w:val="left" w:pos="426"/>
        </w:tabs>
        <w:spacing w:after="0" w:line="276" w:lineRule="auto"/>
        <w:jc w:val="both"/>
        <w:rPr>
          <w:rFonts w:ascii="Times New Roman" w:hAnsi="Times New Roman"/>
          <w:sz w:val="24"/>
          <w:szCs w:val="24"/>
        </w:rPr>
      </w:pPr>
      <w:r w:rsidRPr="008716A2">
        <w:rPr>
          <w:rFonts w:ascii="Times New Roman" w:hAnsi="Times New Roman"/>
          <w:b/>
          <w:sz w:val="24"/>
          <w:szCs w:val="24"/>
        </w:rPr>
        <w:t>Процент на съфинансиране при условията на режим „помощи за иновации в полза на МСП“ съгласно чл. 28, пар. 2, букви а), б) и в) от Регламент (ЕС) № 651/2014 на Комисията (приложим по Елемент Б „Услуги“</w:t>
      </w:r>
      <w:r w:rsidR="00956083" w:rsidRPr="008716A2">
        <w:rPr>
          <w:rFonts w:ascii="Times New Roman" w:hAnsi="Times New Roman"/>
          <w:b/>
          <w:sz w:val="24"/>
          <w:szCs w:val="24"/>
        </w:rPr>
        <w:t>,</w:t>
      </w:r>
      <w:r w:rsidRPr="008716A2">
        <w:rPr>
          <w:rFonts w:ascii="Times New Roman" w:hAnsi="Times New Roman"/>
          <w:b/>
          <w:sz w:val="24"/>
          <w:szCs w:val="24"/>
        </w:rPr>
        <w:t xml:space="preserve"> допустим за </w:t>
      </w:r>
      <w:r w:rsidR="00DE4859" w:rsidRPr="008716A2">
        <w:rPr>
          <w:rFonts w:ascii="Times New Roman" w:hAnsi="Times New Roman"/>
          <w:b/>
          <w:sz w:val="24"/>
          <w:szCs w:val="24"/>
        </w:rPr>
        <w:t>ВСИЧКИ КАНДИДАТИ/ПАРТНЬОРИ</w:t>
      </w:r>
      <w:r w:rsidRPr="008716A2">
        <w:rPr>
          <w:rFonts w:ascii="Times New Roman" w:hAnsi="Times New Roman"/>
          <w:b/>
          <w:sz w:val="24"/>
          <w:szCs w:val="24"/>
        </w:rPr>
        <w:t>)</w:t>
      </w:r>
    </w:p>
    <w:p w14:paraId="6434EBE6" w14:textId="77777777" w:rsidR="00741681" w:rsidRPr="008716A2" w:rsidRDefault="003D3FB7">
      <w:pPr>
        <w:pStyle w:val="ListParagraph"/>
        <w:ind w:left="0"/>
        <w:jc w:val="both"/>
        <w:rPr>
          <w:rFonts w:ascii="Times New Roman" w:hAnsi="Times New Roman"/>
          <w:sz w:val="24"/>
          <w:szCs w:val="24"/>
        </w:rPr>
      </w:pPr>
      <w:r w:rsidRPr="008716A2">
        <w:rPr>
          <w:rFonts w:ascii="Times New Roman" w:hAnsi="Times New Roman"/>
          <w:sz w:val="24"/>
          <w:szCs w:val="24"/>
        </w:rPr>
        <w:t>Помощи съгласно чл. 28, пар. 2, букви а)</w:t>
      </w:r>
      <w:r w:rsidRPr="008716A2">
        <w:rPr>
          <w:rStyle w:val="FootnoteReference"/>
          <w:rFonts w:ascii="Times New Roman" w:hAnsi="Times New Roman"/>
          <w:sz w:val="24"/>
          <w:szCs w:val="24"/>
        </w:rPr>
        <w:footnoteReference w:id="13"/>
      </w:r>
      <w:r w:rsidRPr="008716A2">
        <w:rPr>
          <w:rFonts w:ascii="Times New Roman" w:hAnsi="Times New Roman"/>
          <w:sz w:val="24"/>
          <w:szCs w:val="24"/>
        </w:rPr>
        <w:t>, б)</w:t>
      </w:r>
      <w:r w:rsidRPr="008716A2">
        <w:rPr>
          <w:rStyle w:val="FootnoteReference"/>
          <w:rFonts w:ascii="Times New Roman" w:hAnsi="Times New Roman"/>
          <w:sz w:val="24"/>
          <w:szCs w:val="24"/>
        </w:rPr>
        <w:footnoteReference w:id="14"/>
      </w:r>
      <w:r w:rsidRPr="008716A2">
        <w:t xml:space="preserve"> </w:t>
      </w:r>
      <w:r w:rsidRPr="008716A2">
        <w:rPr>
          <w:rFonts w:ascii="Times New Roman" w:hAnsi="Times New Roman"/>
          <w:sz w:val="24"/>
          <w:szCs w:val="24"/>
        </w:rPr>
        <w:t>не надхвърля 50 % от допустимите разходи.</w:t>
      </w:r>
    </w:p>
    <w:p w14:paraId="5D4ABB2F" w14:textId="2D8E4E04" w:rsidR="00741681" w:rsidRPr="008716A2" w:rsidRDefault="003D3FB7">
      <w:pPr>
        <w:jc w:val="both"/>
        <w:rPr>
          <w:rFonts w:ascii="Times New Roman" w:hAnsi="Times New Roman"/>
          <w:b/>
          <w:sz w:val="24"/>
          <w:szCs w:val="24"/>
        </w:rPr>
      </w:pPr>
      <w:r w:rsidRPr="008716A2">
        <w:rPr>
          <w:rFonts w:ascii="Times New Roman" w:hAnsi="Times New Roman"/>
          <w:b/>
          <w:sz w:val="24"/>
          <w:szCs w:val="24"/>
        </w:rPr>
        <w:t>Помощи,</w:t>
      </w:r>
      <w:r w:rsidRPr="008716A2">
        <w:rPr>
          <w:rFonts w:ascii="Times New Roman" w:hAnsi="Times New Roman"/>
          <w:sz w:val="24"/>
          <w:szCs w:val="24"/>
        </w:rPr>
        <w:t xml:space="preserve"> </w:t>
      </w:r>
      <w:r w:rsidRPr="008716A2">
        <w:rPr>
          <w:rFonts w:ascii="Times New Roman" w:hAnsi="Times New Roman"/>
          <w:b/>
          <w:sz w:val="24"/>
          <w:szCs w:val="24"/>
        </w:rPr>
        <w:t xml:space="preserve">съгласно чл. 28, пар. 2, букви в) за консултантски и помощни услуги в подкрепа на иновациите, включително услугите, предоставяни от организации за научни изследвания и разпространение на знания, научноизследователски инфраструктури, инфраструктури за изпитване и експериментиране или иновационни клъстери интензитетът на помощта </w:t>
      </w:r>
      <w:r w:rsidRPr="008716A2">
        <w:rPr>
          <w:rFonts w:ascii="Times New Roman" w:hAnsi="Times New Roman"/>
          <w:b/>
          <w:sz w:val="24"/>
          <w:szCs w:val="24"/>
          <w:u w:val="single"/>
        </w:rPr>
        <w:t>е до 100 % от допустимите разходи,</w:t>
      </w:r>
      <w:r w:rsidRPr="008716A2">
        <w:rPr>
          <w:rFonts w:ascii="Times New Roman" w:hAnsi="Times New Roman"/>
          <w:b/>
          <w:sz w:val="24"/>
          <w:szCs w:val="24"/>
        </w:rPr>
        <w:t xml:space="preserve"> при условие че общият размер на помощта не надхвърля </w:t>
      </w:r>
      <w:r w:rsidRPr="008716A2">
        <w:rPr>
          <w:rFonts w:ascii="Times New Roman" w:hAnsi="Times New Roman"/>
          <w:b/>
          <w:bCs/>
          <w:iCs/>
          <w:sz w:val="24"/>
          <w:szCs w:val="24"/>
          <w:u w:val="single"/>
        </w:rPr>
        <w:t xml:space="preserve">левовата равностойност на </w:t>
      </w:r>
      <w:r w:rsidRPr="008716A2">
        <w:rPr>
          <w:rFonts w:ascii="Times New Roman" w:hAnsi="Times New Roman"/>
          <w:b/>
          <w:sz w:val="24"/>
          <w:szCs w:val="24"/>
        </w:rPr>
        <w:t>220 000 EUR за предприятие за всеки тригодишен период.</w:t>
      </w:r>
    </w:p>
    <w:p w14:paraId="16FBD1BE" w14:textId="77777777" w:rsidR="00741681" w:rsidRPr="008716A2" w:rsidRDefault="003D3FB7">
      <w:pPr>
        <w:jc w:val="both"/>
        <w:rPr>
          <w:rFonts w:ascii="Times New Roman" w:hAnsi="Times New Roman"/>
          <w:sz w:val="24"/>
          <w:szCs w:val="24"/>
        </w:rPr>
      </w:pPr>
      <w:r w:rsidRPr="008716A2">
        <w:rPr>
          <w:rFonts w:ascii="Times New Roman" w:hAnsi="Times New Roman"/>
          <w:sz w:val="24"/>
          <w:szCs w:val="24"/>
        </w:rPr>
        <w:t>Проверката за съответствие с посочения максимално допустим размер на помощта се извършва при отчитане на общия размер на държавната помощ и/или минималната помощ, получена във връзка със същите установими допустими разходи, които се припокриват частично или напълно с разходите на кандидата по проекта.</w:t>
      </w:r>
    </w:p>
    <w:p w14:paraId="55AA2D6E" w14:textId="77777777" w:rsidR="00741681" w:rsidRPr="008716A2" w:rsidRDefault="00741681">
      <w:pPr>
        <w:pStyle w:val="ListParagraph"/>
        <w:ind w:left="0"/>
        <w:jc w:val="both"/>
        <w:rPr>
          <w:rFonts w:ascii="Times New Roman" w:hAnsi="Times New Roman"/>
          <w:sz w:val="24"/>
          <w:szCs w:val="24"/>
        </w:rPr>
      </w:pPr>
    </w:p>
    <w:p w14:paraId="7C9DB2C5" w14:textId="7028246A" w:rsidR="00741681" w:rsidRPr="008716A2" w:rsidRDefault="003D3FB7">
      <w:pPr>
        <w:pStyle w:val="ListParagraph"/>
        <w:numPr>
          <w:ilvl w:val="1"/>
          <w:numId w:val="4"/>
        </w:numPr>
        <w:ind w:left="0" w:firstLine="0"/>
        <w:jc w:val="both"/>
        <w:rPr>
          <w:rFonts w:ascii="Times New Roman" w:hAnsi="Times New Roman"/>
          <w:b/>
          <w:sz w:val="24"/>
          <w:szCs w:val="24"/>
          <w:u w:val="single"/>
        </w:rPr>
      </w:pPr>
      <w:r w:rsidRPr="008716A2">
        <w:rPr>
          <w:rFonts w:ascii="Times New Roman" w:hAnsi="Times New Roman"/>
          <w:b/>
          <w:sz w:val="24"/>
          <w:szCs w:val="24"/>
        </w:rPr>
        <w:t xml:space="preserve">За проектни предложения, в които дейност ще се изпълнява при условията в режим „Помощи за обучение“ съгласно чл.31 на Регламент на Комисията (ЕС) №651/2014 , (приложим по Елемент Б „Услуги“ САМО за обучения, допустим за </w:t>
      </w:r>
      <w:r w:rsidR="00DE4859" w:rsidRPr="008716A2">
        <w:rPr>
          <w:rFonts w:ascii="Times New Roman" w:hAnsi="Times New Roman"/>
          <w:b/>
          <w:sz w:val="24"/>
          <w:szCs w:val="24"/>
        </w:rPr>
        <w:t>ВСИЧКИ КАНДИДАТИ/ПАРТНЬОРИ</w:t>
      </w:r>
      <w:r w:rsidRPr="008716A2">
        <w:rPr>
          <w:rFonts w:ascii="Times New Roman" w:hAnsi="Times New Roman"/>
          <w:b/>
          <w:sz w:val="24"/>
          <w:szCs w:val="24"/>
        </w:rPr>
        <w:t>) интензитета</w:t>
      </w:r>
      <w:r w:rsidRPr="008716A2">
        <w:rPr>
          <w:rStyle w:val="FootnoteReference"/>
          <w:rFonts w:ascii="Times New Roman" w:hAnsi="Times New Roman"/>
          <w:b/>
          <w:sz w:val="24"/>
          <w:szCs w:val="24"/>
        </w:rPr>
        <w:footnoteReference w:id="15"/>
      </w:r>
      <w:r w:rsidRPr="008716A2">
        <w:rPr>
          <w:rFonts w:ascii="Times New Roman" w:hAnsi="Times New Roman"/>
          <w:b/>
          <w:sz w:val="24"/>
          <w:szCs w:val="24"/>
        </w:rPr>
        <w:t xml:space="preserve"> на помощта е </w:t>
      </w:r>
    </w:p>
    <w:p w14:paraId="48E0194A" w14:textId="77777777" w:rsidR="00741681" w:rsidRPr="008716A2" w:rsidRDefault="00741681">
      <w:pPr>
        <w:pStyle w:val="ListParagraph"/>
        <w:ind w:left="0"/>
        <w:jc w:val="both"/>
        <w:rPr>
          <w:rFonts w:ascii="Times New Roman" w:hAnsi="Times New Roman"/>
          <w:sz w:val="24"/>
          <w:szCs w:val="24"/>
        </w:rPr>
      </w:pPr>
    </w:p>
    <w:p w14:paraId="5837111C" w14:textId="77777777" w:rsidR="00741681" w:rsidRPr="008716A2" w:rsidRDefault="003D3FB7">
      <w:pPr>
        <w:jc w:val="both"/>
        <w:rPr>
          <w:rFonts w:ascii="Times New Roman" w:hAnsi="Times New Roman"/>
          <w:b/>
          <w:sz w:val="24"/>
          <w:szCs w:val="24"/>
        </w:rPr>
      </w:pPr>
      <w:r w:rsidRPr="008716A2">
        <w:rPr>
          <w:rFonts w:ascii="Times New Roman" w:hAnsi="Times New Roman"/>
          <w:b/>
          <w:sz w:val="24"/>
          <w:szCs w:val="24"/>
        </w:rPr>
        <w:t xml:space="preserve">Максималният размер на заявените безвъзмездни средства за дейност/и в проектно предложение, които се изпълнява при условията на режим по чл.31 на Регламент на Комисията (ЕС) № 651/2014 </w:t>
      </w:r>
      <w:r w:rsidRPr="008716A2">
        <w:rPr>
          <w:rFonts w:ascii="Times New Roman" w:hAnsi="Times New Roman"/>
          <w:b/>
          <w:sz w:val="24"/>
          <w:szCs w:val="24"/>
          <w:u w:val="single"/>
        </w:rPr>
        <w:t>за помощи за обучение</w:t>
      </w:r>
      <w:r w:rsidRPr="008716A2">
        <w:rPr>
          <w:rFonts w:ascii="Times New Roman" w:hAnsi="Times New Roman"/>
          <w:b/>
          <w:sz w:val="24"/>
          <w:szCs w:val="24"/>
        </w:rPr>
        <w:t xml:space="preserve">, не може да надхвърля максималният размер на помощта по чл. 4, пар. 1, буква „н“ от Регламент на Комисията (ЕС) №651/2014, който е левовата равностойност на </w:t>
      </w:r>
      <w:r w:rsidRPr="008716A2">
        <w:rPr>
          <w:rFonts w:ascii="Times New Roman" w:hAnsi="Times New Roman"/>
          <w:b/>
          <w:sz w:val="24"/>
          <w:szCs w:val="24"/>
          <w:u w:val="single"/>
        </w:rPr>
        <w:t>3 милиона евро на проект (5 867 490 лева)</w:t>
      </w:r>
      <w:r w:rsidRPr="008716A2">
        <w:rPr>
          <w:rFonts w:ascii="Times New Roman" w:hAnsi="Times New Roman"/>
          <w:b/>
          <w:sz w:val="24"/>
          <w:szCs w:val="24"/>
        </w:rPr>
        <w:t>.</w:t>
      </w:r>
    </w:p>
    <w:p w14:paraId="53984838" w14:textId="77777777" w:rsidR="00741681" w:rsidRPr="008716A2" w:rsidRDefault="00741681">
      <w:pPr>
        <w:pStyle w:val="ListParagraph"/>
        <w:ind w:left="0"/>
        <w:jc w:val="both"/>
        <w:rPr>
          <w:rFonts w:ascii="Times New Roman" w:hAnsi="Times New Roman"/>
          <w:sz w:val="24"/>
          <w:szCs w:val="24"/>
        </w:rPr>
      </w:pPr>
    </w:p>
    <w:p w14:paraId="14177F83" w14:textId="77777777" w:rsidR="00741681" w:rsidRPr="008716A2" w:rsidRDefault="003D3FB7">
      <w:pPr>
        <w:pStyle w:val="ListParagraph"/>
        <w:ind w:left="0"/>
        <w:jc w:val="both"/>
        <w:rPr>
          <w:rFonts w:ascii="Times New Roman" w:hAnsi="Times New Roman"/>
          <w:sz w:val="24"/>
          <w:szCs w:val="24"/>
        </w:rPr>
      </w:pPr>
      <w:r w:rsidRPr="008716A2">
        <w:rPr>
          <w:rFonts w:ascii="Times New Roman" w:hAnsi="Times New Roman"/>
          <w:sz w:val="24"/>
          <w:szCs w:val="24"/>
        </w:rPr>
        <w:lastRenderedPageBreak/>
        <w:t xml:space="preserve">Интензитетът на помощта не трябва да надхвърля 50% от допустимите разходи. </w:t>
      </w:r>
      <w:r w:rsidRPr="008716A2">
        <w:rPr>
          <w:rFonts w:ascii="Times New Roman" w:hAnsi="Times New Roman"/>
          <w:b/>
          <w:sz w:val="24"/>
          <w:szCs w:val="24"/>
        </w:rPr>
        <w:t xml:space="preserve">Той може да бъде увеличен до 70% от допустимите разходи при следните условия: </w:t>
      </w:r>
      <w:r w:rsidRPr="008716A2">
        <w:rPr>
          <w:rFonts w:ascii="Times New Roman" w:hAnsi="Times New Roman"/>
          <w:sz w:val="24"/>
          <w:szCs w:val="24"/>
        </w:rPr>
        <w:t>А) Увеличение с 10 %, ако обучението се предлага на работещи с увреждания или работещи в неравностойно положение</w:t>
      </w:r>
      <w:r w:rsidRPr="008716A2">
        <w:rPr>
          <w:rStyle w:val="FootnoteReference"/>
          <w:rFonts w:ascii="Times New Roman" w:hAnsi="Times New Roman"/>
          <w:sz w:val="24"/>
          <w:szCs w:val="24"/>
        </w:rPr>
        <w:footnoteReference w:id="16"/>
      </w:r>
      <w:r w:rsidRPr="008716A2">
        <w:rPr>
          <w:rFonts w:ascii="Times New Roman" w:hAnsi="Times New Roman"/>
          <w:sz w:val="24"/>
          <w:szCs w:val="24"/>
        </w:rPr>
        <w:t>. Б) Увеличение с 10%, ако помощта се предоставя на средни предприятия, и с 20%, ако помощта се предоставя на малки предприятия.</w:t>
      </w:r>
    </w:p>
    <w:p w14:paraId="64837F08" w14:textId="77777777" w:rsidR="00741681" w:rsidRPr="008716A2" w:rsidRDefault="003D3FB7">
      <w:pPr>
        <w:jc w:val="both"/>
        <w:rPr>
          <w:rFonts w:ascii="Times New Roman" w:hAnsi="Times New Roman"/>
          <w:sz w:val="24"/>
          <w:szCs w:val="24"/>
        </w:rPr>
      </w:pPr>
      <w:r w:rsidRPr="008716A2">
        <w:rPr>
          <w:rFonts w:ascii="Times New Roman" w:hAnsi="Times New Roman"/>
          <w:sz w:val="24"/>
          <w:szCs w:val="24"/>
        </w:rPr>
        <w:t>Съгласно член 2, т. 4 на Регламент на Комисията (ЕС) № 651/2014  „работещ в неравностойно положение“ означава лице, което:</w:t>
      </w:r>
    </w:p>
    <w:p w14:paraId="23AD49D3" w14:textId="77777777" w:rsidR="00741681" w:rsidRPr="008716A2" w:rsidRDefault="003D3FB7">
      <w:pPr>
        <w:jc w:val="both"/>
        <w:rPr>
          <w:rFonts w:ascii="Times New Roman" w:hAnsi="Times New Roman"/>
          <w:sz w:val="24"/>
          <w:szCs w:val="24"/>
        </w:rPr>
      </w:pPr>
      <w:r w:rsidRPr="008716A2">
        <w:rPr>
          <w:rFonts w:ascii="Times New Roman" w:hAnsi="Times New Roman"/>
          <w:sz w:val="24"/>
          <w:szCs w:val="24"/>
        </w:rPr>
        <w:t>а) не е било на редовна платена работа през последните 6 месеца; или</w:t>
      </w:r>
    </w:p>
    <w:p w14:paraId="49F5D70E" w14:textId="77777777" w:rsidR="00741681" w:rsidRPr="008716A2" w:rsidRDefault="003D3FB7">
      <w:pPr>
        <w:jc w:val="both"/>
        <w:rPr>
          <w:rFonts w:ascii="Times New Roman" w:hAnsi="Times New Roman"/>
          <w:sz w:val="24"/>
          <w:szCs w:val="24"/>
        </w:rPr>
      </w:pPr>
      <w:r w:rsidRPr="008716A2">
        <w:rPr>
          <w:rFonts w:ascii="Times New Roman" w:hAnsi="Times New Roman"/>
          <w:sz w:val="24"/>
          <w:szCs w:val="24"/>
        </w:rPr>
        <w:t>б) е на възраст между 15 и 24 години; или</w:t>
      </w:r>
    </w:p>
    <w:p w14:paraId="7747FEC9" w14:textId="77777777" w:rsidR="00741681" w:rsidRPr="008716A2" w:rsidRDefault="003D3FB7">
      <w:pPr>
        <w:jc w:val="both"/>
        <w:rPr>
          <w:rFonts w:ascii="Times New Roman" w:hAnsi="Times New Roman"/>
          <w:sz w:val="24"/>
          <w:szCs w:val="24"/>
        </w:rPr>
      </w:pPr>
      <w:r w:rsidRPr="008716A2">
        <w:rPr>
          <w:rFonts w:ascii="Times New Roman" w:hAnsi="Times New Roman"/>
          <w:sz w:val="24"/>
          <w:szCs w:val="24"/>
        </w:rPr>
        <w:t>в) не е завършило горната степен на общообразователния курс или професионална квалификация (Международна стандартна класификация на образованието 3) или са  изминали най-много две години от завършването му на пълния курс на обучение и което все още не е намерило редовна платена работа; или</w:t>
      </w:r>
    </w:p>
    <w:p w14:paraId="200668E5" w14:textId="77777777" w:rsidR="00741681" w:rsidRPr="008716A2" w:rsidRDefault="003D3FB7">
      <w:pPr>
        <w:jc w:val="both"/>
        <w:rPr>
          <w:rFonts w:ascii="Times New Roman" w:hAnsi="Times New Roman"/>
          <w:sz w:val="24"/>
          <w:szCs w:val="24"/>
        </w:rPr>
      </w:pPr>
      <w:r w:rsidRPr="008716A2">
        <w:rPr>
          <w:rFonts w:ascii="Times New Roman" w:hAnsi="Times New Roman"/>
          <w:sz w:val="24"/>
          <w:szCs w:val="24"/>
        </w:rPr>
        <w:t>г) е на възраст над 50 години; или</w:t>
      </w:r>
    </w:p>
    <w:p w14:paraId="30F2E70B" w14:textId="77777777" w:rsidR="00741681" w:rsidRPr="008716A2" w:rsidRDefault="003D3FB7">
      <w:pPr>
        <w:jc w:val="both"/>
        <w:rPr>
          <w:rFonts w:ascii="Times New Roman" w:hAnsi="Times New Roman"/>
          <w:sz w:val="24"/>
          <w:szCs w:val="24"/>
        </w:rPr>
      </w:pPr>
      <w:r w:rsidRPr="008716A2">
        <w:rPr>
          <w:rFonts w:ascii="Times New Roman" w:hAnsi="Times New Roman"/>
          <w:sz w:val="24"/>
          <w:szCs w:val="24"/>
        </w:rPr>
        <w:t>д) живее само и има на издръжка едно или повече лица; или</w:t>
      </w:r>
    </w:p>
    <w:p w14:paraId="71966044" w14:textId="77777777" w:rsidR="00741681" w:rsidRPr="008716A2" w:rsidRDefault="003D3FB7">
      <w:pPr>
        <w:jc w:val="both"/>
        <w:rPr>
          <w:rFonts w:ascii="Times New Roman" w:hAnsi="Times New Roman"/>
          <w:sz w:val="24"/>
          <w:szCs w:val="24"/>
        </w:rPr>
      </w:pPr>
      <w:r w:rsidRPr="008716A2">
        <w:rPr>
          <w:rFonts w:ascii="Times New Roman" w:hAnsi="Times New Roman"/>
          <w:sz w:val="24"/>
          <w:szCs w:val="24"/>
        </w:rPr>
        <w:t>е) работи в сектор или професия в държава членка, където неравновесието между половете е поне с 25 % по-високо от средното неравновесие между половете за всички икономически сектори в съответната държава членка, и принадлежи към пола, който е по-слабо представен; или</w:t>
      </w:r>
    </w:p>
    <w:p w14:paraId="30F817A6" w14:textId="77777777" w:rsidR="00741681" w:rsidRPr="008716A2" w:rsidRDefault="003D3FB7">
      <w:pPr>
        <w:jc w:val="both"/>
        <w:rPr>
          <w:rFonts w:ascii="Times New Roman" w:hAnsi="Times New Roman"/>
          <w:sz w:val="24"/>
          <w:szCs w:val="24"/>
        </w:rPr>
      </w:pPr>
      <w:r w:rsidRPr="008716A2">
        <w:rPr>
          <w:rFonts w:ascii="Times New Roman" w:hAnsi="Times New Roman"/>
          <w:sz w:val="24"/>
          <w:szCs w:val="24"/>
        </w:rPr>
        <w:t>ж) е представител на етническо малцинство в държава членка и се нуждае от повишаване на своята езикова или професионална квалификация или от обогатяване на трудовия си опит, за да се подобрят перспективите му за получаване на достъп до трайна заетост.</w:t>
      </w:r>
    </w:p>
    <w:p w14:paraId="38B01A64" w14:textId="77777777" w:rsidR="00741681" w:rsidRPr="008716A2" w:rsidRDefault="003D3FB7">
      <w:pPr>
        <w:shd w:val="clear" w:color="auto" w:fill="FFFFFF"/>
        <w:spacing w:after="0" w:line="240" w:lineRule="auto"/>
        <w:jc w:val="both"/>
        <w:rPr>
          <w:rFonts w:ascii="inherit" w:eastAsia="Times New Roman" w:hAnsi="inherit"/>
          <w:color w:val="000000"/>
          <w:sz w:val="24"/>
          <w:szCs w:val="24"/>
        </w:rPr>
      </w:pPr>
      <w:r w:rsidRPr="008716A2">
        <w:rPr>
          <w:rFonts w:ascii="inherit" w:eastAsia="Times New Roman" w:hAnsi="inherit"/>
          <w:color w:val="000000"/>
          <w:sz w:val="24"/>
          <w:szCs w:val="24"/>
        </w:rPr>
        <w:t>Съгласно член 2, т. 3 на Регламент на Комисията (ЕС) № 651/2014 „работещ с увреждания“ означава всяко лице, което:</w:t>
      </w:r>
    </w:p>
    <w:p w14:paraId="56F1350F" w14:textId="77777777" w:rsidR="00741681" w:rsidRPr="008716A2" w:rsidRDefault="003D3FB7">
      <w:pPr>
        <w:shd w:val="clear" w:color="auto" w:fill="FFFFFF"/>
        <w:spacing w:after="0" w:line="240" w:lineRule="auto"/>
        <w:jc w:val="both"/>
        <w:rPr>
          <w:rFonts w:ascii="inherit" w:eastAsia="Times New Roman" w:hAnsi="inherit"/>
          <w:color w:val="000000"/>
          <w:sz w:val="24"/>
          <w:szCs w:val="24"/>
        </w:rPr>
      </w:pPr>
      <w:r w:rsidRPr="008716A2">
        <w:rPr>
          <w:rFonts w:ascii="inherit" w:eastAsia="Times New Roman" w:hAnsi="inherit"/>
          <w:color w:val="000000"/>
          <w:sz w:val="24"/>
          <w:szCs w:val="24"/>
        </w:rPr>
        <w:t>а) е признато за работещо лице с увреждания съгласно националното законодателство; или</w:t>
      </w:r>
    </w:p>
    <w:p w14:paraId="7E8D6C44" w14:textId="77777777" w:rsidR="00741681" w:rsidRPr="008716A2" w:rsidRDefault="003D3FB7">
      <w:pPr>
        <w:shd w:val="clear" w:color="auto" w:fill="FFFFFF"/>
        <w:spacing w:after="0" w:line="240" w:lineRule="auto"/>
        <w:jc w:val="both"/>
        <w:rPr>
          <w:rFonts w:ascii="inherit" w:eastAsia="Times New Roman" w:hAnsi="inherit"/>
          <w:color w:val="000000"/>
          <w:sz w:val="24"/>
          <w:szCs w:val="24"/>
        </w:rPr>
      </w:pPr>
      <w:r w:rsidRPr="008716A2">
        <w:rPr>
          <w:rFonts w:ascii="inherit" w:eastAsia="Times New Roman" w:hAnsi="inherit"/>
          <w:color w:val="000000"/>
          <w:sz w:val="24"/>
          <w:szCs w:val="24"/>
        </w:rPr>
        <w:t>б) е с трайна физическа, психическа, интелектуална и сетивна недостатъчност, която при взаимодействие с различни пречки би могла да възпрепятства неговото пълноценно и ефективно участие в работната среда при равни условия с останалите работещи.</w:t>
      </w:r>
    </w:p>
    <w:p w14:paraId="127F7B85" w14:textId="77777777" w:rsidR="00741681" w:rsidRPr="008716A2" w:rsidRDefault="00741681">
      <w:pPr>
        <w:pStyle w:val="ListParagraph"/>
        <w:ind w:left="0"/>
        <w:jc w:val="both"/>
        <w:rPr>
          <w:rFonts w:ascii="Times New Roman" w:hAnsi="Times New Roman"/>
          <w:sz w:val="24"/>
          <w:szCs w:val="24"/>
        </w:rPr>
      </w:pPr>
    </w:p>
    <w:p w14:paraId="3FB258E2" w14:textId="77777777" w:rsidR="00741681" w:rsidRPr="008716A2" w:rsidRDefault="003D3FB7">
      <w:pPr>
        <w:pStyle w:val="ListParagraph"/>
        <w:ind w:left="0"/>
        <w:jc w:val="both"/>
        <w:rPr>
          <w:rFonts w:ascii="Times New Roman" w:hAnsi="Times New Roman"/>
          <w:b/>
          <w:sz w:val="24"/>
          <w:szCs w:val="24"/>
          <w:u w:val="single"/>
        </w:rPr>
      </w:pPr>
      <w:r w:rsidRPr="008716A2">
        <w:rPr>
          <w:rFonts w:ascii="Times New Roman" w:hAnsi="Times New Roman"/>
          <w:b/>
          <w:sz w:val="24"/>
          <w:szCs w:val="24"/>
          <w:u w:val="single"/>
        </w:rPr>
        <w:t>Интензитет на помощта за „помощ за обучение“ в режим на групово освобождаване:</w:t>
      </w:r>
    </w:p>
    <w:p w14:paraId="3808BF74" w14:textId="77777777" w:rsidR="00741681" w:rsidRPr="008716A2" w:rsidRDefault="003D3FB7">
      <w:pPr>
        <w:jc w:val="both"/>
        <w:rPr>
          <w:rFonts w:ascii="Times New Roman" w:hAnsi="Times New Roman"/>
          <w:sz w:val="24"/>
          <w:szCs w:val="24"/>
        </w:rPr>
      </w:pPr>
      <w:r w:rsidRPr="008716A2">
        <w:rPr>
          <w:rFonts w:ascii="Times New Roman" w:hAnsi="Times New Roman"/>
          <w:sz w:val="24"/>
          <w:szCs w:val="24"/>
        </w:rPr>
        <w:lastRenderedPageBreak/>
        <w:t xml:space="preserve">Максималният интензитет на безвъзмездната финансова помощ по настоящата процедура, за дейности, включени в проектното предложение, за които се прилагат изискванията на </w:t>
      </w:r>
      <w:r w:rsidRPr="008716A2">
        <w:rPr>
          <w:rFonts w:ascii="Times New Roman" w:hAnsi="Times New Roman"/>
          <w:b/>
          <w:sz w:val="24"/>
          <w:szCs w:val="24"/>
        </w:rPr>
        <w:t>чл.31 на Регламент 651/2014 на Комисията</w:t>
      </w:r>
      <w:r w:rsidRPr="008716A2">
        <w:rPr>
          <w:rFonts w:ascii="Times New Roman" w:hAnsi="Times New Roman"/>
          <w:sz w:val="24"/>
          <w:szCs w:val="24"/>
        </w:rPr>
        <w:t xml:space="preserve"> </w:t>
      </w:r>
      <w:r w:rsidRPr="008716A2">
        <w:rPr>
          <w:rFonts w:ascii="Times New Roman" w:hAnsi="Times New Roman"/>
          <w:b/>
          <w:sz w:val="24"/>
          <w:szCs w:val="24"/>
        </w:rPr>
        <w:t xml:space="preserve">(ОРГО) </w:t>
      </w:r>
      <w:r w:rsidRPr="008716A2">
        <w:rPr>
          <w:rFonts w:ascii="Times New Roman" w:hAnsi="Times New Roman"/>
          <w:sz w:val="24"/>
          <w:szCs w:val="24"/>
        </w:rPr>
        <w:t>е в зависимост от категорията на предприятието-кандидат е както следва:</w:t>
      </w:r>
    </w:p>
    <w:p w14:paraId="42A58774" w14:textId="77777777" w:rsidR="00741681" w:rsidRPr="008716A2" w:rsidRDefault="003D3FB7">
      <w:pPr>
        <w:pStyle w:val="ListParagraph"/>
        <w:numPr>
          <w:ilvl w:val="0"/>
          <w:numId w:val="6"/>
        </w:numPr>
        <w:jc w:val="both"/>
        <w:rPr>
          <w:rFonts w:ascii="Times New Roman" w:hAnsi="Times New Roman"/>
          <w:b/>
          <w:sz w:val="24"/>
          <w:szCs w:val="24"/>
        </w:rPr>
      </w:pPr>
      <w:r w:rsidRPr="008716A2">
        <w:rPr>
          <w:rFonts w:ascii="Times New Roman" w:hAnsi="Times New Roman"/>
          <w:b/>
          <w:sz w:val="24"/>
          <w:szCs w:val="24"/>
        </w:rPr>
        <w:t>За средни предприятия не надхвърля 60% от общата стойност на допустимите разходи по проекта/дейността.</w:t>
      </w:r>
    </w:p>
    <w:p w14:paraId="634A3D76" w14:textId="77777777" w:rsidR="00741681" w:rsidRPr="008716A2" w:rsidRDefault="003D3FB7">
      <w:pPr>
        <w:pStyle w:val="ListParagraph"/>
        <w:numPr>
          <w:ilvl w:val="0"/>
          <w:numId w:val="6"/>
        </w:numPr>
        <w:jc w:val="both"/>
        <w:rPr>
          <w:rFonts w:ascii="Times New Roman" w:hAnsi="Times New Roman"/>
          <w:b/>
          <w:sz w:val="24"/>
          <w:szCs w:val="24"/>
        </w:rPr>
      </w:pPr>
      <w:r w:rsidRPr="008716A2">
        <w:rPr>
          <w:rFonts w:ascii="Times New Roman" w:hAnsi="Times New Roman"/>
          <w:b/>
          <w:sz w:val="24"/>
          <w:szCs w:val="24"/>
        </w:rPr>
        <w:t>За малки/микро предприятия не надхвърля 70% от общата стойност на допустимите разходи по проекта/дейността.</w:t>
      </w:r>
    </w:p>
    <w:p w14:paraId="3224CD48" w14:textId="77777777" w:rsidR="00741681" w:rsidRPr="008716A2" w:rsidRDefault="003D3FB7">
      <w:pPr>
        <w:jc w:val="both"/>
        <w:rPr>
          <w:rFonts w:ascii="Times New Roman" w:hAnsi="Times New Roman"/>
          <w:sz w:val="24"/>
          <w:szCs w:val="24"/>
        </w:rPr>
      </w:pPr>
      <w:r w:rsidRPr="008716A2">
        <w:rPr>
          <w:rFonts w:ascii="Times New Roman" w:hAnsi="Times New Roman"/>
          <w:b/>
          <w:sz w:val="24"/>
          <w:szCs w:val="24"/>
        </w:rPr>
        <w:t>Интензитетът на помощта може да бъде увеличен с 10%, или до 70% от общата стойност на допустимите разходи, ако обучението се предлага на работещи с увреждания или работещи в неравностойно положение</w:t>
      </w:r>
      <w:r w:rsidRPr="008716A2">
        <w:rPr>
          <w:rStyle w:val="FootnoteReference"/>
          <w:rFonts w:ascii="Times New Roman" w:hAnsi="Times New Roman"/>
          <w:sz w:val="24"/>
          <w:szCs w:val="24"/>
        </w:rPr>
        <w:footnoteReference w:id="17"/>
      </w:r>
      <w:r w:rsidRPr="008716A2">
        <w:rPr>
          <w:rFonts w:ascii="Times New Roman" w:hAnsi="Times New Roman"/>
          <w:b/>
          <w:sz w:val="24"/>
          <w:szCs w:val="24"/>
        </w:rPr>
        <w:t>.</w:t>
      </w:r>
    </w:p>
    <w:p w14:paraId="48E40ED5" w14:textId="4F09DAC3" w:rsidR="00741681" w:rsidRPr="008716A2" w:rsidRDefault="003D3FB7">
      <w:pPr>
        <w:jc w:val="both"/>
        <w:rPr>
          <w:rFonts w:ascii="Times New Roman" w:hAnsi="Times New Roman"/>
          <w:b/>
          <w:i/>
          <w:sz w:val="24"/>
          <w:szCs w:val="24"/>
        </w:rPr>
      </w:pPr>
      <w:r w:rsidRPr="008716A2">
        <w:rPr>
          <w:rFonts w:ascii="Times New Roman" w:hAnsi="Times New Roman"/>
          <w:b/>
          <w:i/>
          <w:sz w:val="24"/>
          <w:szCs w:val="24"/>
        </w:rPr>
        <w:t xml:space="preserve">Максималният интензитет на помощта за обучения на работещи с увреждания или работещи в неравностойно положение за </w:t>
      </w:r>
      <w:r w:rsidRPr="008716A2">
        <w:rPr>
          <w:rFonts w:ascii="Times New Roman" w:hAnsi="Times New Roman"/>
          <w:b/>
          <w:i/>
          <w:sz w:val="24"/>
          <w:szCs w:val="24"/>
          <w:u w:val="single"/>
        </w:rPr>
        <w:t>микро/ малки и средни предприятия</w:t>
      </w:r>
      <w:r w:rsidRPr="008716A2">
        <w:rPr>
          <w:rFonts w:ascii="Times New Roman" w:hAnsi="Times New Roman"/>
          <w:b/>
          <w:i/>
          <w:sz w:val="24"/>
          <w:szCs w:val="24"/>
        </w:rPr>
        <w:t xml:space="preserve"> не може да надхвърля 70%.</w:t>
      </w:r>
    </w:p>
    <w:p w14:paraId="7019ECC0" w14:textId="77777777" w:rsidR="00741681" w:rsidRPr="008716A2" w:rsidRDefault="003D3FB7">
      <w:pPr>
        <w:jc w:val="both"/>
        <w:rPr>
          <w:rFonts w:ascii="Times New Roman" w:hAnsi="Times New Roman"/>
          <w:b/>
          <w:sz w:val="24"/>
          <w:szCs w:val="24"/>
        </w:rPr>
      </w:pPr>
      <w:r w:rsidRPr="008716A2">
        <w:rPr>
          <w:rFonts w:ascii="Times New Roman" w:hAnsi="Times New Roman"/>
          <w:b/>
          <w:sz w:val="24"/>
          <w:szCs w:val="24"/>
        </w:rPr>
        <w:t>ВАЖНО! Предвидената възможност по чл. 31, т. 4, буква а) от Регламент (ЕС) № 651/2014 за увеличаване на интензитета на помощта за обучение е приложима, в случай че се кандидатства с дейност/и за обучение само и единствено на работещи с увреждания или работещи в неравностойно положение.</w:t>
      </w:r>
    </w:p>
    <w:p w14:paraId="2D9C66C1" w14:textId="481A462D" w:rsidR="00741681" w:rsidRPr="008716A2" w:rsidRDefault="003D3FB7">
      <w:pPr>
        <w:jc w:val="both"/>
        <w:rPr>
          <w:rFonts w:ascii="Times New Roman" w:hAnsi="Times New Roman"/>
          <w:sz w:val="24"/>
          <w:szCs w:val="24"/>
        </w:rPr>
      </w:pPr>
      <w:r w:rsidRPr="008716A2">
        <w:rPr>
          <w:rFonts w:ascii="Times New Roman" w:hAnsi="Times New Roman"/>
          <w:sz w:val="24"/>
          <w:szCs w:val="24"/>
        </w:rPr>
        <w:t xml:space="preserve">За да бъде удостоверено това обстоятелство на етап кандидатстване се посочва информацията в е-декларация Заявка – декларация за целевата група към проектно предложение (ако е приложимо). Това обстоятелство трябва да бъде изпълнено и към момента на включване в дейностите по проекта. Тези обстоятелства ще се проверяват на етап изпълнение и при несъответствие </w:t>
      </w:r>
      <w:r w:rsidR="00E5230C" w:rsidRPr="008716A2">
        <w:rPr>
          <w:rFonts w:ascii="Times New Roman" w:hAnsi="Times New Roman"/>
          <w:sz w:val="24"/>
          <w:szCs w:val="24"/>
        </w:rPr>
        <w:t>на условието със заложеното по проекта УО ще верифицира и възстанови безвъзмездна финансова помощ със съответния процент по-малка от одобрената стойност.</w:t>
      </w:r>
      <w:r w:rsidRPr="008716A2">
        <w:rPr>
          <w:rFonts w:ascii="Times New Roman" w:hAnsi="Times New Roman"/>
          <w:sz w:val="24"/>
          <w:szCs w:val="24"/>
        </w:rPr>
        <w:t>.</w:t>
      </w:r>
    </w:p>
    <w:p w14:paraId="641ECE42" w14:textId="77777777" w:rsidR="00741681" w:rsidRPr="008716A2" w:rsidRDefault="00741681">
      <w:pPr>
        <w:jc w:val="both"/>
        <w:rPr>
          <w:rFonts w:ascii="Times New Roman" w:hAnsi="Times New Roman"/>
          <w:sz w:val="24"/>
          <w:szCs w:val="24"/>
        </w:rPr>
      </w:pPr>
    </w:p>
    <w:p w14:paraId="0CDB9325" w14:textId="187B354F" w:rsidR="00741681" w:rsidRPr="008716A2" w:rsidRDefault="003D3FB7">
      <w:pPr>
        <w:pStyle w:val="ListParagraph"/>
        <w:numPr>
          <w:ilvl w:val="1"/>
          <w:numId w:val="4"/>
        </w:numPr>
        <w:tabs>
          <w:tab w:val="left" w:pos="426"/>
        </w:tabs>
        <w:spacing w:after="0" w:line="276" w:lineRule="auto"/>
        <w:jc w:val="both"/>
        <w:rPr>
          <w:rFonts w:ascii="Times New Roman" w:hAnsi="Times New Roman"/>
          <w:b/>
          <w:sz w:val="24"/>
          <w:szCs w:val="24"/>
        </w:rPr>
      </w:pPr>
      <w:r w:rsidRPr="008716A2">
        <w:rPr>
          <w:rFonts w:ascii="Times New Roman" w:hAnsi="Times New Roman"/>
          <w:b/>
          <w:sz w:val="24"/>
          <w:szCs w:val="24"/>
        </w:rPr>
        <w:t>Процент на съфинансиране при условията на режим „Инвестиционни помощи за насърчаване на енергията от възобновяеми източници</w:t>
      </w:r>
      <w:r w:rsidRPr="008716A2">
        <w:rPr>
          <w:rStyle w:val="FootnoteReference"/>
          <w:rFonts w:ascii="Times New Roman" w:hAnsi="Times New Roman"/>
          <w:b/>
          <w:sz w:val="24"/>
          <w:szCs w:val="24"/>
        </w:rPr>
        <w:footnoteReference w:id="18"/>
      </w:r>
      <w:r w:rsidRPr="008716A2">
        <w:rPr>
          <w:rFonts w:ascii="Times New Roman" w:hAnsi="Times New Roman"/>
          <w:b/>
          <w:sz w:val="24"/>
          <w:szCs w:val="24"/>
        </w:rPr>
        <w:t xml:space="preserve">, на водород от възобновяеми източници и на високоефективно комбинирано производство на </w:t>
      </w:r>
      <w:r w:rsidRPr="008716A2">
        <w:rPr>
          <w:rFonts w:ascii="Times New Roman" w:hAnsi="Times New Roman"/>
          <w:b/>
          <w:sz w:val="24"/>
          <w:szCs w:val="24"/>
        </w:rPr>
        <w:lastRenderedPageBreak/>
        <w:t xml:space="preserve">енергия“ съгласно чл. 41 от Регламент (ЕС) № 651/2014 на Комисията (допустим за </w:t>
      </w:r>
      <w:r w:rsidR="00DE4859" w:rsidRPr="008716A2">
        <w:rPr>
          <w:rFonts w:ascii="Times New Roman" w:hAnsi="Times New Roman"/>
          <w:b/>
          <w:sz w:val="24"/>
          <w:szCs w:val="24"/>
        </w:rPr>
        <w:t>ВСИЧКИ КАНДИДАТИ</w:t>
      </w:r>
      <w:r w:rsidRPr="008716A2">
        <w:rPr>
          <w:rFonts w:ascii="Times New Roman" w:hAnsi="Times New Roman"/>
          <w:b/>
          <w:sz w:val="24"/>
          <w:szCs w:val="24"/>
        </w:rPr>
        <w:t>):</w:t>
      </w:r>
    </w:p>
    <w:p w14:paraId="5EA8ABC3" w14:textId="77777777" w:rsidR="00741681" w:rsidRPr="008716A2" w:rsidRDefault="003D3FB7">
      <w:pPr>
        <w:jc w:val="both"/>
        <w:rPr>
          <w:rFonts w:ascii="Times New Roman" w:hAnsi="Times New Roman"/>
          <w:b/>
          <w:sz w:val="24"/>
          <w:szCs w:val="24"/>
        </w:rPr>
      </w:pPr>
      <w:r w:rsidRPr="008716A2">
        <w:rPr>
          <w:rFonts w:ascii="Times New Roman" w:hAnsi="Times New Roman"/>
          <w:b/>
          <w:sz w:val="24"/>
          <w:szCs w:val="24"/>
        </w:rPr>
        <w:t>Интензитетът на помощта за дейност/проект не надхвърля:</w:t>
      </w:r>
    </w:p>
    <w:p w14:paraId="07D22FF6" w14:textId="77777777" w:rsidR="00741681" w:rsidRPr="008716A2" w:rsidRDefault="003D3FB7">
      <w:pPr>
        <w:jc w:val="both"/>
        <w:rPr>
          <w:rFonts w:ascii="Times New Roman" w:hAnsi="Times New Roman"/>
          <w:sz w:val="24"/>
          <w:szCs w:val="24"/>
        </w:rPr>
      </w:pPr>
      <w:r w:rsidRPr="008716A2">
        <w:rPr>
          <w:rFonts w:ascii="Times New Roman" w:hAnsi="Times New Roman"/>
          <w:sz w:val="24"/>
          <w:szCs w:val="24"/>
        </w:rPr>
        <w:t>а) 45 % от допустимите разходи за инвестиции в разработването на възобновяеми енергийни източници, включително термопомпи</w:t>
      </w:r>
      <w:r w:rsidRPr="008716A2">
        <w:rPr>
          <w:rStyle w:val="FootnoteReference"/>
          <w:rFonts w:ascii="Times New Roman" w:hAnsi="Times New Roman"/>
          <w:sz w:val="24"/>
          <w:szCs w:val="24"/>
        </w:rPr>
        <w:footnoteReference w:id="19"/>
      </w:r>
      <w:r w:rsidRPr="008716A2">
        <w:rPr>
          <w:rFonts w:ascii="Times New Roman" w:hAnsi="Times New Roman"/>
          <w:sz w:val="24"/>
          <w:szCs w:val="24"/>
        </w:rPr>
        <w:t>, в съответствие с приложение VII от Директива 2018/2001, водород от възобновяеми източници и високоефективно комбинирано производство на енергия въз основа на възобновяеми енергийни източници;</w:t>
      </w:r>
    </w:p>
    <w:p w14:paraId="258694DC" w14:textId="77777777" w:rsidR="00741681" w:rsidRPr="008716A2" w:rsidRDefault="003D3FB7">
      <w:pPr>
        <w:jc w:val="both"/>
        <w:rPr>
          <w:rFonts w:ascii="Times New Roman" w:hAnsi="Times New Roman"/>
          <w:sz w:val="24"/>
          <w:szCs w:val="24"/>
        </w:rPr>
      </w:pPr>
      <w:r w:rsidRPr="008716A2">
        <w:rPr>
          <w:rFonts w:ascii="Times New Roman" w:hAnsi="Times New Roman"/>
          <w:sz w:val="24"/>
          <w:szCs w:val="24"/>
        </w:rPr>
        <w:t>б) 30 % от допустимите разходи за всякаква друга инвестиция, попадаща в приложното поле на чл. 41 от Регламент (ЕС) № 651/2014.</w:t>
      </w:r>
    </w:p>
    <w:p w14:paraId="37098102" w14:textId="465C661A" w:rsidR="00741681" w:rsidRPr="008716A2" w:rsidRDefault="003D3FB7">
      <w:pPr>
        <w:jc w:val="both"/>
        <w:rPr>
          <w:rFonts w:ascii="Times New Roman" w:hAnsi="Times New Roman"/>
          <w:sz w:val="24"/>
          <w:szCs w:val="24"/>
        </w:rPr>
      </w:pPr>
      <w:r w:rsidRPr="008716A2">
        <w:rPr>
          <w:rFonts w:ascii="Times New Roman" w:hAnsi="Times New Roman"/>
          <w:sz w:val="24"/>
          <w:szCs w:val="24"/>
        </w:rPr>
        <w:t>Интензитетът на помощта може да се увеличи с 20 процентни пункта за помощи, предоставени на малки предприятия, и с 10 процентни пункта за помощи, предоставени на средни предприятия.</w:t>
      </w:r>
    </w:p>
    <w:p w14:paraId="61C5CD0F" w14:textId="6AF0770A" w:rsidR="003A16FC" w:rsidRPr="008716A2" w:rsidRDefault="003A16FC">
      <w:pPr>
        <w:jc w:val="both"/>
        <w:rPr>
          <w:rFonts w:ascii="Times New Roman" w:hAnsi="Times New Roman"/>
          <w:sz w:val="24"/>
          <w:szCs w:val="24"/>
        </w:rPr>
      </w:pPr>
    </w:p>
    <w:p w14:paraId="2613A09D" w14:textId="7C77F9CF" w:rsidR="003A16FC" w:rsidRPr="008716A2" w:rsidRDefault="003A16FC">
      <w:pPr>
        <w:jc w:val="both"/>
        <w:rPr>
          <w:rFonts w:ascii="Times New Roman" w:hAnsi="Times New Roman"/>
          <w:sz w:val="24"/>
          <w:szCs w:val="24"/>
        </w:rPr>
      </w:pPr>
      <w:r w:rsidRPr="008716A2">
        <w:rPr>
          <w:rFonts w:ascii="Times New Roman" w:hAnsi="Times New Roman"/>
          <w:sz w:val="24"/>
          <w:szCs w:val="24"/>
        </w:rPr>
        <w:t>Интензитети на помощта в зависимост от вида на проекта и категорията предприятие:</w:t>
      </w:r>
    </w:p>
    <w:tbl>
      <w:tblPr>
        <w:tblW w:w="9579" w:type="dxa"/>
        <w:tblInd w:w="55" w:type="dxa"/>
        <w:tblLayout w:type="fixed"/>
        <w:tblCellMar>
          <w:top w:w="55" w:type="dxa"/>
          <w:left w:w="55" w:type="dxa"/>
          <w:bottom w:w="55" w:type="dxa"/>
          <w:right w:w="55" w:type="dxa"/>
        </w:tblCellMar>
        <w:tblLook w:val="04A0" w:firstRow="1" w:lastRow="0" w:firstColumn="1" w:lastColumn="0" w:noHBand="0" w:noVBand="1"/>
      </w:tblPr>
      <w:tblGrid>
        <w:gridCol w:w="4758"/>
        <w:gridCol w:w="2270"/>
        <w:gridCol w:w="2551"/>
      </w:tblGrid>
      <w:tr w:rsidR="00741681" w:rsidRPr="008716A2" w14:paraId="204015B1" w14:textId="77777777">
        <w:tc>
          <w:tcPr>
            <w:tcW w:w="4758" w:type="dxa"/>
            <w:tcBorders>
              <w:top w:val="single" w:sz="4" w:space="0" w:color="000000"/>
              <w:left w:val="single" w:sz="4" w:space="0" w:color="000000"/>
              <w:bottom w:val="single" w:sz="4" w:space="0" w:color="000000"/>
            </w:tcBorders>
          </w:tcPr>
          <w:p w14:paraId="02A6EF57" w14:textId="77777777" w:rsidR="00741681" w:rsidRPr="008716A2" w:rsidRDefault="003D3FB7">
            <w:pPr>
              <w:widowControl w:val="0"/>
              <w:jc w:val="both"/>
              <w:rPr>
                <w:rFonts w:ascii="Times New Roman" w:hAnsi="Times New Roman"/>
                <w:b/>
                <w:sz w:val="24"/>
                <w:szCs w:val="24"/>
              </w:rPr>
            </w:pPr>
            <w:r w:rsidRPr="008716A2">
              <w:rPr>
                <w:rFonts w:ascii="Times New Roman" w:hAnsi="Times New Roman"/>
                <w:b/>
                <w:sz w:val="24"/>
                <w:szCs w:val="24"/>
              </w:rPr>
              <w:t>Вид на проекта/размер предприятие</w:t>
            </w:r>
          </w:p>
        </w:tc>
        <w:tc>
          <w:tcPr>
            <w:tcW w:w="2270" w:type="dxa"/>
            <w:tcBorders>
              <w:top w:val="single" w:sz="4" w:space="0" w:color="000000"/>
              <w:left w:val="single" w:sz="4" w:space="0" w:color="000000"/>
              <w:bottom w:val="single" w:sz="4" w:space="0" w:color="000000"/>
            </w:tcBorders>
          </w:tcPr>
          <w:p w14:paraId="59388644" w14:textId="77777777" w:rsidR="00741681" w:rsidRPr="008716A2" w:rsidRDefault="003D3FB7">
            <w:pPr>
              <w:widowControl w:val="0"/>
              <w:jc w:val="both"/>
              <w:rPr>
                <w:rFonts w:ascii="Times New Roman" w:hAnsi="Times New Roman"/>
                <w:b/>
                <w:sz w:val="24"/>
                <w:szCs w:val="24"/>
              </w:rPr>
            </w:pPr>
            <w:r w:rsidRPr="008716A2">
              <w:rPr>
                <w:rFonts w:ascii="Times New Roman" w:hAnsi="Times New Roman"/>
                <w:b/>
                <w:sz w:val="24"/>
                <w:szCs w:val="24"/>
              </w:rPr>
              <w:t>Средни предприятия</w:t>
            </w:r>
          </w:p>
        </w:tc>
        <w:tc>
          <w:tcPr>
            <w:tcW w:w="2551" w:type="dxa"/>
            <w:tcBorders>
              <w:top w:val="single" w:sz="4" w:space="0" w:color="000000"/>
              <w:left w:val="single" w:sz="4" w:space="0" w:color="000000"/>
              <w:bottom w:val="single" w:sz="4" w:space="0" w:color="000000"/>
              <w:right w:val="single" w:sz="4" w:space="0" w:color="000000"/>
            </w:tcBorders>
          </w:tcPr>
          <w:p w14:paraId="6883B83E" w14:textId="77777777" w:rsidR="00741681" w:rsidRPr="008716A2" w:rsidRDefault="003D3FB7">
            <w:pPr>
              <w:widowControl w:val="0"/>
              <w:jc w:val="both"/>
              <w:rPr>
                <w:rFonts w:ascii="Times New Roman" w:hAnsi="Times New Roman"/>
                <w:b/>
                <w:sz w:val="24"/>
                <w:szCs w:val="24"/>
              </w:rPr>
            </w:pPr>
            <w:r w:rsidRPr="008716A2">
              <w:rPr>
                <w:rFonts w:ascii="Times New Roman" w:hAnsi="Times New Roman"/>
                <w:b/>
                <w:sz w:val="24"/>
                <w:szCs w:val="24"/>
              </w:rPr>
              <w:t>Малки предприятия</w:t>
            </w:r>
          </w:p>
        </w:tc>
      </w:tr>
      <w:tr w:rsidR="00741681" w:rsidRPr="008716A2" w14:paraId="65971C58" w14:textId="77777777">
        <w:tc>
          <w:tcPr>
            <w:tcW w:w="4758" w:type="dxa"/>
            <w:tcBorders>
              <w:left w:val="single" w:sz="4" w:space="0" w:color="000000"/>
              <w:bottom w:val="single" w:sz="4" w:space="0" w:color="000000"/>
            </w:tcBorders>
          </w:tcPr>
          <w:p w14:paraId="558CE1BE" w14:textId="78E7782D" w:rsidR="00D5508F" w:rsidRPr="008716A2" w:rsidRDefault="003D3FB7" w:rsidP="00D5508F">
            <w:pPr>
              <w:widowControl w:val="0"/>
              <w:jc w:val="both"/>
              <w:rPr>
                <w:rFonts w:ascii="Times New Roman" w:hAnsi="Times New Roman"/>
                <w:b/>
                <w:sz w:val="24"/>
                <w:szCs w:val="24"/>
              </w:rPr>
            </w:pPr>
            <w:r w:rsidRPr="008716A2">
              <w:rPr>
                <w:rFonts w:ascii="Times New Roman" w:hAnsi="Times New Roman"/>
                <w:b/>
                <w:sz w:val="24"/>
                <w:szCs w:val="24"/>
              </w:rPr>
              <w:t>ВЕИ, вкл. термопомпи, водород от ВЕИ и високоефективно комбинирано производство на енергия от ВЕИ</w:t>
            </w:r>
            <w:r w:rsidR="008F636E" w:rsidRPr="008716A2">
              <w:rPr>
                <w:rFonts w:ascii="Times New Roman" w:hAnsi="Times New Roman"/>
                <w:b/>
                <w:sz w:val="24"/>
                <w:szCs w:val="24"/>
              </w:rPr>
              <w:t>, съгласно буква а)</w:t>
            </w:r>
          </w:p>
        </w:tc>
        <w:tc>
          <w:tcPr>
            <w:tcW w:w="2270" w:type="dxa"/>
            <w:tcBorders>
              <w:left w:val="single" w:sz="4" w:space="0" w:color="000000"/>
              <w:bottom w:val="single" w:sz="4" w:space="0" w:color="000000"/>
            </w:tcBorders>
          </w:tcPr>
          <w:p w14:paraId="18BD29F1" w14:textId="77777777" w:rsidR="00741681" w:rsidRPr="008716A2" w:rsidRDefault="003D3FB7">
            <w:pPr>
              <w:widowControl w:val="0"/>
              <w:jc w:val="both"/>
              <w:rPr>
                <w:rFonts w:ascii="Times New Roman" w:hAnsi="Times New Roman"/>
                <w:b/>
                <w:sz w:val="24"/>
                <w:szCs w:val="24"/>
              </w:rPr>
            </w:pPr>
            <w:r w:rsidRPr="008716A2">
              <w:rPr>
                <w:rFonts w:ascii="Times New Roman" w:hAnsi="Times New Roman"/>
                <w:b/>
                <w:sz w:val="24"/>
                <w:szCs w:val="24"/>
              </w:rPr>
              <w:t xml:space="preserve">55% </w:t>
            </w:r>
          </w:p>
        </w:tc>
        <w:tc>
          <w:tcPr>
            <w:tcW w:w="2551" w:type="dxa"/>
            <w:tcBorders>
              <w:left w:val="single" w:sz="4" w:space="0" w:color="000000"/>
              <w:bottom w:val="single" w:sz="4" w:space="0" w:color="000000"/>
              <w:right w:val="single" w:sz="4" w:space="0" w:color="000000"/>
            </w:tcBorders>
          </w:tcPr>
          <w:p w14:paraId="2BFEB5F4" w14:textId="77777777" w:rsidR="00741681" w:rsidRPr="008716A2" w:rsidRDefault="003D3FB7">
            <w:pPr>
              <w:widowControl w:val="0"/>
              <w:jc w:val="both"/>
              <w:rPr>
                <w:rFonts w:ascii="Times New Roman" w:hAnsi="Times New Roman"/>
                <w:b/>
                <w:sz w:val="24"/>
                <w:szCs w:val="24"/>
              </w:rPr>
            </w:pPr>
            <w:r w:rsidRPr="008716A2">
              <w:rPr>
                <w:rFonts w:ascii="Times New Roman" w:hAnsi="Times New Roman"/>
                <w:b/>
                <w:sz w:val="24"/>
                <w:szCs w:val="24"/>
              </w:rPr>
              <w:t>65%</w:t>
            </w:r>
          </w:p>
        </w:tc>
      </w:tr>
      <w:tr w:rsidR="00741681" w:rsidRPr="008716A2" w14:paraId="5D363A73" w14:textId="77777777">
        <w:tc>
          <w:tcPr>
            <w:tcW w:w="4758" w:type="dxa"/>
            <w:tcBorders>
              <w:left w:val="single" w:sz="4" w:space="0" w:color="000000"/>
              <w:bottom w:val="single" w:sz="4" w:space="0" w:color="000000"/>
            </w:tcBorders>
          </w:tcPr>
          <w:p w14:paraId="7127397A" w14:textId="6DEB0870" w:rsidR="00741681" w:rsidRPr="008716A2" w:rsidRDefault="003D3FB7" w:rsidP="008F636E">
            <w:pPr>
              <w:widowControl w:val="0"/>
              <w:jc w:val="both"/>
              <w:rPr>
                <w:rFonts w:ascii="Times New Roman" w:hAnsi="Times New Roman"/>
                <w:b/>
                <w:sz w:val="24"/>
                <w:szCs w:val="24"/>
              </w:rPr>
            </w:pPr>
            <w:r w:rsidRPr="008716A2">
              <w:rPr>
                <w:rFonts w:ascii="Times New Roman" w:hAnsi="Times New Roman"/>
                <w:b/>
                <w:sz w:val="24"/>
                <w:szCs w:val="24"/>
              </w:rPr>
              <w:t>Съхранение</w:t>
            </w:r>
            <w:r w:rsidR="008F636E" w:rsidRPr="008716A2">
              <w:rPr>
                <w:rFonts w:ascii="Times New Roman" w:hAnsi="Times New Roman"/>
                <w:b/>
                <w:sz w:val="24"/>
                <w:szCs w:val="24"/>
              </w:rPr>
              <w:t>, съгласно буква б)</w:t>
            </w:r>
            <w:r w:rsidRPr="008716A2">
              <w:rPr>
                <w:rFonts w:ascii="Times New Roman" w:hAnsi="Times New Roman"/>
                <w:b/>
                <w:sz w:val="24"/>
                <w:szCs w:val="24"/>
              </w:rPr>
              <w:t xml:space="preserve"> </w:t>
            </w:r>
          </w:p>
        </w:tc>
        <w:tc>
          <w:tcPr>
            <w:tcW w:w="2270" w:type="dxa"/>
            <w:tcBorders>
              <w:left w:val="single" w:sz="4" w:space="0" w:color="000000"/>
              <w:bottom w:val="single" w:sz="4" w:space="0" w:color="000000"/>
            </w:tcBorders>
          </w:tcPr>
          <w:p w14:paraId="08D4F18A" w14:textId="77777777" w:rsidR="00741681" w:rsidRPr="008716A2" w:rsidRDefault="003D3FB7">
            <w:pPr>
              <w:widowControl w:val="0"/>
              <w:jc w:val="both"/>
              <w:rPr>
                <w:rFonts w:ascii="Times New Roman" w:hAnsi="Times New Roman"/>
                <w:b/>
                <w:sz w:val="24"/>
                <w:szCs w:val="24"/>
              </w:rPr>
            </w:pPr>
            <w:r w:rsidRPr="008716A2">
              <w:rPr>
                <w:rFonts w:ascii="Times New Roman" w:hAnsi="Times New Roman"/>
                <w:b/>
                <w:sz w:val="24"/>
                <w:szCs w:val="24"/>
              </w:rPr>
              <w:t xml:space="preserve">40% </w:t>
            </w:r>
          </w:p>
        </w:tc>
        <w:tc>
          <w:tcPr>
            <w:tcW w:w="2551" w:type="dxa"/>
            <w:tcBorders>
              <w:left w:val="single" w:sz="4" w:space="0" w:color="000000"/>
              <w:bottom w:val="single" w:sz="4" w:space="0" w:color="000000"/>
              <w:right w:val="single" w:sz="4" w:space="0" w:color="000000"/>
            </w:tcBorders>
          </w:tcPr>
          <w:p w14:paraId="6C42E41E" w14:textId="77777777" w:rsidR="00741681" w:rsidRPr="008716A2" w:rsidRDefault="003D3FB7">
            <w:pPr>
              <w:widowControl w:val="0"/>
              <w:jc w:val="both"/>
              <w:rPr>
                <w:rFonts w:ascii="Times New Roman" w:hAnsi="Times New Roman"/>
                <w:b/>
                <w:sz w:val="24"/>
                <w:szCs w:val="24"/>
              </w:rPr>
            </w:pPr>
            <w:r w:rsidRPr="008716A2">
              <w:rPr>
                <w:rFonts w:ascii="Times New Roman" w:hAnsi="Times New Roman"/>
                <w:b/>
                <w:sz w:val="24"/>
                <w:szCs w:val="24"/>
              </w:rPr>
              <w:t>50%</w:t>
            </w:r>
          </w:p>
        </w:tc>
      </w:tr>
    </w:tbl>
    <w:p w14:paraId="046D28D2" w14:textId="77777777" w:rsidR="00741681" w:rsidRPr="008716A2" w:rsidRDefault="00741681">
      <w:pPr>
        <w:jc w:val="both"/>
        <w:rPr>
          <w:rFonts w:ascii="Times New Roman" w:hAnsi="Times New Roman"/>
          <w:sz w:val="24"/>
          <w:szCs w:val="24"/>
        </w:rPr>
      </w:pPr>
    </w:p>
    <w:p w14:paraId="6AC3A800" w14:textId="50B93622" w:rsidR="00741681" w:rsidRPr="008716A2" w:rsidRDefault="003D3FB7">
      <w:pPr>
        <w:pStyle w:val="ListParagraph"/>
        <w:numPr>
          <w:ilvl w:val="1"/>
          <w:numId w:val="4"/>
        </w:numPr>
        <w:tabs>
          <w:tab w:val="left" w:pos="426"/>
        </w:tabs>
        <w:spacing w:after="0" w:line="276" w:lineRule="auto"/>
        <w:jc w:val="both"/>
        <w:rPr>
          <w:rFonts w:ascii="Times New Roman" w:hAnsi="Times New Roman"/>
          <w:b/>
          <w:sz w:val="24"/>
          <w:szCs w:val="24"/>
        </w:rPr>
      </w:pPr>
      <w:r w:rsidRPr="008716A2">
        <w:rPr>
          <w:rFonts w:ascii="Times New Roman" w:hAnsi="Times New Roman"/>
          <w:b/>
          <w:sz w:val="24"/>
          <w:szCs w:val="24"/>
        </w:rPr>
        <w:t xml:space="preserve">Процент на съфинансиране при условията на режим „Инвестиционни помощи за ефективност на ресурсите и за подпомагане на прехода към кръгова икономика“ съгласно чл. 47 от Регламент (ЕС) № 651/2014 на Комисията (допустим за </w:t>
      </w:r>
      <w:r w:rsidR="00DE4859" w:rsidRPr="008716A2">
        <w:rPr>
          <w:rFonts w:ascii="Times New Roman" w:hAnsi="Times New Roman"/>
          <w:b/>
          <w:sz w:val="24"/>
          <w:szCs w:val="24"/>
        </w:rPr>
        <w:t>ВСИЧКИ КАНДИДАТИ</w:t>
      </w:r>
      <w:r w:rsidRPr="008716A2">
        <w:rPr>
          <w:rFonts w:ascii="Times New Roman" w:hAnsi="Times New Roman"/>
          <w:b/>
          <w:sz w:val="24"/>
          <w:szCs w:val="24"/>
        </w:rPr>
        <w:t>):</w:t>
      </w:r>
    </w:p>
    <w:p w14:paraId="6F10EC2D" w14:textId="77777777" w:rsidR="00741681" w:rsidRPr="008716A2" w:rsidRDefault="00741681">
      <w:pPr>
        <w:jc w:val="both"/>
        <w:rPr>
          <w:rFonts w:ascii="Times New Roman" w:hAnsi="Times New Roman"/>
          <w:sz w:val="24"/>
          <w:szCs w:val="24"/>
        </w:rPr>
      </w:pPr>
    </w:p>
    <w:p w14:paraId="774174ED" w14:textId="77777777" w:rsidR="00741681" w:rsidRPr="008716A2" w:rsidRDefault="003D3FB7">
      <w:pPr>
        <w:jc w:val="both"/>
        <w:rPr>
          <w:rFonts w:ascii="Times New Roman" w:hAnsi="Times New Roman"/>
          <w:sz w:val="24"/>
          <w:szCs w:val="24"/>
        </w:rPr>
      </w:pPr>
      <w:r w:rsidRPr="008716A2">
        <w:rPr>
          <w:rFonts w:ascii="Times New Roman" w:hAnsi="Times New Roman"/>
          <w:sz w:val="24"/>
          <w:szCs w:val="24"/>
        </w:rPr>
        <w:t>Интензитетът на помощта не надхвърля 40 % от допустимите разходи. Интензитетът на помощта може да се увеличи с 20 процентни пункта за помощи, предоставени на малки предприятия, и с 10 процентни пункта за помощи, предоставени на средни предприятия.</w:t>
      </w:r>
    </w:p>
    <w:p w14:paraId="252FAE99" w14:textId="77777777" w:rsidR="00741681" w:rsidRPr="008716A2" w:rsidRDefault="003D3FB7">
      <w:pPr>
        <w:jc w:val="both"/>
        <w:rPr>
          <w:rFonts w:ascii="Times New Roman" w:hAnsi="Times New Roman"/>
          <w:sz w:val="24"/>
          <w:szCs w:val="24"/>
        </w:rPr>
      </w:pPr>
      <w:r w:rsidRPr="008716A2">
        <w:rPr>
          <w:rFonts w:ascii="Times New Roman" w:hAnsi="Times New Roman"/>
          <w:sz w:val="24"/>
          <w:szCs w:val="24"/>
        </w:rPr>
        <w:t xml:space="preserve">Интензитетът на помощта може да бъде увеличен с 15 процентни пункта за инвестиции, осъществени в подпомагани региони, които отговарят на условията по член 107, параграф 3, </w:t>
      </w:r>
      <w:r w:rsidRPr="008716A2">
        <w:rPr>
          <w:rFonts w:ascii="Times New Roman" w:hAnsi="Times New Roman"/>
          <w:sz w:val="24"/>
          <w:szCs w:val="24"/>
        </w:rPr>
        <w:lastRenderedPageBreak/>
        <w:t>буква а) от Договора, и с 5 процентни пункта за инвестиции, осъществени в подпомагани региони, които отговарят на условията по член 107, параграф 3, буква в) от Договора.</w:t>
      </w: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3206"/>
        <w:gridCol w:w="3213"/>
        <w:gridCol w:w="3211"/>
      </w:tblGrid>
      <w:tr w:rsidR="00741681" w:rsidRPr="008716A2" w14:paraId="4126ABD6" w14:textId="77777777">
        <w:tc>
          <w:tcPr>
            <w:tcW w:w="3210" w:type="dxa"/>
            <w:tcBorders>
              <w:top w:val="single" w:sz="4" w:space="0" w:color="000000"/>
              <w:left w:val="single" w:sz="4" w:space="0" w:color="000000"/>
              <w:bottom w:val="single" w:sz="4" w:space="0" w:color="000000"/>
            </w:tcBorders>
          </w:tcPr>
          <w:p w14:paraId="3149D8DB" w14:textId="77777777" w:rsidR="00741681" w:rsidRPr="008716A2" w:rsidRDefault="003D3FB7">
            <w:pPr>
              <w:widowControl w:val="0"/>
              <w:jc w:val="both"/>
              <w:rPr>
                <w:rFonts w:ascii="Times New Roman" w:hAnsi="Times New Roman"/>
                <w:b/>
                <w:sz w:val="24"/>
                <w:szCs w:val="24"/>
              </w:rPr>
            </w:pPr>
            <w:r w:rsidRPr="008716A2">
              <w:rPr>
                <w:rFonts w:ascii="Times New Roman" w:hAnsi="Times New Roman"/>
                <w:b/>
                <w:sz w:val="24"/>
                <w:szCs w:val="24"/>
              </w:rPr>
              <w:t>Регион/размер предприятие</w:t>
            </w:r>
          </w:p>
        </w:tc>
        <w:tc>
          <w:tcPr>
            <w:tcW w:w="3216" w:type="dxa"/>
            <w:tcBorders>
              <w:top w:val="single" w:sz="4" w:space="0" w:color="000000"/>
              <w:left w:val="single" w:sz="4" w:space="0" w:color="000000"/>
              <w:bottom w:val="single" w:sz="4" w:space="0" w:color="000000"/>
            </w:tcBorders>
          </w:tcPr>
          <w:p w14:paraId="79112904" w14:textId="77777777" w:rsidR="00741681" w:rsidRPr="008716A2" w:rsidRDefault="003D3FB7">
            <w:pPr>
              <w:widowControl w:val="0"/>
              <w:jc w:val="both"/>
              <w:rPr>
                <w:rFonts w:ascii="Times New Roman" w:hAnsi="Times New Roman"/>
                <w:b/>
                <w:sz w:val="24"/>
                <w:szCs w:val="24"/>
              </w:rPr>
            </w:pPr>
            <w:r w:rsidRPr="008716A2">
              <w:rPr>
                <w:rFonts w:ascii="Times New Roman" w:hAnsi="Times New Roman"/>
                <w:b/>
                <w:sz w:val="24"/>
                <w:szCs w:val="24"/>
              </w:rPr>
              <w:t>Средни предприятия</w:t>
            </w:r>
          </w:p>
        </w:tc>
        <w:tc>
          <w:tcPr>
            <w:tcW w:w="3214" w:type="dxa"/>
            <w:tcBorders>
              <w:top w:val="single" w:sz="4" w:space="0" w:color="000000"/>
              <w:left w:val="single" w:sz="4" w:space="0" w:color="000000"/>
              <w:bottom w:val="single" w:sz="4" w:space="0" w:color="000000"/>
              <w:right w:val="single" w:sz="4" w:space="0" w:color="000000"/>
            </w:tcBorders>
          </w:tcPr>
          <w:p w14:paraId="225F6807" w14:textId="77777777" w:rsidR="00741681" w:rsidRPr="008716A2" w:rsidRDefault="003D3FB7">
            <w:pPr>
              <w:widowControl w:val="0"/>
              <w:jc w:val="both"/>
              <w:rPr>
                <w:rFonts w:ascii="Times New Roman" w:hAnsi="Times New Roman"/>
                <w:b/>
                <w:sz w:val="24"/>
                <w:szCs w:val="24"/>
              </w:rPr>
            </w:pPr>
            <w:r w:rsidRPr="008716A2">
              <w:rPr>
                <w:rFonts w:ascii="Times New Roman" w:hAnsi="Times New Roman"/>
                <w:b/>
                <w:sz w:val="24"/>
                <w:szCs w:val="24"/>
              </w:rPr>
              <w:t xml:space="preserve">Малки предприятия </w:t>
            </w:r>
          </w:p>
        </w:tc>
      </w:tr>
      <w:tr w:rsidR="00741681" w:rsidRPr="008716A2" w14:paraId="2CF58050" w14:textId="77777777">
        <w:tc>
          <w:tcPr>
            <w:tcW w:w="3210" w:type="dxa"/>
            <w:tcBorders>
              <w:left w:val="single" w:sz="4" w:space="0" w:color="000000"/>
              <w:bottom w:val="single" w:sz="4" w:space="0" w:color="000000"/>
            </w:tcBorders>
          </w:tcPr>
          <w:p w14:paraId="039AFBAD" w14:textId="77777777" w:rsidR="00741681" w:rsidRPr="008716A2" w:rsidRDefault="003D3FB7">
            <w:pPr>
              <w:widowControl w:val="0"/>
              <w:jc w:val="both"/>
              <w:rPr>
                <w:rFonts w:ascii="Times New Roman" w:hAnsi="Times New Roman"/>
                <w:b/>
                <w:sz w:val="24"/>
                <w:szCs w:val="24"/>
              </w:rPr>
            </w:pPr>
            <w:r w:rsidRPr="008716A2">
              <w:rPr>
                <w:rFonts w:ascii="Times New Roman" w:hAnsi="Times New Roman"/>
                <w:b/>
                <w:sz w:val="24"/>
                <w:szCs w:val="24"/>
              </w:rPr>
              <w:t xml:space="preserve">региони в преход (ЮЗР) </w:t>
            </w:r>
          </w:p>
        </w:tc>
        <w:tc>
          <w:tcPr>
            <w:tcW w:w="3216" w:type="dxa"/>
            <w:tcBorders>
              <w:left w:val="single" w:sz="4" w:space="0" w:color="000000"/>
              <w:bottom w:val="single" w:sz="4" w:space="0" w:color="000000"/>
            </w:tcBorders>
          </w:tcPr>
          <w:p w14:paraId="6BB5C189" w14:textId="77777777" w:rsidR="00741681" w:rsidRPr="008716A2" w:rsidRDefault="003D3FB7">
            <w:pPr>
              <w:widowControl w:val="0"/>
              <w:jc w:val="both"/>
              <w:rPr>
                <w:rFonts w:ascii="Times New Roman" w:hAnsi="Times New Roman"/>
                <w:b/>
                <w:sz w:val="24"/>
                <w:szCs w:val="24"/>
              </w:rPr>
            </w:pPr>
            <w:r w:rsidRPr="008716A2">
              <w:rPr>
                <w:rFonts w:ascii="Times New Roman" w:hAnsi="Times New Roman"/>
                <w:b/>
                <w:sz w:val="24"/>
                <w:szCs w:val="24"/>
              </w:rPr>
              <w:t xml:space="preserve">55% </w:t>
            </w:r>
          </w:p>
        </w:tc>
        <w:tc>
          <w:tcPr>
            <w:tcW w:w="3214" w:type="dxa"/>
            <w:tcBorders>
              <w:left w:val="single" w:sz="4" w:space="0" w:color="000000"/>
              <w:bottom w:val="single" w:sz="4" w:space="0" w:color="000000"/>
              <w:right w:val="single" w:sz="4" w:space="0" w:color="000000"/>
            </w:tcBorders>
          </w:tcPr>
          <w:p w14:paraId="36CE8C9F" w14:textId="77777777" w:rsidR="00741681" w:rsidRPr="008716A2" w:rsidRDefault="003D3FB7">
            <w:pPr>
              <w:widowControl w:val="0"/>
              <w:jc w:val="both"/>
              <w:rPr>
                <w:rFonts w:ascii="Times New Roman" w:hAnsi="Times New Roman"/>
                <w:b/>
                <w:sz w:val="24"/>
                <w:szCs w:val="24"/>
              </w:rPr>
            </w:pPr>
            <w:r w:rsidRPr="008716A2">
              <w:rPr>
                <w:rFonts w:ascii="Times New Roman" w:hAnsi="Times New Roman"/>
                <w:b/>
                <w:sz w:val="24"/>
                <w:szCs w:val="24"/>
              </w:rPr>
              <w:t xml:space="preserve">65% </w:t>
            </w:r>
          </w:p>
        </w:tc>
      </w:tr>
      <w:tr w:rsidR="00741681" w:rsidRPr="008716A2" w14:paraId="597E49AB" w14:textId="77777777">
        <w:tc>
          <w:tcPr>
            <w:tcW w:w="3210" w:type="dxa"/>
            <w:tcBorders>
              <w:left w:val="single" w:sz="4" w:space="0" w:color="000000"/>
              <w:bottom w:val="single" w:sz="4" w:space="0" w:color="000000"/>
            </w:tcBorders>
          </w:tcPr>
          <w:p w14:paraId="61483AA7" w14:textId="468C3AB6" w:rsidR="00741681" w:rsidRPr="008716A2" w:rsidRDefault="003D3FB7">
            <w:pPr>
              <w:widowControl w:val="0"/>
              <w:jc w:val="both"/>
              <w:rPr>
                <w:rFonts w:ascii="Times New Roman" w:hAnsi="Times New Roman"/>
                <w:b/>
                <w:sz w:val="24"/>
                <w:szCs w:val="24"/>
              </w:rPr>
            </w:pPr>
            <w:r w:rsidRPr="008716A2">
              <w:rPr>
                <w:rFonts w:ascii="Times New Roman" w:hAnsi="Times New Roman"/>
                <w:b/>
                <w:sz w:val="24"/>
                <w:szCs w:val="24"/>
              </w:rPr>
              <w:t xml:space="preserve">по-слабо развити региони (извън ЮЗР) </w:t>
            </w:r>
          </w:p>
        </w:tc>
        <w:tc>
          <w:tcPr>
            <w:tcW w:w="3216" w:type="dxa"/>
            <w:tcBorders>
              <w:left w:val="single" w:sz="4" w:space="0" w:color="000000"/>
              <w:bottom w:val="single" w:sz="4" w:space="0" w:color="000000"/>
            </w:tcBorders>
          </w:tcPr>
          <w:p w14:paraId="2AFEFE59" w14:textId="77777777" w:rsidR="00741681" w:rsidRPr="008716A2" w:rsidRDefault="003D3FB7">
            <w:pPr>
              <w:widowControl w:val="0"/>
              <w:jc w:val="both"/>
              <w:rPr>
                <w:rFonts w:ascii="Times New Roman" w:hAnsi="Times New Roman"/>
                <w:b/>
                <w:sz w:val="24"/>
                <w:szCs w:val="24"/>
              </w:rPr>
            </w:pPr>
            <w:r w:rsidRPr="008716A2">
              <w:rPr>
                <w:rFonts w:ascii="Times New Roman" w:hAnsi="Times New Roman"/>
                <w:b/>
                <w:sz w:val="24"/>
                <w:szCs w:val="24"/>
              </w:rPr>
              <w:t xml:space="preserve">65% </w:t>
            </w:r>
          </w:p>
        </w:tc>
        <w:tc>
          <w:tcPr>
            <w:tcW w:w="3214" w:type="dxa"/>
            <w:tcBorders>
              <w:left w:val="single" w:sz="4" w:space="0" w:color="000000"/>
              <w:bottom w:val="single" w:sz="4" w:space="0" w:color="000000"/>
              <w:right w:val="single" w:sz="4" w:space="0" w:color="000000"/>
            </w:tcBorders>
          </w:tcPr>
          <w:p w14:paraId="13706278" w14:textId="77777777" w:rsidR="00741681" w:rsidRPr="008716A2" w:rsidRDefault="003D3FB7">
            <w:pPr>
              <w:widowControl w:val="0"/>
              <w:jc w:val="both"/>
              <w:rPr>
                <w:rFonts w:ascii="Times New Roman" w:hAnsi="Times New Roman"/>
                <w:b/>
                <w:sz w:val="24"/>
                <w:szCs w:val="24"/>
              </w:rPr>
            </w:pPr>
            <w:r w:rsidRPr="008716A2">
              <w:rPr>
                <w:rFonts w:ascii="Times New Roman" w:hAnsi="Times New Roman"/>
                <w:b/>
                <w:sz w:val="24"/>
                <w:szCs w:val="24"/>
              </w:rPr>
              <w:t xml:space="preserve">75% </w:t>
            </w:r>
          </w:p>
        </w:tc>
      </w:tr>
    </w:tbl>
    <w:p w14:paraId="5CDD082D" w14:textId="77777777" w:rsidR="00741681" w:rsidRPr="008716A2" w:rsidRDefault="00741681">
      <w:pPr>
        <w:jc w:val="both"/>
        <w:rPr>
          <w:rFonts w:ascii="Times New Roman" w:hAnsi="Times New Roman"/>
          <w:sz w:val="24"/>
          <w:szCs w:val="24"/>
        </w:rPr>
      </w:pPr>
    </w:p>
    <w:p w14:paraId="268F8522" w14:textId="77777777" w:rsidR="00741681" w:rsidRPr="008716A2" w:rsidRDefault="00741681">
      <w:pPr>
        <w:tabs>
          <w:tab w:val="left" w:pos="426"/>
        </w:tabs>
        <w:spacing w:after="0" w:line="276" w:lineRule="auto"/>
        <w:jc w:val="both"/>
        <w:rPr>
          <w:rFonts w:ascii="Times New Roman" w:hAnsi="Times New Roman"/>
          <w:sz w:val="24"/>
          <w:szCs w:val="24"/>
        </w:rPr>
      </w:pPr>
    </w:p>
    <w:tbl>
      <w:tblPr>
        <w:tblStyle w:val="TableGrid"/>
        <w:tblW w:w="9630" w:type="dxa"/>
        <w:tblLayout w:type="fixed"/>
        <w:tblLook w:val="04A0" w:firstRow="1" w:lastRow="0" w:firstColumn="1" w:lastColumn="0" w:noHBand="0" w:noVBand="1"/>
      </w:tblPr>
      <w:tblGrid>
        <w:gridCol w:w="9630"/>
      </w:tblGrid>
      <w:tr w:rsidR="00741681" w:rsidRPr="008716A2" w14:paraId="3A150495" w14:textId="77777777">
        <w:tc>
          <w:tcPr>
            <w:tcW w:w="9630" w:type="dxa"/>
          </w:tcPr>
          <w:p w14:paraId="6AF33A92" w14:textId="77777777" w:rsidR="00741681" w:rsidRPr="008716A2" w:rsidRDefault="003D3FB7">
            <w:pPr>
              <w:widowControl w:val="0"/>
              <w:jc w:val="both"/>
              <w:rPr>
                <w:b/>
                <w:sz w:val="24"/>
                <w:szCs w:val="24"/>
              </w:rPr>
            </w:pPr>
            <w:r w:rsidRPr="008716A2">
              <w:rPr>
                <w:rFonts w:ascii="Times New Roman" w:eastAsia="Times New Roman" w:hAnsi="Times New Roman"/>
                <w:b/>
                <w:sz w:val="24"/>
                <w:szCs w:val="24"/>
              </w:rPr>
              <w:t>ВАЖИ ЗА ВСИЧКИ РЕЖИМИ ОРГО:</w:t>
            </w:r>
          </w:p>
          <w:p w14:paraId="101AEF59" w14:textId="77777777" w:rsidR="00741681" w:rsidRPr="008716A2" w:rsidRDefault="003D3FB7">
            <w:pPr>
              <w:widowControl w:val="0"/>
              <w:jc w:val="both"/>
              <w:rPr>
                <w:rFonts w:ascii="Times New Roman" w:hAnsi="Times New Roman"/>
                <w:b/>
                <w:sz w:val="24"/>
                <w:szCs w:val="24"/>
              </w:rPr>
            </w:pPr>
            <w:r w:rsidRPr="008716A2">
              <w:rPr>
                <w:rFonts w:ascii="Times New Roman" w:hAnsi="Times New Roman"/>
                <w:b/>
                <w:sz w:val="24"/>
                <w:szCs w:val="24"/>
              </w:rPr>
              <w:t xml:space="preserve">Кандидатите по настоящата процедура са длъжни да удостоверят, че са микро, малко или средно предприятие по смисъла на Закона за малките и средните предприятия и по смисъла на Приложение І към Регламент (ЕС) № 651/2014, като попълнят и представят към проектните предложения Декларация за обстоятелствата по чл. 3 и чл. 4 от ЗМСП (Приложение 4 към Условията за кандидатстване). </w:t>
            </w:r>
          </w:p>
          <w:p w14:paraId="745CE9FE" w14:textId="77777777" w:rsidR="00741681" w:rsidRPr="008716A2" w:rsidRDefault="003D3FB7">
            <w:pPr>
              <w:widowControl w:val="0"/>
              <w:jc w:val="both"/>
              <w:rPr>
                <w:rFonts w:ascii="Times New Roman" w:hAnsi="Times New Roman"/>
                <w:sz w:val="24"/>
                <w:szCs w:val="24"/>
              </w:rPr>
            </w:pPr>
            <w:r w:rsidRPr="008716A2">
              <w:rPr>
                <w:rFonts w:ascii="Times New Roman" w:hAnsi="Times New Roman"/>
                <w:b/>
                <w:sz w:val="24"/>
                <w:szCs w:val="24"/>
              </w:rPr>
              <w:t>В случай че кандидат е заложил безвъзмездна финансова помощ с по-голям интензитет от предвидения, съобразно категорията на предприятието, оценителната комисия ще извърши редукция, като ще намали сумата до максимално допустимия интензитет и разликата ще бъде прехвърлена в собственото участие на кандидата.</w:t>
            </w:r>
          </w:p>
          <w:p w14:paraId="2B89AC1C" w14:textId="77777777" w:rsidR="00741681" w:rsidRPr="008716A2" w:rsidRDefault="003D3FB7">
            <w:pPr>
              <w:widowControl w:val="0"/>
              <w:jc w:val="both"/>
              <w:rPr>
                <w:rFonts w:ascii="Times New Roman" w:hAnsi="Times New Roman"/>
                <w:b/>
                <w:sz w:val="24"/>
                <w:szCs w:val="24"/>
              </w:rPr>
            </w:pPr>
            <w:r w:rsidRPr="008716A2">
              <w:rPr>
                <w:rFonts w:ascii="Times New Roman" w:hAnsi="Times New Roman"/>
                <w:b/>
                <w:sz w:val="24"/>
                <w:szCs w:val="24"/>
              </w:rPr>
              <w:t>!!!В случай, че две предприятия от различни категории участват заедно като кандидат и партньор в едно проектно предложение, за изчисляване на интензитета на помощта ще се вземе предвид допустимият интензитет за предприятието, което е от по-голяма категория.</w:t>
            </w:r>
          </w:p>
          <w:p w14:paraId="5B9C8B4E" w14:textId="77777777" w:rsidR="00741681" w:rsidRPr="008716A2" w:rsidRDefault="003D3FB7">
            <w:pPr>
              <w:widowControl w:val="0"/>
              <w:jc w:val="both"/>
              <w:rPr>
                <w:sz w:val="24"/>
                <w:szCs w:val="24"/>
              </w:rPr>
            </w:pPr>
            <w:r w:rsidRPr="008716A2">
              <w:rPr>
                <w:rFonts w:ascii="Times New Roman" w:eastAsia="Times New Roman" w:hAnsi="Times New Roman"/>
                <w:sz w:val="24"/>
                <w:szCs w:val="24"/>
              </w:rPr>
              <w:t xml:space="preserve">!!!За да се изчисли интензитетът на помощта и допустимите разходи, всички използвани данни се събират преди приспадането на данъци или други такси. Данъкът върху добавената стойност, начислен върху допустимите разходи, който подлежи на възстановяване съгласно приложимото национално данъчно право, обаче не се взема предвид при изчисляване на интензитета на помощта и допустимите разходи. </w:t>
            </w:r>
          </w:p>
          <w:p w14:paraId="1F992713" w14:textId="77777777" w:rsidR="00741681" w:rsidRPr="008716A2" w:rsidRDefault="003D3FB7">
            <w:pPr>
              <w:widowControl w:val="0"/>
              <w:jc w:val="both"/>
              <w:rPr>
                <w:sz w:val="24"/>
                <w:szCs w:val="24"/>
              </w:rPr>
            </w:pPr>
            <w:r w:rsidRPr="008716A2">
              <w:rPr>
                <w:rFonts w:ascii="Times New Roman" w:eastAsia="Times New Roman" w:hAnsi="Times New Roman"/>
                <w:sz w:val="24"/>
                <w:szCs w:val="24"/>
              </w:rPr>
              <w:t>Платимите в бъдеще помощи, включително помощите, които се предоставят на няколко части</w:t>
            </w:r>
            <w:r w:rsidRPr="008716A2">
              <w:rPr>
                <w:rFonts w:ascii="Times New Roman" w:eastAsia="Times New Roman" w:hAnsi="Times New Roman" w:cstheme="minorBidi"/>
                <w:sz w:val="24"/>
                <w:szCs w:val="24"/>
              </w:rPr>
              <w:t xml:space="preserve"> </w:t>
            </w:r>
            <w:r w:rsidRPr="008716A2">
              <w:rPr>
                <w:rFonts w:ascii="Times New Roman" w:eastAsia="Times New Roman" w:hAnsi="Times New Roman"/>
                <w:sz w:val="24"/>
                <w:szCs w:val="24"/>
              </w:rPr>
              <w:t>т.е. когато кандидатът предвижда да ползва авансово и/или междинно/и плащане/ия, се сконтират към тяхната стойност към момента на предоставянето им</w:t>
            </w:r>
            <w:r w:rsidRPr="008716A2">
              <w:rPr>
                <w:rStyle w:val="FootnoteReference"/>
                <w:rFonts w:ascii="Times New Roman" w:eastAsia="Times New Roman" w:hAnsi="Times New Roman"/>
                <w:sz w:val="24"/>
                <w:szCs w:val="24"/>
              </w:rPr>
              <w:footnoteReference w:id="20"/>
            </w:r>
            <w:r w:rsidRPr="008716A2">
              <w:rPr>
                <w:rFonts w:ascii="Times New Roman" w:eastAsia="Times New Roman" w:hAnsi="Times New Roman"/>
                <w:sz w:val="24"/>
                <w:szCs w:val="24"/>
              </w:rPr>
              <w:t xml:space="preserve">. Допустимите разходи се сконтират до тяхната стойност към момента на предоставяне на помощта. Лихвеният процент, който се използва за сконтиране, е сконтовият процент, приложим към момента на предоставяне на помощта, </w:t>
            </w:r>
            <w:r w:rsidRPr="008716A2">
              <w:rPr>
                <w:rFonts w:ascii="Times New Roman" w:eastAsia="Times New Roman" w:hAnsi="Times New Roman"/>
                <w:bCs/>
                <w:sz w:val="24"/>
                <w:szCs w:val="24"/>
              </w:rPr>
              <w:t xml:space="preserve">в съответствие с чл. 7, ал. 3 от Регламент на </w:t>
            </w:r>
            <w:r w:rsidRPr="008716A2">
              <w:rPr>
                <w:rFonts w:ascii="Times New Roman" w:eastAsia="Times New Roman" w:hAnsi="Times New Roman"/>
                <w:bCs/>
                <w:sz w:val="24"/>
                <w:szCs w:val="24"/>
              </w:rPr>
              <w:lastRenderedPageBreak/>
              <w:t>Комисията (ЕС) № 651/2014 и чл. 3, ал. 6 от Регламент (ЕС) № 2023/2831 на Комисията от 13 декември 2023 г. Интензитетът на безвъзмездната финансова помощ се изчислява чрез определяне на сконтираната стойност на помощта, изразена като процент от сконтираната стойност на допустимите разходи.</w:t>
            </w:r>
          </w:p>
          <w:p w14:paraId="517CC16B" w14:textId="5066A5EE" w:rsidR="00741681" w:rsidRPr="008716A2" w:rsidRDefault="003D3FB7">
            <w:pPr>
              <w:widowControl w:val="0"/>
              <w:jc w:val="both"/>
              <w:rPr>
                <w:b/>
                <w:sz w:val="24"/>
                <w:szCs w:val="24"/>
              </w:rPr>
            </w:pPr>
            <w:r w:rsidRPr="008716A2">
              <w:rPr>
                <w:rFonts w:ascii="Times New Roman" w:eastAsia="Times New Roman" w:hAnsi="Times New Roman"/>
                <w:b/>
                <w:sz w:val="24"/>
                <w:szCs w:val="24"/>
              </w:rPr>
              <w:t xml:space="preserve">!!!Съфинансирането от страна на кандидата </w:t>
            </w:r>
            <w:r w:rsidR="005D352C" w:rsidRPr="008716A2">
              <w:rPr>
                <w:rFonts w:ascii="Times New Roman" w:eastAsia="Times New Roman" w:hAnsi="Times New Roman"/>
                <w:b/>
                <w:sz w:val="24"/>
                <w:szCs w:val="24"/>
              </w:rPr>
              <w:t xml:space="preserve">за допустими разходи </w:t>
            </w:r>
            <w:r w:rsidRPr="008716A2">
              <w:rPr>
                <w:rFonts w:ascii="Times New Roman" w:eastAsia="Times New Roman" w:hAnsi="Times New Roman"/>
                <w:b/>
                <w:sz w:val="24"/>
                <w:szCs w:val="24"/>
              </w:rPr>
              <w:t>следва да бъде включено в бюджета на проекта.</w:t>
            </w:r>
          </w:p>
        </w:tc>
      </w:tr>
    </w:tbl>
    <w:p w14:paraId="535D9262" w14:textId="77777777" w:rsidR="00741681" w:rsidRPr="008716A2" w:rsidRDefault="00741681">
      <w:pPr>
        <w:jc w:val="both"/>
        <w:rPr>
          <w:rFonts w:ascii="Times New Roman" w:hAnsi="Times New Roman"/>
          <w:sz w:val="24"/>
          <w:szCs w:val="24"/>
        </w:rPr>
      </w:pPr>
    </w:p>
    <w:p w14:paraId="47C593AA" w14:textId="77777777" w:rsidR="00741681" w:rsidRPr="008716A2" w:rsidRDefault="003D3FB7">
      <w:pPr>
        <w:jc w:val="both"/>
        <w:rPr>
          <w:rFonts w:ascii="Times New Roman" w:hAnsi="Times New Roman"/>
          <w:b/>
          <w:i/>
          <w:sz w:val="24"/>
          <w:szCs w:val="24"/>
        </w:rPr>
      </w:pPr>
      <w:r w:rsidRPr="008716A2">
        <w:rPr>
          <w:rFonts w:ascii="Times New Roman" w:hAnsi="Times New Roman"/>
          <w:b/>
          <w:i/>
          <w:sz w:val="24"/>
          <w:szCs w:val="24"/>
        </w:rPr>
        <w:t>ВАЖНО!!!</w:t>
      </w:r>
    </w:p>
    <w:p w14:paraId="01BEC757" w14:textId="77777777" w:rsidR="00741681" w:rsidRPr="008716A2" w:rsidRDefault="003D3FB7">
      <w:pPr>
        <w:jc w:val="both"/>
        <w:rPr>
          <w:rFonts w:ascii="Times New Roman" w:hAnsi="Times New Roman"/>
          <w:sz w:val="24"/>
          <w:szCs w:val="24"/>
        </w:rPr>
      </w:pPr>
      <w:r w:rsidRPr="008716A2">
        <w:rPr>
          <w:rFonts w:ascii="Times New Roman" w:hAnsi="Times New Roman"/>
          <w:sz w:val="24"/>
          <w:szCs w:val="24"/>
        </w:rPr>
        <w:t>Преди сключване на договор за предоставяне на безвъзмездна финансова помощ, Управляващият орган ще извършва документална проверка на декларираната от одобрените кандидати категория предприятие. В случай че бъде установена погрешно декларирана категория или настъпи промяна на категорията на одобрен кандидат преди сключване на договор за безвъзмездна финансова помощ, което води до одобрение на интензитет на безвъзмездната финансова помощ по-висок от максимално допустимия за установената категория, ръководителят на управляващия орган ще издаде Решение за отказ за предоставяне на безвъзмездна финансова помощ за съответния кандидат.</w:t>
      </w:r>
    </w:p>
    <w:p w14:paraId="0EF1FB46" w14:textId="77777777" w:rsidR="00741681" w:rsidRPr="008716A2" w:rsidRDefault="003D3FB7">
      <w:pPr>
        <w:jc w:val="both"/>
        <w:rPr>
          <w:rFonts w:ascii="Times New Roman" w:hAnsi="Times New Roman"/>
          <w:sz w:val="24"/>
          <w:szCs w:val="24"/>
        </w:rPr>
      </w:pPr>
      <w:r w:rsidRPr="008716A2">
        <w:rPr>
          <w:rFonts w:ascii="Times New Roman" w:hAnsi="Times New Roman"/>
          <w:sz w:val="24"/>
          <w:szCs w:val="24"/>
        </w:rPr>
        <w:t>В случай, че кандидат/партньор е получил увеличен интензитет на безвъзмездната финансова помощ въз основа на това, че в обучението по проекта предвидената целева група включва 100% лица от следните категории: „работещ с увреждане” и/или „работещ в неравностойно положение” и по време на изпълнението това обстоятелство е променено (целевата група от категории: „работещ с увреждане” и/или „работещ в неравностойно положение” е по-малко от 100 %), УО ще верифицира и възстанови безвъзмездна финансова помощ с 10 процентни пункта по-малка от одобрената.</w:t>
      </w:r>
    </w:p>
    <w:p w14:paraId="0976C211" w14:textId="45E70583" w:rsidR="00741681" w:rsidRPr="008716A2" w:rsidRDefault="00741681">
      <w:pPr>
        <w:jc w:val="both"/>
        <w:rPr>
          <w:rFonts w:ascii="Times New Roman" w:hAnsi="Times New Roman"/>
          <w:sz w:val="24"/>
          <w:szCs w:val="24"/>
        </w:rPr>
      </w:pPr>
    </w:p>
    <w:p w14:paraId="2BFFB1B6" w14:textId="77777777" w:rsidR="00741681" w:rsidRPr="008716A2" w:rsidRDefault="003D3FB7">
      <w:pPr>
        <w:pStyle w:val="ListParagraph"/>
        <w:keepNext/>
        <w:keepLines/>
        <w:numPr>
          <w:ilvl w:val="0"/>
          <w:numId w:val="4"/>
        </w:numPr>
        <w:pBdr>
          <w:top w:val="single" w:sz="4" w:space="1" w:color="000000"/>
          <w:left w:val="single" w:sz="4" w:space="4" w:color="000000"/>
          <w:bottom w:val="single" w:sz="4" w:space="1" w:color="000000"/>
          <w:right w:val="single" w:sz="4" w:space="4" w:color="000000"/>
        </w:pBdr>
        <w:spacing w:before="360" w:after="0" w:line="276" w:lineRule="auto"/>
        <w:ind w:left="426"/>
        <w:jc w:val="both"/>
        <w:outlineLvl w:val="0"/>
        <w:rPr>
          <w:rFonts w:ascii="Times New Roman" w:hAnsi="Times New Roman"/>
          <w:b/>
          <w:sz w:val="24"/>
          <w:szCs w:val="24"/>
        </w:rPr>
      </w:pPr>
      <w:bookmarkStart w:id="10" w:name="_Toc188954689"/>
      <w:r w:rsidRPr="008716A2">
        <w:rPr>
          <w:rFonts w:ascii="Times New Roman" w:hAnsi="Times New Roman"/>
          <w:b/>
          <w:sz w:val="24"/>
          <w:szCs w:val="24"/>
        </w:rPr>
        <w:t>ДОПУСТИМИ КАНДИДАТИ:</w:t>
      </w:r>
      <w:bookmarkEnd w:id="10"/>
    </w:p>
    <w:p w14:paraId="0B515B0D" w14:textId="77777777" w:rsidR="00741681" w:rsidRPr="008716A2" w:rsidRDefault="003D3FB7">
      <w:pPr>
        <w:pStyle w:val="ListParagraph"/>
        <w:keepNext/>
        <w:keepLines/>
        <w:numPr>
          <w:ilvl w:val="1"/>
          <w:numId w:val="4"/>
        </w:numPr>
        <w:spacing w:before="360" w:after="0" w:line="276" w:lineRule="auto"/>
        <w:jc w:val="both"/>
        <w:outlineLvl w:val="0"/>
        <w:rPr>
          <w:rFonts w:ascii="Times New Roman" w:hAnsi="Times New Roman"/>
          <w:b/>
          <w:sz w:val="24"/>
          <w:szCs w:val="24"/>
        </w:rPr>
      </w:pPr>
      <w:bookmarkStart w:id="11" w:name="_Toc188954690"/>
      <w:r w:rsidRPr="008716A2">
        <w:rPr>
          <w:rFonts w:ascii="Times New Roman" w:hAnsi="Times New Roman"/>
          <w:b/>
          <w:sz w:val="24"/>
          <w:szCs w:val="24"/>
        </w:rPr>
        <w:t>Критерии за допустимост на кандидатите:</w:t>
      </w:r>
      <w:bookmarkEnd w:id="11"/>
    </w:p>
    <w:p w14:paraId="4B1EC396" w14:textId="77777777" w:rsidR="00741681" w:rsidRPr="008716A2" w:rsidRDefault="003D3FB7">
      <w:pPr>
        <w:pStyle w:val="ListParagraph"/>
        <w:spacing w:before="120" w:after="120" w:line="240" w:lineRule="auto"/>
        <w:ind w:left="0"/>
        <w:contextualSpacing w:val="0"/>
        <w:jc w:val="both"/>
        <w:rPr>
          <w:rFonts w:ascii="Times New Roman" w:hAnsi="Times New Roman"/>
          <w:sz w:val="24"/>
          <w:szCs w:val="24"/>
        </w:rPr>
      </w:pPr>
      <w:r w:rsidRPr="008716A2">
        <w:rPr>
          <w:rFonts w:ascii="Times New Roman" w:hAnsi="Times New Roman"/>
          <w:sz w:val="24"/>
          <w:szCs w:val="24"/>
        </w:rPr>
        <w:t>Допустими по настоящата процедура са само кандидати, които отговарят на следните критерии:</w:t>
      </w:r>
    </w:p>
    <w:p w14:paraId="76421E5E" w14:textId="77777777" w:rsidR="00741681" w:rsidRPr="008716A2" w:rsidRDefault="003D3FB7">
      <w:pPr>
        <w:pStyle w:val="ListParagraph"/>
        <w:spacing w:before="160" w:after="120" w:line="240" w:lineRule="auto"/>
        <w:ind w:left="0"/>
        <w:contextualSpacing w:val="0"/>
        <w:jc w:val="both"/>
        <w:rPr>
          <w:rFonts w:ascii="Times New Roman" w:hAnsi="Times New Roman"/>
          <w:sz w:val="16"/>
          <w:szCs w:val="16"/>
        </w:rPr>
      </w:pPr>
      <w:r w:rsidRPr="008716A2">
        <w:rPr>
          <w:rFonts w:ascii="Times New Roman" w:hAnsi="Times New Roman"/>
          <w:b/>
          <w:sz w:val="24"/>
          <w:szCs w:val="24"/>
        </w:rPr>
        <w:t>1)</w:t>
      </w:r>
      <w:r w:rsidRPr="008716A2">
        <w:rPr>
          <w:rFonts w:ascii="Times New Roman" w:hAnsi="Times New Roman"/>
          <w:sz w:val="24"/>
          <w:szCs w:val="24"/>
        </w:rPr>
        <w:t xml:space="preserve"> Да са </w:t>
      </w:r>
      <w:r w:rsidRPr="008716A2">
        <w:rPr>
          <w:rFonts w:ascii="Times New Roman" w:hAnsi="Times New Roman"/>
          <w:b/>
          <w:sz w:val="24"/>
          <w:szCs w:val="24"/>
        </w:rPr>
        <w:t xml:space="preserve">търговци по смисъла на Търговския закон или Закона за кооперациите, </w:t>
      </w:r>
      <w:r w:rsidRPr="008716A2">
        <w:rPr>
          <w:rFonts w:ascii="Times New Roman" w:hAnsi="Times New Roman"/>
          <w:sz w:val="24"/>
          <w:szCs w:val="24"/>
        </w:rPr>
        <w:t>или да са еквивалентно лице по смисъла на законодателството на държава-членка на Европейското икономическо пространство.</w:t>
      </w:r>
    </w:p>
    <w:p w14:paraId="6193E3EC" w14:textId="77777777" w:rsidR="00741681" w:rsidRPr="008716A2" w:rsidRDefault="003D3FB7">
      <w:pPr>
        <w:pStyle w:val="ListParagraph"/>
        <w:spacing w:before="60" w:after="120" w:line="240" w:lineRule="auto"/>
        <w:ind w:left="0"/>
        <w:contextualSpacing w:val="0"/>
        <w:jc w:val="both"/>
        <w:rPr>
          <w:rFonts w:ascii="Times New Roman" w:hAnsi="Times New Roman"/>
          <w:sz w:val="24"/>
          <w:szCs w:val="24"/>
        </w:rPr>
      </w:pPr>
      <w:r w:rsidRPr="008716A2">
        <w:rPr>
          <w:rFonts w:ascii="Times New Roman" w:hAnsi="Times New Roman"/>
          <w:sz w:val="24"/>
          <w:szCs w:val="24"/>
        </w:rPr>
        <w:t xml:space="preserve">Клонове на юридически лица, регистрирани в България </w:t>
      </w:r>
      <w:r w:rsidRPr="008716A2">
        <w:rPr>
          <w:rFonts w:ascii="Times New Roman" w:hAnsi="Times New Roman"/>
          <w:b/>
          <w:sz w:val="24"/>
          <w:szCs w:val="24"/>
        </w:rPr>
        <w:t>не могат</w:t>
      </w:r>
      <w:r w:rsidRPr="008716A2">
        <w:rPr>
          <w:rFonts w:ascii="Times New Roman" w:hAnsi="Times New Roman"/>
          <w:sz w:val="24"/>
          <w:szCs w:val="24"/>
        </w:rPr>
        <w:t xml:space="preserve"> да участват в процедурата поради липсата на самостоятелна правосубектност.</w:t>
      </w:r>
    </w:p>
    <w:p w14:paraId="019BC49B" w14:textId="77777777" w:rsidR="00741681" w:rsidRPr="008716A2" w:rsidRDefault="003D3FB7">
      <w:pPr>
        <w:pStyle w:val="ListParagraph"/>
        <w:spacing w:before="60" w:after="120" w:line="240" w:lineRule="auto"/>
        <w:ind w:left="0"/>
        <w:contextualSpacing w:val="0"/>
        <w:jc w:val="both"/>
        <w:rPr>
          <w:rFonts w:ascii="Times New Roman" w:hAnsi="Times New Roman"/>
          <w:sz w:val="24"/>
          <w:szCs w:val="24"/>
        </w:rPr>
      </w:pPr>
      <w:r w:rsidRPr="008716A2">
        <w:rPr>
          <w:rFonts w:ascii="Times New Roman" w:hAnsi="Times New Roman"/>
          <w:sz w:val="24"/>
          <w:szCs w:val="24"/>
        </w:rPr>
        <w:t xml:space="preserve">В случай че кандидатът e еквивалентно лице на търговец по смисъла на Търговския закон или Закона за кооперациите съгласно законодателството на държава-членка на Европейското икономическо пространство, с оглед извършване на плащанията по настоящата процедура, към датата на изплащане на помощта, крайният получател следва да е регистриран по реда на Закона за търговския регистър и регистъра на юридическите лица с нестопанска цел. С цел </w:t>
      </w:r>
      <w:r w:rsidRPr="008716A2">
        <w:rPr>
          <w:rFonts w:ascii="Times New Roman" w:hAnsi="Times New Roman"/>
          <w:sz w:val="24"/>
          <w:szCs w:val="24"/>
        </w:rPr>
        <w:lastRenderedPageBreak/>
        <w:t>избягване на подмяна на оценката, новорегистрираното предприятие следва да бъде дружество с едноличен собственик на капитала по смисъла на Търговския закон. Едноличният собственик на капитала на новорегистрираното дружество следва да бъде чуждестранното предприятие - кандидат по настоящата процедура.</w:t>
      </w:r>
    </w:p>
    <w:p w14:paraId="4FD2290D" w14:textId="77777777" w:rsidR="00741681" w:rsidRPr="008716A2" w:rsidRDefault="003D3FB7">
      <w:pPr>
        <w:pStyle w:val="ListParagraph"/>
        <w:spacing w:before="160" w:after="120" w:line="240" w:lineRule="auto"/>
        <w:ind w:left="0"/>
        <w:contextualSpacing w:val="0"/>
        <w:jc w:val="both"/>
        <w:rPr>
          <w:rFonts w:ascii="Times New Roman" w:hAnsi="Times New Roman"/>
          <w:sz w:val="24"/>
          <w:szCs w:val="24"/>
        </w:rPr>
      </w:pPr>
      <w:r w:rsidRPr="008716A2">
        <w:rPr>
          <w:rFonts w:ascii="Times New Roman" w:hAnsi="Times New Roman"/>
          <w:b/>
          <w:sz w:val="24"/>
          <w:szCs w:val="24"/>
        </w:rPr>
        <w:t>3)</w:t>
      </w:r>
      <w:r w:rsidRPr="008716A2">
        <w:rPr>
          <w:rFonts w:ascii="Times New Roman" w:hAnsi="Times New Roman"/>
          <w:sz w:val="24"/>
          <w:szCs w:val="24"/>
        </w:rPr>
        <w:t xml:space="preserve"> Да са </w:t>
      </w:r>
      <w:r w:rsidRPr="008716A2">
        <w:rPr>
          <w:rFonts w:ascii="Times New Roman" w:hAnsi="Times New Roman"/>
          <w:b/>
          <w:sz w:val="24"/>
          <w:szCs w:val="24"/>
        </w:rPr>
        <w:t>микро, малки и средни предприятия</w:t>
      </w:r>
      <w:r w:rsidRPr="008716A2">
        <w:rPr>
          <w:rFonts w:ascii="Times New Roman" w:hAnsi="Times New Roman"/>
          <w:sz w:val="24"/>
          <w:szCs w:val="24"/>
        </w:rPr>
        <w:t xml:space="preserve"> по смисъла на чл. 3 и чл. 4 от Закона за малките и средните предприятия и Приложение I към Регламент (ЕС) № 651/2014 на Комисията относно определението за микро-, малки и средни предприятия.</w:t>
      </w:r>
    </w:p>
    <w:p w14:paraId="4C7DC126" w14:textId="77777777" w:rsidR="00741681" w:rsidRPr="008716A2" w:rsidRDefault="003D3FB7">
      <w:pPr>
        <w:pStyle w:val="ListParagraph"/>
        <w:spacing w:before="240" w:after="120" w:line="240" w:lineRule="auto"/>
        <w:ind w:left="0"/>
        <w:contextualSpacing w:val="0"/>
        <w:jc w:val="both"/>
        <w:rPr>
          <w:rFonts w:ascii="Times New Roman" w:hAnsi="Times New Roman"/>
          <w:sz w:val="24"/>
          <w:szCs w:val="24"/>
        </w:rPr>
      </w:pPr>
      <w:r w:rsidRPr="008716A2">
        <w:rPr>
          <w:rFonts w:ascii="Times New Roman" w:hAnsi="Times New Roman"/>
          <w:b/>
          <w:sz w:val="24"/>
          <w:szCs w:val="24"/>
        </w:rPr>
        <w:t xml:space="preserve">ВАЖНО: </w:t>
      </w:r>
      <w:r w:rsidRPr="008716A2">
        <w:rPr>
          <w:rFonts w:ascii="Times New Roman" w:hAnsi="Times New Roman"/>
          <w:sz w:val="24"/>
          <w:szCs w:val="24"/>
        </w:rPr>
        <w:t>За удостоверяване на изискването по т. 3), на етап кандидатстване следва да попълни и представи Декларация за обстоятелствата по чл. 3 и чл. 4 от Закона за малките и средните предприятия (Приложение 4). Категорията - микро, малко или средно предприятие, декларирана в т. 3 от Декларацията (Приложение 4) следва да съвпада с категорията, посочена от кандидатите в раздел „Данни за кандидата“, поле „Категория/статус на предприятието“ от Формуляра за кандидатстване. При несъответствие, ще бъде извършвана служебна корекция в раздел „Данни за кандидата“, поле „Категория/статус на предприятието“ от Формуляра за кандидатстване съобразно декларираната категория/статус на предприятието в т. 3 от Декларацията (Приложение 4).</w:t>
      </w:r>
    </w:p>
    <w:p w14:paraId="0F67A38D" w14:textId="77777777" w:rsidR="00741681" w:rsidRPr="008716A2" w:rsidRDefault="003D3FB7">
      <w:pPr>
        <w:pStyle w:val="ListParagraph"/>
        <w:spacing w:before="120" w:after="240" w:line="240" w:lineRule="auto"/>
        <w:ind w:left="0"/>
        <w:contextualSpacing w:val="0"/>
        <w:jc w:val="both"/>
        <w:rPr>
          <w:rFonts w:ascii="Times New Roman" w:hAnsi="Times New Roman"/>
          <w:sz w:val="24"/>
          <w:szCs w:val="24"/>
        </w:rPr>
      </w:pPr>
      <w:r w:rsidRPr="008716A2">
        <w:rPr>
          <w:rFonts w:ascii="Times New Roman" w:hAnsi="Times New Roman"/>
          <w:sz w:val="24"/>
          <w:szCs w:val="24"/>
        </w:rPr>
        <w:t xml:space="preserve">Преди сключване на договор за финансиране, УО ще извършва документална проверка както на категорията на кандидата (микро, малко или средно предприятие), декларирана/посочена от одобрените кандидати на етап кандидатстване, така и на категорията към момента преди сключване на договора. В случай че бъде установена неправилно (погрешно) декларирана/посочена категория, както и в случай, че преди сключване на договор за финансиране настъпи промяна в декларираната/посочената на етап кандидатстване категория на одобрен кандидат, в резултат на което е налице неспазване на заложени в Условията за кандидатстване правила и/или ограничения, ще бъде издавано Решение за отказ за предоставяне на безвъзмездно финансиране на съответния кандидат. </w:t>
      </w:r>
    </w:p>
    <w:p w14:paraId="15FA1C69" w14:textId="77777777" w:rsidR="00741681" w:rsidRPr="008716A2" w:rsidRDefault="003D3FB7">
      <w:pPr>
        <w:pStyle w:val="ListParagraph"/>
        <w:spacing w:before="120" w:after="240" w:line="240" w:lineRule="auto"/>
        <w:ind w:left="0"/>
        <w:contextualSpacing w:val="0"/>
        <w:jc w:val="both"/>
        <w:rPr>
          <w:rFonts w:ascii="Times New Roman" w:hAnsi="Times New Roman"/>
          <w:sz w:val="24"/>
          <w:szCs w:val="24"/>
        </w:rPr>
      </w:pPr>
      <w:r w:rsidRPr="008716A2">
        <w:rPr>
          <w:rFonts w:ascii="Times New Roman" w:hAnsi="Times New Roman"/>
          <w:b/>
          <w:sz w:val="24"/>
          <w:szCs w:val="24"/>
        </w:rPr>
        <w:t>ВАЖНО:</w:t>
      </w:r>
      <w:r w:rsidRPr="008716A2">
        <w:rPr>
          <w:rFonts w:ascii="Times New Roman" w:hAnsi="Times New Roman"/>
          <w:sz w:val="24"/>
          <w:szCs w:val="24"/>
        </w:rPr>
        <w:t xml:space="preserve"> В случай че кандидатът предвижда промяна на категорията на предприятието към момента на сключване на договора за финансиране и с цел заложеният интензитет и размер на безвъзмездното финансиране да отговарят на праговете, приложими за съответната категория както към момента на кандидатстване, така и към момента на сключване на договора, то кандидатът следва да заложи (на етап кандидатстване) по-ниските интензитет и размер на безвъзмездно финансиране, приложими и за двете категории. Посоченото се отнася както за случаите, когато предприятието предвижда да премине от по-ниска към по-висока категория (например от малко към средно предприятие), така и обратното - от по-висока към по-ниска категория (например от средно към малко предприятие).</w:t>
      </w:r>
    </w:p>
    <w:p w14:paraId="3720A6DC" w14:textId="4A4599AF" w:rsidR="00741681" w:rsidRPr="008716A2" w:rsidRDefault="003D3FB7">
      <w:pPr>
        <w:pStyle w:val="ListParagraph"/>
        <w:spacing w:before="120" w:after="240" w:line="240" w:lineRule="auto"/>
        <w:ind w:left="0"/>
        <w:contextualSpacing w:val="0"/>
        <w:jc w:val="both"/>
        <w:rPr>
          <w:rFonts w:ascii="Times New Roman" w:hAnsi="Times New Roman"/>
          <w:sz w:val="24"/>
          <w:szCs w:val="24"/>
        </w:rPr>
      </w:pPr>
      <w:r w:rsidRPr="008716A2">
        <w:rPr>
          <w:rFonts w:ascii="Times New Roman" w:hAnsi="Times New Roman"/>
          <w:b/>
          <w:sz w:val="24"/>
          <w:szCs w:val="24"/>
        </w:rPr>
        <w:t>4)</w:t>
      </w:r>
      <w:r w:rsidRPr="008716A2">
        <w:rPr>
          <w:rFonts w:ascii="Times New Roman" w:hAnsi="Times New Roman"/>
          <w:sz w:val="24"/>
          <w:szCs w:val="24"/>
        </w:rPr>
        <w:t xml:space="preserve"> В случаите, когато кандидатът е съществуващо предприятие- </w:t>
      </w:r>
      <w:r w:rsidRPr="008716A2">
        <w:rPr>
          <w:rFonts w:ascii="Times New Roman" w:hAnsi="Times New Roman"/>
          <w:b/>
          <w:bCs/>
          <w:sz w:val="24"/>
          <w:szCs w:val="24"/>
        </w:rPr>
        <w:t xml:space="preserve">Предприятие, </w:t>
      </w:r>
      <w:r w:rsidR="00DE4859" w:rsidRPr="008716A2">
        <w:rPr>
          <w:rFonts w:ascii="Times New Roman" w:hAnsi="Times New Roman"/>
          <w:b/>
          <w:bCs/>
          <w:sz w:val="24"/>
          <w:szCs w:val="24"/>
        </w:rPr>
        <w:t xml:space="preserve">регистрирано </w:t>
      </w:r>
      <w:r w:rsidRPr="008716A2">
        <w:rPr>
          <w:rFonts w:ascii="Times New Roman" w:hAnsi="Times New Roman"/>
          <w:b/>
          <w:bCs/>
          <w:sz w:val="24"/>
          <w:szCs w:val="24"/>
        </w:rPr>
        <w:t>преди повече от 2 години от датата на кандидатстването по настоящата процедура</w:t>
      </w:r>
      <w:r w:rsidRPr="008716A2">
        <w:rPr>
          <w:rFonts w:ascii="Times New Roman" w:hAnsi="Times New Roman"/>
          <w:sz w:val="24"/>
          <w:szCs w:val="24"/>
        </w:rPr>
        <w:t xml:space="preserve">, същият е реализирал </w:t>
      </w:r>
      <w:r w:rsidRPr="008716A2">
        <w:rPr>
          <w:rFonts w:ascii="Times New Roman" w:hAnsi="Times New Roman"/>
          <w:b/>
          <w:sz w:val="24"/>
          <w:szCs w:val="24"/>
        </w:rPr>
        <w:t>общо</w:t>
      </w:r>
      <w:r w:rsidRPr="008716A2">
        <w:rPr>
          <w:rFonts w:ascii="Times New Roman" w:hAnsi="Times New Roman"/>
          <w:sz w:val="24"/>
          <w:szCs w:val="24"/>
        </w:rPr>
        <w:t xml:space="preserve"> за 2021-ва, 2022-ра и 2023-та финансови години финансови нетни приходи от продажби</w:t>
      </w:r>
      <w:r w:rsidRPr="008716A2">
        <w:rPr>
          <w:rStyle w:val="FootnoteReference"/>
          <w:rFonts w:ascii="Times New Roman" w:hAnsi="Times New Roman"/>
          <w:sz w:val="24"/>
          <w:szCs w:val="24"/>
        </w:rPr>
        <w:footnoteReference w:id="21"/>
      </w:r>
      <w:r w:rsidRPr="008716A2">
        <w:rPr>
          <w:rFonts w:ascii="Times New Roman" w:hAnsi="Times New Roman"/>
          <w:sz w:val="24"/>
          <w:szCs w:val="24"/>
        </w:rPr>
        <w:t xml:space="preserve">, равни на или надвишаващи: </w:t>
      </w:r>
    </w:p>
    <w:p w14:paraId="7AAE2108" w14:textId="77777777" w:rsidR="00741681" w:rsidRPr="008716A2" w:rsidRDefault="003D3FB7">
      <w:pPr>
        <w:pStyle w:val="ListParagraph"/>
        <w:spacing w:after="0" w:line="240" w:lineRule="auto"/>
        <w:ind w:left="0"/>
        <w:contextualSpacing w:val="0"/>
        <w:jc w:val="both"/>
        <w:rPr>
          <w:rFonts w:ascii="Times New Roman" w:hAnsi="Times New Roman"/>
          <w:sz w:val="24"/>
          <w:szCs w:val="24"/>
        </w:rPr>
      </w:pPr>
      <w:r w:rsidRPr="008716A2">
        <w:rPr>
          <w:rFonts w:ascii="Times New Roman" w:hAnsi="Times New Roman"/>
          <w:sz w:val="24"/>
          <w:szCs w:val="24"/>
        </w:rPr>
        <w:t>- микро предприятие 100 000 лева.</w:t>
      </w:r>
    </w:p>
    <w:p w14:paraId="05362B51" w14:textId="77777777" w:rsidR="00741681" w:rsidRPr="008716A2" w:rsidRDefault="003D3FB7">
      <w:pPr>
        <w:pStyle w:val="ListParagraph"/>
        <w:spacing w:after="0" w:line="240" w:lineRule="auto"/>
        <w:ind w:left="0"/>
        <w:contextualSpacing w:val="0"/>
        <w:jc w:val="both"/>
        <w:rPr>
          <w:rFonts w:ascii="Times New Roman" w:hAnsi="Times New Roman"/>
          <w:sz w:val="24"/>
          <w:szCs w:val="24"/>
        </w:rPr>
      </w:pPr>
      <w:r w:rsidRPr="008716A2">
        <w:rPr>
          <w:rFonts w:ascii="Times New Roman" w:hAnsi="Times New Roman"/>
          <w:sz w:val="24"/>
          <w:szCs w:val="24"/>
        </w:rPr>
        <w:t>- малко предприятие 250 000 лева</w:t>
      </w:r>
    </w:p>
    <w:p w14:paraId="0A287C33" w14:textId="77777777" w:rsidR="00741681" w:rsidRPr="008716A2" w:rsidRDefault="003D3FB7">
      <w:pPr>
        <w:pStyle w:val="ListParagraph"/>
        <w:spacing w:after="0" w:line="240" w:lineRule="auto"/>
        <w:ind w:left="0"/>
        <w:contextualSpacing w:val="0"/>
        <w:jc w:val="both"/>
        <w:rPr>
          <w:rFonts w:ascii="Times New Roman" w:hAnsi="Times New Roman"/>
          <w:sz w:val="24"/>
          <w:szCs w:val="24"/>
        </w:rPr>
      </w:pPr>
      <w:r w:rsidRPr="008716A2">
        <w:rPr>
          <w:rFonts w:ascii="Times New Roman" w:hAnsi="Times New Roman"/>
          <w:sz w:val="24"/>
          <w:szCs w:val="24"/>
        </w:rPr>
        <w:lastRenderedPageBreak/>
        <w:t>- средно предприятие 800 000 лева</w:t>
      </w:r>
    </w:p>
    <w:p w14:paraId="4E3165BA" w14:textId="77777777" w:rsidR="00741681" w:rsidRPr="008716A2" w:rsidRDefault="003D3FB7">
      <w:pPr>
        <w:pStyle w:val="ListParagraph"/>
        <w:spacing w:before="120" w:after="240" w:line="240" w:lineRule="auto"/>
        <w:ind w:left="0"/>
        <w:contextualSpacing w:val="0"/>
        <w:jc w:val="both"/>
        <w:rPr>
          <w:rFonts w:ascii="Times New Roman" w:hAnsi="Times New Roman"/>
          <w:sz w:val="24"/>
          <w:szCs w:val="24"/>
        </w:rPr>
      </w:pPr>
      <w:r w:rsidRPr="008716A2">
        <w:rPr>
          <w:rFonts w:ascii="Times New Roman" w:hAnsi="Times New Roman"/>
          <w:sz w:val="24"/>
          <w:szCs w:val="24"/>
        </w:rPr>
        <w:t>Реализираните от кандидата нетни приходи за тригодишния период 2021 г., 2022 г. и 2023г., се изчисляват по следния начин: Сборът от стойностите по ред „Нетни приходи от продажби“ (код на реда 15100, кол. 1) от индивидуалните отчети за приходите и разходите за 2021 г., 2022 г. и 2023 г. на кандидата.</w:t>
      </w:r>
    </w:p>
    <w:p w14:paraId="5818690F" w14:textId="77777777" w:rsidR="00741681" w:rsidRPr="008716A2" w:rsidRDefault="003D3FB7">
      <w:pPr>
        <w:pStyle w:val="ListParagraph"/>
        <w:spacing w:before="120" w:after="240" w:line="240" w:lineRule="auto"/>
        <w:ind w:left="0"/>
        <w:contextualSpacing w:val="0"/>
        <w:jc w:val="both"/>
        <w:rPr>
          <w:rFonts w:ascii="Times New Roman" w:hAnsi="Times New Roman"/>
          <w:sz w:val="24"/>
          <w:szCs w:val="24"/>
        </w:rPr>
      </w:pPr>
      <w:r w:rsidRPr="008716A2">
        <w:rPr>
          <w:rFonts w:ascii="Times New Roman" w:hAnsi="Times New Roman"/>
          <w:sz w:val="24"/>
          <w:szCs w:val="24"/>
        </w:rPr>
        <w:t xml:space="preserve">Или </w:t>
      </w:r>
    </w:p>
    <w:p w14:paraId="3B835225" w14:textId="6B25A81C" w:rsidR="00741681" w:rsidRPr="008716A2" w:rsidRDefault="003D3FB7">
      <w:pPr>
        <w:spacing w:after="120" w:line="240" w:lineRule="auto"/>
        <w:jc w:val="both"/>
        <w:rPr>
          <w:rFonts w:ascii="Times New Roman" w:hAnsi="Times New Roman"/>
          <w:sz w:val="24"/>
          <w:szCs w:val="24"/>
        </w:rPr>
      </w:pPr>
      <w:r w:rsidRPr="008716A2">
        <w:rPr>
          <w:rFonts w:ascii="Times New Roman" w:hAnsi="Times New Roman"/>
          <w:sz w:val="24"/>
          <w:szCs w:val="24"/>
        </w:rPr>
        <w:t xml:space="preserve">В случаите, когато кандидатът е новообразувано предприятие- </w:t>
      </w:r>
      <w:r w:rsidRPr="008716A2">
        <w:rPr>
          <w:rFonts w:ascii="Times New Roman" w:hAnsi="Times New Roman"/>
          <w:b/>
          <w:bCs/>
          <w:sz w:val="24"/>
          <w:szCs w:val="24"/>
        </w:rPr>
        <w:t xml:space="preserve">Предприятие, </w:t>
      </w:r>
      <w:r w:rsidR="00DE4859" w:rsidRPr="008716A2">
        <w:rPr>
          <w:rFonts w:ascii="Times New Roman" w:hAnsi="Times New Roman"/>
          <w:b/>
          <w:bCs/>
          <w:sz w:val="24"/>
          <w:szCs w:val="24"/>
        </w:rPr>
        <w:t xml:space="preserve">регистрирано </w:t>
      </w:r>
      <w:r w:rsidRPr="008716A2">
        <w:rPr>
          <w:rFonts w:ascii="Times New Roman" w:hAnsi="Times New Roman"/>
          <w:b/>
          <w:bCs/>
          <w:sz w:val="24"/>
          <w:szCs w:val="24"/>
        </w:rPr>
        <w:t>преди не повече от 2 години от датата на кандидатстването по настоящата процедура</w:t>
      </w:r>
      <w:r w:rsidRPr="008716A2">
        <w:rPr>
          <w:rFonts w:ascii="Times New Roman" w:hAnsi="Times New Roman"/>
          <w:sz w:val="24"/>
          <w:szCs w:val="24"/>
        </w:rPr>
        <w:t>, което няма приключила финансова година, същият е предвидил в своя бизнес план, изискуемите нетни приходи от продажби да бъдат постигнати, съобразно декларираната към момента на кандидатстване категория предприятие, за период от три финансови години (следващи годината на приключване на проектното предложение), както следва:</w:t>
      </w:r>
    </w:p>
    <w:p w14:paraId="37F32C49" w14:textId="77777777" w:rsidR="00741681" w:rsidRPr="008716A2" w:rsidRDefault="003D3FB7">
      <w:pPr>
        <w:pStyle w:val="ListParagraph"/>
        <w:spacing w:after="0" w:line="240" w:lineRule="auto"/>
        <w:ind w:left="0"/>
        <w:contextualSpacing w:val="0"/>
        <w:jc w:val="both"/>
        <w:rPr>
          <w:rFonts w:ascii="Times New Roman" w:hAnsi="Times New Roman"/>
          <w:sz w:val="24"/>
          <w:szCs w:val="24"/>
        </w:rPr>
      </w:pPr>
      <w:r w:rsidRPr="008716A2">
        <w:rPr>
          <w:rFonts w:ascii="Times New Roman" w:hAnsi="Times New Roman"/>
          <w:sz w:val="24"/>
          <w:szCs w:val="24"/>
        </w:rPr>
        <w:t>-Микро предприятие</w:t>
      </w:r>
      <w:r w:rsidRPr="008716A2">
        <w:rPr>
          <w:rFonts w:ascii="Times New Roman" w:hAnsi="Times New Roman"/>
          <w:sz w:val="24"/>
          <w:szCs w:val="24"/>
        </w:rPr>
        <w:tab/>
        <w:t>≥ 100 000 лева</w:t>
      </w:r>
    </w:p>
    <w:p w14:paraId="06F6B401" w14:textId="77777777" w:rsidR="00741681" w:rsidRPr="008716A2" w:rsidRDefault="003D3FB7">
      <w:pPr>
        <w:pStyle w:val="ListParagraph"/>
        <w:spacing w:after="0" w:line="240" w:lineRule="auto"/>
        <w:ind w:left="0"/>
        <w:contextualSpacing w:val="0"/>
        <w:jc w:val="both"/>
        <w:rPr>
          <w:rFonts w:ascii="Times New Roman" w:hAnsi="Times New Roman"/>
          <w:sz w:val="24"/>
          <w:szCs w:val="24"/>
        </w:rPr>
      </w:pPr>
      <w:r w:rsidRPr="008716A2">
        <w:rPr>
          <w:rFonts w:ascii="Times New Roman" w:hAnsi="Times New Roman"/>
          <w:sz w:val="24"/>
          <w:szCs w:val="24"/>
        </w:rPr>
        <w:t>-Малко предприятие</w:t>
      </w:r>
      <w:r w:rsidRPr="008716A2">
        <w:rPr>
          <w:rFonts w:ascii="Times New Roman" w:hAnsi="Times New Roman"/>
          <w:sz w:val="24"/>
          <w:szCs w:val="24"/>
        </w:rPr>
        <w:tab/>
        <w:t>≥ 250 000 лева</w:t>
      </w:r>
    </w:p>
    <w:p w14:paraId="416448C7" w14:textId="77777777" w:rsidR="00741681" w:rsidRPr="008716A2" w:rsidRDefault="003D3FB7">
      <w:pPr>
        <w:pStyle w:val="ListParagraph"/>
        <w:spacing w:after="0" w:line="240" w:lineRule="auto"/>
        <w:ind w:left="0"/>
        <w:contextualSpacing w:val="0"/>
        <w:jc w:val="both"/>
        <w:rPr>
          <w:rFonts w:ascii="Times New Roman" w:hAnsi="Times New Roman"/>
          <w:sz w:val="24"/>
          <w:szCs w:val="24"/>
        </w:rPr>
      </w:pPr>
      <w:r w:rsidRPr="008716A2">
        <w:rPr>
          <w:rFonts w:ascii="Times New Roman" w:hAnsi="Times New Roman"/>
          <w:sz w:val="24"/>
          <w:szCs w:val="24"/>
        </w:rPr>
        <w:t>-Средно предприятие ≥ 800 000 лева</w:t>
      </w:r>
    </w:p>
    <w:p w14:paraId="3F48DFE5" w14:textId="77777777" w:rsidR="00741681" w:rsidRPr="008716A2" w:rsidRDefault="00741681">
      <w:pPr>
        <w:spacing w:after="360"/>
        <w:contextualSpacing/>
        <w:jc w:val="both"/>
        <w:rPr>
          <w:rFonts w:ascii="Times New Roman" w:hAnsi="Times New Roman"/>
          <w:sz w:val="24"/>
          <w:szCs w:val="24"/>
        </w:rPr>
      </w:pPr>
    </w:p>
    <w:p w14:paraId="69C239B8" w14:textId="77777777" w:rsidR="00741681" w:rsidRPr="008716A2" w:rsidRDefault="003D3FB7">
      <w:pPr>
        <w:spacing w:after="360"/>
        <w:contextualSpacing/>
        <w:jc w:val="both"/>
        <w:rPr>
          <w:rFonts w:ascii="Times New Roman" w:hAnsi="Times New Roman"/>
          <w:b/>
          <w:sz w:val="24"/>
          <w:szCs w:val="24"/>
        </w:rPr>
      </w:pPr>
      <w:r w:rsidRPr="008716A2">
        <w:rPr>
          <w:rFonts w:ascii="Times New Roman" w:hAnsi="Times New Roman"/>
          <w:sz w:val="24"/>
          <w:szCs w:val="24"/>
        </w:rPr>
        <w:t xml:space="preserve">5) </w:t>
      </w:r>
      <w:r w:rsidRPr="008716A2">
        <w:rPr>
          <w:rFonts w:ascii="Times New Roman" w:hAnsi="Times New Roman"/>
          <w:b/>
          <w:sz w:val="24"/>
          <w:szCs w:val="24"/>
        </w:rPr>
        <w:t>мястото на изпълнение на инвестициите е на територията на общините в областите Кюстендил, Перник и Стара Загора, както и на общините Нова Загора, Ямбол, Симеоновград, Харманли, Тополовград, Димитровград, Хасково, Елхово, Сливен и Тунджа, в т.ч. стартиращи предприятия</w:t>
      </w:r>
    </w:p>
    <w:p w14:paraId="5B2D2667" w14:textId="1EAF3CB3" w:rsidR="00741681" w:rsidRPr="008716A2" w:rsidRDefault="003D3FB7">
      <w:pPr>
        <w:spacing w:after="360"/>
        <w:contextualSpacing/>
        <w:jc w:val="both"/>
        <w:rPr>
          <w:rFonts w:ascii="Times New Roman" w:hAnsi="Times New Roman"/>
          <w:sz w:val="24"/>
          <w:szCs w:val="24"/>
        </w:rPr>
      </w:pPr>
      <w:r w:rsidRPr="008716A2">
        <w:rPr>
          <w:rFonts w:ascii="Times New Roman" w:hAnsi="Times New Roman"/>
          <w:sz w:val="24"/>
          <w:szCs w:val="24"/>
        </w:rPr>
        <w:t>Във формуляра за кандидатстване, в раздел 1 „Основни данни“, поле Местонахождение (Място на изпълнение на проекта) кандидат</w:t>
      </w:r>
      <w:r w:rsidR="00956083" w:rsidRPr="008716A2">
        <w:rPr>
          <w:rFonts w:ascii="Times New Roman" w:hAnsi="Times New Roman"/>
          <w:sz w:val="24"/>
          <w:szCs w:val="24"/>
        </w:rPr>
        <w:t>ът</w:t>
      </w:r>
      <w:r w:rsidRPr="008716A2">
        <w:rPr>
          <w:rFonts w:ascii="Times New Roman" w:hAnsi="Times New Roman"/>
          <w:sz w:val="24"/>
          <w:szCs w:val="24"/>
        </w:rPr>
        <w:t xml:space="preserve"> посочва населеното място, където ще се изпълнява проекта, съгласно териториалния обхват, посочен в т.5 от настоящите условия за кандидатстване. </w:t>
      </w:r>
    </w:p>
    <w:p w14:paraId="6E272019" w14:textId="77777777" w:rsidR="00741681" w:rsidRPr="008716A2" w:rsidRDefault="003D3FB7">
      <w:pPr>
        <w:pStyle w:val="ListParagraph"/>
        <w:keepNext/>
        <w:keepLines/>
        <w:numPr>
          <w:ilvl w:val="1"/>
          <w:numId w:val="4"/>
        </w:numPr>
        <w:spacing w:before="360" w:after="0" w:line="276" w:lineRule="auto"/>
        <w:jc w:val="both"/>
        <w:outlineLvl w:val="0"/>
        <w:rPr>
          <w:rFonts w:ascii="Times New Roman" w:hAnsi="Times New Roman"/>
          <w:b/>
          <w:sz w:val="24"/>
          <w:szCs w:val="24"/>
        </w:rPr>
      </w:pPr>
      <w:bookmarkStart w:id="12" w:name="_Toc149636641"/>
      <w:r w:rsidRPr="008716A2">
        <w:rPr>
          <w:rFonts w:ascii="Times New Roman" w:hAnsi="Times New Roman"/>
          <w:b/>
          <w:sz w:val="24"/>
          <w:szCs w:val="24"/>
        </w:rPr>
        <w:t xml:space="preserve"> </w:t>
      </w:r>
      <w:bookmarkStart w:id="13" w:name="_Toc188954691"/>
      <w:r w:rsidRPr="008716A2">
        <w:rPr>
          <w:rFonts w:ascii="Times New Roman" w:hAnsi="Times New Roman"/>
          <w:b/>
          <w:sz w:val="24"/>
          <w:szCs w:val="24"/>
        </w:rPr>
        <w:t>Критерии за недопустимост на кандидатите:</w:t>
      </w:r>
      <w:bookmarkEnd w:id="12"/>
      <w:bookmarkEnd w:id="13"/>
    </w:p>
    <w:p w14:paraId="6E074163" w14:textId="77777777" w:rsidR="00741681" w:rsidRPr="008716A2" w:rsidRDefault="003D3FB7">
      <w:pPr>
        <w:spacing w:after="120"/>
        <w:jc w:val="both"/>
        <w:rPr>
          <w:rFonts w:ascii="Times New Roman" w:hAnsi="Times New Roman"/>
          <w:sz w:val="24"/>
        </w:rPr>
      </w:pPr>
      <w:r w:rsidRPr="008716A2">
        <w:rPr>
          <w:rFonts w:ascii="Times New Roman" w:hAnsi="Times New Roman"/>
          <w:b/>
          <w:sz w:val="24"/>
        </w:rPr>
        <w:t>1)</w:t>
      </w:r>
      <w:r w:rsidRPr="008716A2">
        <w:rPr>
          <w:rFonts w:ascii="Times New Roman" w:hAnsi="Times New Roman"/>
          <w:sz w:val="24"/>
        </w:rPr>
        <w:t xml:space="preserve"> Съгласно чл. 25, ал. 2 от Закона за управление на средствата от европейските фондове при споделено управление (ЗУСЕФСУ) и Постановление № 23 от 13 февруари 2023 г.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 (ПМС № 23/2023 г.) не могат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чл. 54 от Закона за обществени поръчки (ЗОП). Кандидатите са длъжни да декларират, че не попадат в някоя от категориите, посочени в чл. 25, ал. 2 от ЗУСЕФСУ и чл. 7 от ПМС № 23/2023 г., чрез Декларацията при кандидатстване (Приложение 1). Потенциалните кандидати </w:t>
      </w:r>
      <w:r w:rsidRPr="008716A2">
        <w:rPr>
          <w:rFonts w:ascii="Times New Roman" w:hAnsi="Times New Roman"/>
          <w:b/>
          <w:sz w:val="24"/>
        </w:rPr>
        <w:t>не могат</w:t>
      </w:r>
      <w:r w:rsidRPr="008716A2">
        <w:rPr>
          <w:rFonts w:ascii="Times New Roman" w:hAnsi="Times New Roman"/>
          <w:sz w:val="24"/>
        </w:rPr>
        <w:t xml:space="preserve"> да участват в процедурата чрез подбор на проектни предложения и да получат безвъзмездна финансова помощ, в случай че:</w:t>
      </w:r>
    </w:p>
    <w:p w14:paraId="276458CB" w14:textId="77777777" w:rsidR="00741681" w:rsidRPr="008716A2" w:rsidRDefault="003D3FB7">
      <w:pPr>
        <w:spacing w:after="120"/>
        <w:jc w:val="both"/>
        <w:rPr>
          <w:rFonts w:ascii="Times New Roman" w:hAnsi="Times New Roman"/>
          <w:sz w:val="24"/>
        </w:rPr>
      </w:pPr>
      <w:r w:rsidRPr="008716A2">
        <w:rPr>
          <w:rFonts w:ascii="Times New Roman" w:hAnsi="Times New Roman"/>
          <w:sz w:val="24"/>
        </w:rPr>
        <w:t>a) са обявени в несъстоятелност;</w:t>
      </w:r>
    </w:p>
    <w:p w14:paraId="4FAF37E4" w14:textId="77777777" w:rsidR="00741681" w:rsidRPr="008716A2" w:rsidRDefault="003D3FB7">
      <w:pPr>
        <w:spacing w:after="120"/>
        <w:jc w:val="both"/>
        <w:rPr>
          <w:rFonts w:ascii="Times New Roman" w:hAnsi="Times New Roman"/>
          <w:sz w:val="24"/>
        </w:rPr>
      </w:pPr>
      <w:r w:rsidRPr="008716A2">
        <w:rPr>
          <w:rFonts w:ascii="Times New Roman" w:hAnsi="Times New Roman"/>
          <w:sz w:val="24"/>
        </w:rPr>
        <w:t>б) са в производство по несъстоятелност;</w:t>
      </w:r>
    </w:p>
    <w:p w14:paraId="0FFFFEFF" w14:textId="77777777" w:rsidR="00741681" w:rsidRPr="008716A2" w:rsidRDefault="003D3FB7">
      <w:pPr>
        <w:spacing w:after="120"/>
        <w:jc w:val="both"/>
        <w:rPr>
          <w:rFonts w:ascii="Times New Roman" w:hAnsi="Times New Roman"/>
          <w:sz w:val="24"/>
        </w:rPr>
      </w:pPr>
      <w:r w:rsidRPr="008716A2">
        <w:rPr>
          <w:rFonts w:ascii="Times New Roman" w:hAnsi="Times New Roman"/>
          <w:sz w:val="24"/>
        </w:rPr>
        <w:t xml:space="preserve">в) са в процедура по ликвидация; </w:t>
      </w:r>
    </w:p>
    <w:p w14:paraId="6AE635F4" w14:textId="77777777" w:rsidR="00741681" w:rsidRPr="008716A2" w:rsidRDefault="003D3FB7">
      <w:pPr>
        <w:spacing w:after="120"/>
        <w:jc w:val="both"/>
        <w:rPr>
          <w:rFonts w:ascii="Times New Roman" w:hAnsi="Times New Roman"/>
          <w:sz w:val="24"/>
        </w:rPr>
      </w:pPr>
      <w:r w:rsidRPr="008716A2">
        <w:rPr>
          <w:rFonts w:ascii="Times New Roman" w:hAnsi="Times New Roman"/>
          <w:sz w:val="24"/>
        </w:rPr>
        <w:lastRenderedPageBreak/>
        <w:t>г) са сключили извънсъдебно споразумение с кредиторите си по смисъла на чл. 740 от Търговския закон;</w:t>
      </w:r>
    </w:p>
    <w:p w14:paraId="1CB0D01F" w14:textId="77777777" w:rsidR="00741681" w:rsidRPr="008716A2" w:rsidRDefault="003D3FB7">
      <w:pPr>
        <w:spacing w:after="120"/>
        <w:jc w:val="both"/>
        <w:rPr>
          <w:rFonts w:ascii="Times New Roman" w:hAnsi="Times New Roman"/>
          <w:sz w:val="24"/>
        </w:rPr>
      </w:pPr>
      <w:r w:rsidRPr="008716A2">
        <w:rPr>
          <w:rFonts w:ascii="Times New Roman" w:hAnsi="Times New Roman"/>
          <w:sz w:val="24"/>
        </w:rPr>
        <w:t xml:space="preserve">д) са преустановили дейността си; </w:t>
      </w:r>
    </w:p>
    <w:p w14:paraId="462D001D" w14:textId="77777777" w:rsidR="00741681" w:rsidRPr="008716A2" w:rsidRDefault="003D3FB7">
      <w:pPr>
        <w:spacing w:after="120"/>
        <w:jc w:val="both"/>
        <w:rPr>
          <w:rFonts w:ascii="Times New Roman" w:hAnsi="Times New Roman"/>
          <w:sz w:val="24"/>
        </w:rPr>
      </w:pPr>
      <w:r w:rsidRPr="008716A2">
        <w:rPr>
          <w:rFonts w:ascii="Times New Roman" w:hAnsi="Times New Roman"/>
          <w:sz w:val="24"/>
        </w:rPr>
        <w:t>е) се намират в подобно положение, произтичащо от сходна на горепосочените процедури, съгласно законодателството на държавата, в която са установени;</w:t>
      </w:r>
    </w:p>
    <w:p w14:paraId="476A43FB" w14:textId="77777777" w:rsidR="00741681" w:rsidRPr="008716A2" w:rsidRDefault="003D3FB7">
      <w:pPr>
        <w:spacing w:after="120"/>
        <w:jc w:val="both"/>
        <w:rPr>
          <w:rFonts w:ascii="Times New Roman" w:hAnsi="Times New Roman"/>
          <w:sz w:val="24"/>
        </w:rPr>
      </w:pPr>
      <w:r w:rsidRPr="008716A2">
        <w:rPr>
          <w:rFonts w:ascii="Times New Roman" w:hAnsi="Times New Roman"/>
          <w:sz w:val="24"/>
        </w:rPr>
        <w:t>ж)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14:paraId="52BEE028" w14:textId="77777777" w:rsidR="00741681" w:rsidRPr="008716A2" w:rsidRDefault="003D3FB7">
      <w:pPr>
        <w:spacing w:after="120"/>
        <w:jc w:val="both"/>
        <w:rPr>
          <w:rFonts w:ascii="Times New Roman" w:hAnsi="Times New Roman"/>
          <w:sz w:val="24"/>
        </w:rPr>
      </w:pPr>
      <w:r w:rsidRPr="008716A2">
        <w:rPr>
          <w:rFonts w:ascii="Times New Roman" w:hAnsi="Times New Roman"/>
          <w:sz w:val="24"/>
        </w:rPr>
        <w:t>з) са лишени от правото да упражняват определена професия или дейност съгласно законодателството на държавата, в която е извършено деянието;</w:t>
      </w:r>
    </w:p>
    <w:p w14:paraId="7FAA2E8D" w14:textId="77777777" w:rsidR="00741681" w:rsidRPr="008716A2" w:rsidRDefault="003D3FB7">
      <w:pPr>
        <w:spacing w:after="120"/>
        <w:jc w:val="both"/>
        <w:rPr>
          <w:rFonts w:ascii="Times New Roman" w:hAnsi="Times New Roman"/>
          <w:sz w:val="24"/>
        </w:rPr>
      </w:pPr>
      <w:r w:rsidRPr="008716A2">
        <w:rPr>
          <w:rFonts w:ascii="Times New Roman" w:hAnsi="Times New Roman"/>
          <w:sz w:val="24"/>
        </w:rPr>
        <w:t>и) са сключили споразумение с други лица с цел нарушаване на конкуренцията, когато нарушението е установено с акт на компетентен орган;</w:t>
      </w:r>
    </w:p>
    <w:p w14:paraId="3EC8D720" w14:textId="77777777" w:rsidR="00741681" w:rsidRPr="008716A2" w:rsidRDefault="003D3FB7">
      <w:pPr>
        <w:spacing w:after="120"/>
        <w:jc w:val="both"/>
        <w:rPr>
          <w:rFonts w:ascii="Times New Roman" w:hAnsi="Times New Roman"/>
          <w:sz w:val="24"/>
        </w:rPr>
      </w:pPr>
      <w:r w:rsidRPr="008716A2">
        <w:rPr>
          <w:rFonts w:ascii="Times New Roman" w:hAnsi="Times New Roman"/>
          <w:sz w:val="24"/>
        </w:rPr>
        <w:t>й) е доказано, че са виновни за неизпълнение на договор за обществена поръчка или на договор за концесия за строителство или за услуга, довело до разваляне или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39F1C2DD" w14:textId="77777777" w:rsidR="00741681" w:rsidRPr="008716A2" w:rsidRDefault="003D3FB7">
      <w:pPr>
        <w:spacing w:after="120"/>
        <w:jc w:val="both"/>
        <w:rPr>
          <w:rFonts w:ascii="Times New Roman" w:hAnsi="Times New Roman"/>
          <w:sz w:val="24"/>
        </w:rPr>
      </w:pPr>
      <w:r w:rsidRPr="008716A2">
        <w:rPr>
          <w:rFonts w:ascii="Times New Roman" w:hAnsi="Times New Roman"/>
          <w:sz w:val="24"/>
        </w:rPr>
        <w:t>к)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 към общината по седалището на кандидата, или аналогични задължения съгласно законодателството на държавата, в която кандидатът е установен, доказани с влязъл в сила акт на компетентен орган, и не е допуснато разсрочване, отсрочване и обезпечение на задълженията, или размерът на неплатените дължими данъци или социалноосигурителни вноски е повече от 1 на сто от сумата на годишния общ оборот за последната приключена финансова година, или е повече от 50 000 лева;</w:t>
      </w:r>
    </w:p>
    <w:p w14:paraId="0ACD62C4" w14:textId="77777777" w:rsidR="00741681" w:rsidRPr="008716A2" w:rsidRDefault="003D3FB7">
      <w:pPr>
        <w:spacing w:after="120"/>
        <w:jc w:val="both"/>
        <w:rPr>
          <w:rFonts w:ascii="Times New Roman" w:hAnsi="Times New Roman"/>
          <w:sz w:val="24"/>
        </w:rPr>
      </w:pPr>
      <w:r w:rsidRPr="008716A2">
        <w:rPr>
          <w:rFonts w:ascii="Times New Roman" w:hAnsi="Times New Roman"/>
          <w:sz w:val="24"/>
        </w:rPr>
        <w:t>л) са изпаднали в неизпълнение на разпореждане на Европейската комисия за възстановяване на предоставената им неправомерна и несъвместима държавна помощ;</w:t>
      </w:r>
    </w:p>
    <w:p w14:paraId="0452C1D0" w14:textId="77777777" w:rsidR="00741681" w:rsidRPr="008716A2" w:rsidRDefault="003D3FB7">
      <w:pPr>
        <w:spacing w:after="0"/>
        <w:jc w:val="both"/>
        <w:rPr>
          <w:rFonts w:ascii="Times New Roman" w:hAnsi="Times New Roman"/>
          <w:sz w:val="24"/>
        </w:rPr>
      </w:pPr>
      <w:r w:rsidRPr="008716A2">
        <w:rPr>
          <w:rFonts w:ascii="Times New Roman" w:hAnsi="Times New Roman"/>
          <w:sz w:val="24"/>
        </w:rPr>
        <w:t>м) лицата, които представляват кандидата, са правили опит да:</w:t>
      </w:r>
    </w:p>
    <w:p w14:paraId="7F9FD520" w14:textId="77777777" w:rsidR="00BA414A" w:rsidRPr="008716A2" w:rsidRDefault="003D3FB7">
      <w:pPr>
        <w:spacing w:after="0"/>
        <w:jc w:val="both"/>
        <w:rPr>
          <w:rFonts w:ascii="Times New Roman" w:hAnsi="Times New Roman"/>
          <w:sz w:val="24"/>
        </w:rPr>
      </w:pPr>
      <w:r w:rsidRPr="008716A2">
        <w:rPr>
          <w:rFonts w:ascii="Times New Roman" w:hAnsi="Times New Roman"/>
          <w:sz w:val="24"/>
        </w:rPr>
        <w:t>i) повлияят на вземането на решение от страна на УО, свързано с отстраняването, подбора или възлагането, включително чрез предоставяне на невярна или заблуждаваща информация, или</w:t>
      </w:r>
    </w:p>
    <w:p w14:paraId="75E1FC69" w14:textId="70E44108" w:rsidR="00741681" w:rsidRPr="008716A2" w:rsidRDefault="003D3FB7">
      <w:pPr>
        <w:spacing w:after="0"/>
        <w:jc w:val="both"/>
        <w:rPr>
          <w:rFonts w:ascii="Times New Roman" w:hAnsi="Times New Roman"/>
          <w:sz w:val="24"/>
        </w:rPr>
      </w:pPr>
      <w:r w:rsidRPr="008716A2">
        <w:rPr>
          <w:rFonts w:ascii="Times New Roman" w:hAnsi="Times New Roman"/>
          <w:sz w:val="24"/>
        </w:rPr>
        <w:t>ii) получат информация, която може да им даде неоснователно предимство в процедурата за предоставяне на безвъзмездна финансова помощ;</w:t>
      </w:r>
    </w:p>
    <w:p w14:paraId="799D3CA8" w14:textId="77777777" w:rsidR="00741681" w:rsidRPr="008716A2" w:rsidRDefault="003D3FB7">
      <w:pPr>
        <w:spacing w:after="0"/>
        <w:jc w:val="both"/>
        <w:rPr>
          <w:rFonts w:ascii="Times New Roman" w:hAnsi="Times New Roman"/>
          <w:sz w:val="24"/>
        </w:rPr>
      </w:pPr>
      <w:r w:rsidRPr="008716A2">
        <w:rPr>
          <w:rFonts w:ascii="Times New Roman" w:hAnsi="Times New Roman"/>
          <w:sz w:val="24"/>
        </w:rPr>
        <w:t>н) лицата, които представляват кандидата, са осъждани с влязла в сила присъда за:</w:t>
      </w:r>
    </w:p>
    <w:p w14:paraId="202CE442" w14:textId="77777777" w:rsidR="00741681" w:rsidRPr="008716A2" w:rsidRDefault="003D3FB7">
      <w:pPr>
        <w:spacing w:after="0"/>
        <w:jc w:val="both"/>
        <w:rPr>
          <w:rFonts w:ascii="Times New Roman" w:hAnsi="Times New Roman"/>
          <w:sz w:val="24"/>
        </w:rPr>
      </w:pPr>
      <w:r w:rsidRPr="008716A2">
        <w:rPr>
          <w:rFonts w:ascii="Times New Roman" w:hAnsi="Times New Roman"/>
          <w:sz w:val="24"/>
        </w:rPr>
        <w:t>i) престъпление по чл. 108а, чл. 159а – 159г, чл. 172, чл. 192а, чл. 194 – 217, чл. 219 – 252, чл. 253 – 260, чл. 301 – 307, чл. 321, 321а и чл. 352 – 353е от Наказателния кодекс;</w:t>
      </w:r>
    </w:p>
    <w:p w14:paraId="753D68C1" w14:textId="77777777" w:rsidR="00741681" w:rsidRPr="008716A2" w:rsidRDefault="003D3FB7">
      <w:pPr>
        <w:jc w:val="both"/>
        <w:rPr>
          <w:rFonts w:ascii="Times New Roman" w:hAnsi="Times New Roman"/>
          <w:sz w:val="24"/>
        </w:rPr>
      </w:pPr>
      <w:r w:rsidRPr="008716A2">
        <w:rPr>
          <w:rFonts w:ascii="Times New Roman" w:hAnsi="Times New Roman"/>
          <w:sz w:val="24"/>
        </w:rPr>
        <w:t>ii) престъпление, аналогично на тези по горната хипотеза, в друга държава членка или трета страна;</w:t>
      </w:r>
    </w:p>
    <w:p w14:paraId="4FE89778" w14:textId="77777777" w:rsidR="00741681" w:rsidRPr="008716A2" w:rsidRDefault="003D3FB7">
      <w:pPr>
        <w:jc w:val="both"/>
        <w:rPr>
          <w:rFonts w:ascii="Times New Roman" w:hAnsi="Times New Roman"/>
          <w:sz w:val="24"/>
        </w:rPr>
      </w:pPr>
      <w:r w:rsidRPr="008716A2">
        <w:rPr>
          <w:rFonts w:ascii="Times New Roman" w:hAnsi="Times New Roman"/>
          <w:sz w:val="24"/>
        </w:rPr>
        <w:lastRenderedPageBreak/>
        <w:t>o) за лицата, които представляват кандидата, е налице конфликт на интереси във връзка с процедурата за предоставяне на безвъзмездна финансова помощ, който не може да бъде отстранен;</w:t>
      </w:r>
    </w:p>
    <w:p w14:paraId="2907AB0A" w14:textId="77777777" w:rsidR="00741681" w:rsidRPr="008716A2" w:rsidRDefault="003D3FB7">
      <w:pPr>
        <w:jc w:val="both"/>
        <w:rPr>
          <w:rFonts w:ascii="Times New Roman" w:hAnsi="Times New Roman"/>
          <w:sz w:val="24"/>
        </w:rPr>
      </w:pPr>
      <w:r w:rsidRPr="008716A2">
        <w:rPr>
          <w:rFonts w:ascii="Times New Roman" w:hAnsi="Times New Roman"/>
          <w:sz w:val="24"/>
        </w:rPr>
        <w:t>п) е налице неравнопоставеност в случаите по чл. 44, ал. 5 от ЗОП;</w:t>
      </w:r>
    </w:p>
    <w:p w14:paraId="26396D4F" w14:textId="77777777" w:rsidR="00741681" w:rsidRPr="008716A2" w:rsidRDefault="003D3FB7">
      <w:pPr>
        <w:spacing w:after="0"/>
        <w:jc w:val="both"/>
        <w:rPr>
          <w:rFonts w:ascii="Times New Roman" w:hAnsi="Times New Roman"/>
          <w:sz w:val="24"/>
        </w:rPr>
      </w:pPr>
      <w:r w:rsidRPr="008716A2">
        <w:rPr>
          <w:rFonts w:ascii="Times New Roman" w:hAnsi="Times New Roman"/>
          <w:sz w:val="24"/>
        </w:rPr>
        <w:t>р) е установено, че:</w:t>
      </w:r>
    </w:p>
    <w:p w14:paraId="04233EE7" w14:textId="77777777" w:rsidR="00741681" w:rsidRPr="008716A2" w:rsidRDefault="003D3FB7">
      <w:pPr>
        <w:spacing w:after="0"/>
        <w:jc w:val="both"/>
        <w:rPr>
          <w:rFonts w:ascii="Times New Roman" w:hAnsi="Times New Roman"/>
          <w:sz w:val="24"/>
        </w:rPr>
      </w:pPr>
      <w:r w:rsidRPr="008716A2">
        <w:rPr>
          <w:rFonts w:ascii="Times New Roman" w:hAnsi="Times New Roman"/>
          <w:sz w:val="24"/>
        </w:rPr>
        <w:t>i)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14:paraId="5730D72B" w14:textId="77777777" w:rsidR="00741681" w:rsidRPr="008716A2" w:rsidRDefault="003D3FB7">
      <w:pPr>
        <w:jc w:val="both"/>
        <w:rPr>
          <w:rFonts w:ascii="Times New Roman" w:hAnsi="Times New Roman"/>
          <w:sz w:val="24"/>
        </w:rPr>
      </w:pPr>
      <w:r w:rsidRPr="008716A2">
        <w:rPr>
          <w:rFonts w:ascii="Times New Roman" w:hAnsi="Times New Roman"/>
          <w:sz w:val="24"/>
        </w:rPr>
        <w:t>ii) не са предоставили изискваща се информация, свързана с удостоверяване липсата на основания за отстраняване или изпълнението на критериите за подбор.</w:t>
      </w:r>
    </w:p>
    <w:p w14:paraId="07BB6FC1" w14:textId="77777777" w:rsidR="00741681" w:rsidRPr="008716A2" w:rsidRDefault="003D3FB7">
      <w:pPr>
        <w:jc w:val="both"/>
        <w:rPr>
          <w:rFonts w:ascii="Times New Roman" w:hAnsi="Times New Roman"/>
          <w:sz w:val="24"/>
        </w:rPr>
      </w:pPr>
      <w:r w:rsidRPr="008716A2">
        <w:rPr>
          <w:rFonts w:ascii="Times New Roman" w:hAnsi="Times New Roman"/>
          <w:b/>
          <w:sz w:val="24"/>
        </w:rPr>
        <w:t>ВАЖНО</w:t>
      </w:r>
      <w:r w:rsidRPr="008716A2">
        <w:rPr>
          <w:rFonts w:ascii="Times New Roman" w:hAnsi="Times New Roman"/>
          <w:sz w:val="24"/>
        </w:rPr>
        <w:t>: Съответствието с посочените в т. 1) обстоятелства, при кандидатстване се декларира от кандидатите в Декларацията при кандидатстване (Приложение 1), а преди сключване на АДПБФП с одобрените кандидати - чрез извършване на съответните служебни и документални проверки.</w:t>
      </w:r>
    </w:p>
    <w:p w14:paraId="3CBAFE81" w14:textId="77777777" w:rsidR="00741681" w:rsidRPr="008716A2" w:rsidRDefault="00741681">
      <w:pPr>
        <w:jc w:val="both"/>
        <w:rPr>
          <w:rFonts w:ascii="Times New Roman" w:hAnsi="Times New Roman"/>
          <w:sz w:val="24"/>
        </w:rPr>
      </w:pPr>
    </w:p>
    <w:p w14:paraId="6CC267F6" w14:textId="43B862B0" w:rsidR="00741681" w:rsidRPr="008716A2" w:rsidRDefault="003D3FB7">
      <w:pPr>
        <w:spacing w:after="0" w:line="276" w:lineRule="auto"/>
        <w:jc w:val="both"/>
        <w:rPr>
          <w:rFonts w:ascii="Times New Roman" w:hAnsi="Times New Roman"/>
          <w:sz w:val="24"/>
        </w:rPr>
      </w:pPr>
      <w:r w:rsidRPr="008716A2">
        <w:rPr>
          <w:rFonts w:ascii="Times New Roman" w:hAnsi="Times New Roman"/>
          <w:sz w:val="24"/>
        </w:rPr>
        <w:t xml:space="preserve">2) Кандидати </w:t>
      </w:r>
      <w:r w:rsidRPr="008716A2">
        <w:rPr>
          <w:rFonts w:ascii="Times New Roman" w:hAnsi="Times New Roman"/>
          <w:b/>
          <w:sz w:val="24"/>
        </w:rPr>
        <w:t>не могат да участват в процедурата</w:t>
      </w:r>
      <w:r w:rsidRPr="008716A2">
        <w:rPr>
          <w:rFonts w:ascii="Times New Roman" w:hAnsi="Times New Roman"/>
          <w:sz w:val="24"/>
        </w:rPr>
        <w:t xml:space="preserve"> и не могат да получат безвъзмездна финансова помощ, в случай че попадат в </w:t>
      </w:r>
      <w:r w:rsidRPr="008716A2">
        <w:rPr>
          <w:rFonts w:ascii="Times New Roman" w:hAnsi="Times New Roman"/>
          <w:b/>
          <w:sz w:val="24"/>
        </w:rPr>
        <w:t>забранителните режими</w:t>
      </w:r>
      <w:r w:rsidRPr="008716A2">
        <w:rPr>
          <w:rFonts w:ascii="Times New Roman" w:hAnsi="Times New Roman"/>
          <w:sz w:val="24"/>
        </w:rPr>
        <w:t xml:space="preserve"> на Регламент (ЕС) № 651/2014 на Комисията (при избран режим Регламент (ЕС) № 651/2014)</w:t>
      </w:r>
      <w:r w:rsidR="00DE4859" w:rsidRPr="008716A2">
        <w:rPr>
          <w:rFonts w:ascii="Times New Roman" w:hAnsi="Times New Roman"/>
          <w:sz w:val="24"/>
        </w:rPr>
        <w:t xml:space="preserve"> и на</w:t>
      </w:r>
      <w:r w:rsidRPr="008716A2">
        <w:rPr>
          <w:rFonts w:ascii="Times New Roman" w:hAnsi="Times New Roman"/>
          <w:sz w:val="24"/>
        </w:rPr>
        <w:t xml:space="preserve"> Регламент (ЕС) № 2023/2831 на Комисията (при избран режим „минимална помощ” (de minimis) – посочени в Приложение 3А и 3 Б на настоящите условия за кандидатстване.</w:t>
      </w:r>
    </w:p>
    <w:p w14:paraId="1049696D" w14:textId="6A5F663E" w:rsidR="003D3FB7" w:rsidRPr="008716A2" w:rsidRDefault="008E22E6" w:rsidP="003D3FB7">
      <w:pPr>
        <w:spacing w:after="0" w:line="276" w:lineRule="auto"/>
        <w:jc w:val="both"/>
        <w:rPr>
          <w:rFonts w:ascii="Times New Roman" w:hAnsi="Times New Roman"/>
          <w:sz w:val="24"/>
          <w:szCs w:val="24"/>
        </w:rPr>
      </w:pPr>
      <w:r w:rsidRPr="008716A2">
        <w:rPr>
          <w:rFonts w:ascii="Times New Roman" w:hAnsi="Times New Roman"/>
          <w:sz w:val="24"/>
          <w:szCs w:val="24"/>
        </w:rPr>
        <w:t>При избран режим Регламент (ЕС) № 651/2014, н</w:t>
      </w:r>
      <w:r w:rsidR="003D3FB7" w:rsidRPr="008716A2">
        <w:rPr>
          <w:rFonts w:ascii="Times New Roman" w:hAnsi="Times New Roman"/>
          <w:sz w:val="24"/>
          <w:szCs w:val="24"/>
        </w:rPr>
        <w:t>а етап кандидатстване кандидатът/партньорът/ите са длъжни да удостоверят, че не попадат в забранителният режим на Регламент (ЕС) № 651/2014, като попълнят и предоставят към проектното предложение Приложение</w:t>
      </w:r>
      <w:r w:rsidR="0002761F" w:rsidRPr="008716A2">
        <w:rPr>
          <w:rFonts w:ascii="Times New Roman" w:hAnsi="Times New Roman"/>
          <w:sz w:val="24"/>
          <w:szCs w:val="24"/>
        </w:rPr>
        <w:t xml:space="preserve"> 3 Декларация държавни_минимални помощи и Приложение </w:t>
      </w:r>
      <w:r w:rsidR="003D3FB7" w:rsidRPr="008716A2">
        <w:rPr>
          <w:rFonts w:ascii="Times New Roman" w:hAnsi="Times New Roman"/>
          <w:sz w:val="24"/>
          <w:szCs w:val="24"/>
        </w:rPr>
        <w:t>3.1. Декларация за получени държавни/ минимални помощи. На етап оценка на административно съответствие и допустимост оценителната комисия ще провери дали кандидатът/партньорът/ите не попадат в забранителния режим на Регламент (ЕС) № 651/2014 въз основа на декларираните от кандидата/партньора/ите обстоятелства.</w:t>
      </w:r>
    </w:p>
    <w:p w14:paraId="58800AE0" w14:textId="76C84861" w:rsidR="008E22E6" w:rsidRPr="008716A2" w:rsidRDefault="008E22E6" w:rsidP="008E22E6">
      <w:pPr>
        <w:spacing w:after="0" w:line="276" w:lineRule="auto"/>
        <w:jc w:val="both"/>
        <w:rPr>
          <w:rFonts w:ascii="Times New Roman" w:hAnsi="Times New Roman"/>
          <w:sz w:val="24"/>
          <w:szCs w:val="24"/>
        </w:rPr>
      </w:pPr>
      <w:r w:rsidRPr="008716A2">
        <w:rPr>
          <w:rFonts w:ascii="Times New Roman" w:hAnsi="Times New Roman"/>
          <w:sz w:val="24"/>
          <w:szCs w:val="24"/>
        </w:rPr>
        <w:t xml:space="preserve">При избран режим „минимална помощ” (de minimis), на етап кандидатстване кандидатът/партньорът/ите са длъжни да удостоверят, че не попадат в забранителният режим на Регламент (ЕС) № </w:t>
      </w:r>
      <w:r w:rsidR="003E738E" w:rsidRPr="008716A2">
        <w:rPr>
          <w:rFonts w:ascii="Times New Roman" w:hAnsi="Times New Roman"/>
          <w:sz w:val="24"/>
          <w:szCs w:val="24"/>
        </w:rPr>
        <w:t xml:space="preserve"> 2023/2831</w:t>
      </w:r>
      <w:r w:rsidRPr="008716A2">
        <w:rPr>
          <w:rFonts w:ascii="Times New Roman" w:hAnsi="Times New Roman"/>
          <w:sz w:val="24"/>
          <w:szCs w:val="24"/>
        </w:rPr>
        <w:t xml:space="preserve">, като попълнят и предоставят към проектното предложение Приложение 3 Декларация държавни_минимални помощи и Приложение 3.2. Декларация минимална помощ. На етап оценка на административно съответствие и допустимост оценителната комисия ще провери дали кандидатът/партньорът/ите не попадат в забранителния режим на Регламент (ЕС) № </w:t>
      </w:r>
      <w:r w:rsidR="003E738E" w:rsidRPr="008716A2">
        <w:rPr>
          <w:rFonts w:ascii="Times New Roman" w:hAnsi="Times New Roman"/>
          <w:sz w:val="24"/>
          <w:szCs w:val="24"/>
        </w:rPr>
        <w:t xml:space="preserve">№ 2023/2831 </w:t>
      </w:r>
      <w:r w:rsidRPr="008716A2">
        <w:rPr>
          <w:rFonts w:ascii="Times New Roman" w:hAnsi="Times New Roman"/>
          <w:sz w:val="24"/>
          <w:szCs w:val="24"/>
        </w:rPr>
        <w:t>въз основа на декларираните от кандидата/партньора/ите обстоятелства.</w:t>
      </w:r>
    </w:p>
    <w:p w14:paraId="759E62E6" w14:textId="77777777" w:rsidR="003D3FB7" w:rsidRPr="008716A2" w:rsidRDefault="003D3FB7">
      <w:pPr>
        <w:spacing w:after="0" w:line="276" w:lineRule="auto"/>
        <w:jc w:val="both"/>
        <w:rPr>
          <w:rFonts w:ascii="Times New Roman" w:hAnsi="Times New Roman"/>
          <w:sz w:val="24"/>
        </w:rPr>
      </w:pPr>
    </w:p>
    <w:p w14:paraId="791B450B" w14:textId="13AED49B" w:rsidR="00741681" w:rsidRPr="008716A2" w:rsidRDefault="003D3FB7">
      <w:pPr>
        <w:spacing w:after="0" w:line="276" w:lineRule="auto"/>
        <w:jc w:val="both"/>
        <w:rPr>
          <w:rFonts w:ascii="Times New Roman" w:hAnsi="Times New Roman"/>
          <w:sz w:val="24"/>
        </w:rPr>
      </w:pPr>
      <w:r w:rsidRPr="008716A2">
        <w:rPr>
          <w:rFonts w:ascii="Times New Roman" w:hAnsi="Times New Roman"/>
          <w:sz w:val="24"/>
        </w:rPr>
        <w:t xml:space="preserve">3) Кандидати не могат да участват в процедурата и не могат да получат безвъзмездна финансова помощ, в случай че попадат в </w:t>
      </w:r>
      <w:r w:rsidRPr="008716A2">
        <w:rPr>
          <w:rFonts w:ascii="Times New Roman" w:hAnsi="Times New Roman"/>
          <w:b/>
          <w:sz w:val="24"/>
        </w:rPr>
        <w:t>забранителните режими</w:t>
      </w:r>
      <w:r w:rsidRPr="008716A2">
        <w:rPr>
          <w:rFonts w:ascii="Times New Roman" w:hAnsi="Times New Roman"/>
          <w:sz w:val="24"/>
        </w:rPr>
        <w:t xml:space="preserve"> на Регламент (ЕС) № </w:t>
      </w:r>
      <w:r w:rsidRPr="008716A2">
        <w:rPr>
          <w:rFonts w:ascii="Times New Roman" w:hAnsi="Times New Roman"/>
          <w:sz w:val="24"/>
        </w:rPr>
        <w:lastRenderedPageBreak/>
        <w:t xml:space="preserve">2021/1060 на Европейския парламент и на Съвета, </w:t>
      </w:r>
      <w:r w:rsidR="003E738E" w:rsidRPr="008716A2">
        <w:rPr>
          <w:rFonts w:ascii="Times New Roman" w:hAnsi="Times New Roman"/>
          <w:sz w:val="24"/>
        </w:rPr>
        <w:t xml:space="preserve">Регламент </w:t>
      </w:r>
      <w:r w:rsidRPr="008716A2">
        <w:rPr>
          <w:rFonts w:ascii="Times New Roman" w:hAnsi="Times New Roman"/>
          <w:sz w:val="24"/>
        </w:rPr>
        <w:t xml:space="preserve">(ЕС) 2021/1056 </w:t>
      </w:r>
      <w:r w:rsidRPr="008716A2">
        <w:rPr>
          <w:rStyle w:val="FootnoteReference"/>
          <w:rFonts w:ascii="Times New Roman" w:hAnsi="Times New Roman"/>
          <w:sz w:val="24"/>
        </w:rPr>
        <w:footnoteReference w:id="22"/>
      </w:r>
      <w:r w:rsidRPr="008716A2">
        <w:rPr>
          <w:rFonts w:ascii="Times New Roman" w:hAnsi="Times New Roman"/>
          <w:sz w:val="24"/>
        </w:rPr>
        <w:t>на Европейския парламент и на Съвета oт 2021 година за създаване на Фонда за справедлив преход, ЗУСЕФСУ и подзаконовата нормативна уредба в областта.</w:t>
      </w:r>
    </w:p>
    <w:p w14:paraId="2634C0CB" w14:textId="7ED4F0A0" w:rsidR="00741681" w:rsidRPr="008716A2" w:rsidRDefault="00741681">
      <w:pPr>
        <w:spacing w:after="0" w:line="276" w:lineRule="auto"/>
        <w:jc w:val="both"/>
        <w:rPr>
          <w:rFonts w:ascii="Times New Roman" w:hAnsi="Times New Roman"/>
          <w:sz w:val="24"/>
          <w:szCs w:val="24"/>
        </w:rPr>
      </w:pPr>
    </w:p>
    <w:p w14:paraId="4A201DAB" w14:textId="77777777" w:rsidR="003D3FB7" w:rsidRPr="008716A2" w:rsidRDefault="003D3FB7">
      <w:pPr>
        <w:spacing w:after="0" w:line="276" w:lineRule="auto"/>
        <w:jc w:val="both"/>
        <w:rPr>
          <w:rFonts w:ascii="Times New Roman" w:hAnsi="Times New Roman"/>
          <w:sz w:val="24"/>
          <w:szCs w:val="24"/>
        </w:rPr>
      </w:pPr>
    </w:p>
    <w:p w14:paraId="50D4E0B8" w14:textId="77777777" w:rsidR="00741681" w:rsidRPr="008716A2" w:rsidRDefault="003D3FB7">
      <w:pPr>
        <w:spacing w:after="0" w:line="276" w:lineRule="auto"/>
        <w:jc w:val="both"/>
        <w:rPr>
          <w:rFonts w:ascii="Times New Roman" w:hAnsi="Times New Roman"/>
          <w:sz w:val="24"/>
        </w:rPr>
      </w:pPr>
      <w:r w:rsidRPr="008716A2">
        <w:rPr>
          <w:rFonts w:ascii="Times New Roman" w:hAnsi="Times New Roman"/>
          <w:sz w:val="24"/>
        </w:rPr>
        <w:t>(3) Недопустими са кандидати, които попадат в обхвата на чл. 5л от Регламент (ЕС) 2022/576 на Съвета от 8 април 2022 година за изменение на Регламент (ЕС) № 833/2014 относно ограничителни мерки с оглед на действията на Русия, дестабилизиращи положението в Украйна.</w:t>
      </w:r>
    </w:p>
    <w:p w14:paraId="11BDDCCC" w14:textId="77777777" w:rsidR="00741681" w:rsidRPr="008716A2" w:rsidRDefault="003D3FB7">
      <w:pPr>
        <w:spacing w:after="0" w:line="276" w:lineRule="auto"/>
        <w:jc w:val="both"/>
        <w:rPr>
          <w:rFonts w:ascii="Times New Roman" w:hAnsi="Times New Roman"/>
          <w:sz w:val="24"/>
        </w:rPr>
      </w:pPr>
      <w:r w:rsidRPr="008716A2">
        <w:rPr>
          <w:rFonts w:ascii="Times New Roman" w:hAnsi="Times New Roman"/>
          <w:b/>
          <w:sz w:val="24"/>
        </w:rPr>
        <w:t>ВАЖНО:</w:t>
      </w:r>
      <w:r w:rsidRPr="008716A2">
        <w:rPr>
          <w:rFonts w:ascii="Times New Roman" w:hAnsi="Times New Roman"/>
          <w:sz w:val="24"/>
        </w:rPr>
        <w:t xml:space="preserve"> Когато кандидатът упражнява едновременно дейност в недопустими сектори и в допустими сектори по настоящата процедура, средства по тази процедура се предоставят само за дейностите в допустимите сектори, като кандидатът следва да води отделна счетоводна отчетност по отношение на приходите, разходите, активите и пасивите, свързани с всяка дейност, която да гарантира отделяне на дейностите, така че дейностите в недопустимите сектори да не се ползват от безвъзмездно финансиране, предоставено по настоящата процедура.</w:t>
      </w:r>
    </w:p>
    <w:p w14:paraId="3BCC2B71" w14:textId="77777777" w:rsidR="00741681" w:rsidRPr="008716A2" w:rsidRDefault="003D3FB7">
      <w:pPr>
        <w:spacing w:after="0" w:line="276" w:lineRule="auto"/>
        <w:jc w:val="both"/>
        <w:rPr>
          <w:rFonts w:ascii="Times New Roman" w:hAnsi="Times New Roman"/>
          <w:sz w:val="24"/>
        </w:rPr>
      </w:pPr>
      <w:r w:rsidRPr="008716A2">
        <w:rPr>
          <w:rFonts w:ascii="Times New Roman" w:hAnsi="Times New Roman"/>
          <w:sz w:val="24"/>
        </w:rPr>
        <w:t>В случай на заявена помощ едновременно за допустим и недопустим сектор, в бюджета на проектното предложение ще бъде извършена служебна корекция за премахване на разходите за дейностите в недопустимия сектор.</w:t>
      </w:r>
    </w:p>
    <w:p w14:paraId="22AB63C5" w14:textId="77777777" w:rsidR="00741681" w:rsidRPr="008716A2" w:rsidRDefault="003D3FB7">
      <w:pPr>
        <w:spacing w:after="0" w:line="276" w:lineRule="auto"/>
        <w:jc w:val="both"/>
        <w:rPr>
          <w:rFonts w:ascii="Times New Roman" w:hAnsi="Times New Roman"/>
          <w:sz w:val="24"/>
        </w:rPr>
      </w:pPr>
      <w:r w:rsidRPr="008716A2">
        <w:rPr>
          <w:rFonts w:ascii="Times New Roman" w:hAnsi="Times New Roman"/>
          <w:sz w:val="24"/>
        </w:rPr>
        <w:t>С оглед горното, кандидатът представя като условие за плащане, индивидуален сметкоплан, утвърден от ръководството на предприятието, с включени в него обособените счетоводни сметки (подсметки), специално открити за проектното предложение. От извлеченията/счетоводните записи по посочените в индивидуалния сметкоплан сметки следва да е видно разграничаването на разходите, така че дейностите в недопустимите сектори да не се ползват от безвъзмездното финансиране по процедурата.</w:t>
      </w:r>
    </w:p>
    <w:p w14:paraId="241F4E9D" w14:textId="77777777" w:rsidR="00741681" w:rsidRPr="008716A2" w:rsidRDefault="003D3FB7">
      <w:pPr>
        <w:spacing w:after="0" w:line="276" w:lineRule="auto"/>
        <w:jc w:val="both"/>
        <w:rPr>
          <w:rFonts w:ascii="Times New Roman" w:hAnsi="Times New Roman"/>
          <w:sz w:val="24"/>
        </w:rPr>
      </w:pPr>
      <w:r w:rsidRPr="008716A2">
        <w:rPr>
          <w:rFonts w:ascii="Times New Roman" w:hAnsi="Times New Roman"/>
          <w:sz w:val="24"/>
        </w:rPr>
        <w:t>Горепосочените обстоятелства, свързани с допустимостта на проектите, ще бъдат обект на проверка и на етап изпълнение, като за потвърждаването им от бенефициентите могат да бъдат изискани допълнителни документи.</w:t>
      </w:r>
    </w:p>
    <w:p w14:paraId="6017B2E7" w14:textId="77777777" w:rsidR="00741681" w:rsidRPr="008716A2" w:rsidRDefault="003D3FB7">
      <w:pPr>
        <w:spacing w:after="0" w:line="276" w:lineRule="auto"/>
        <w:jc w:val="both"/>
        <w:rPr>
          <w:rFonts w:ascii="Times New Roman" w:hAnsi="Times New Roman"/>
          <w:sz w:val="24"/>
        </w:rPr>
      </w:pPr>
      <w:r w:rsidRPr="008716A2">
        <w:rPr>
          <w:rFonts w:ascii="Times New Roman" w:hAnsi="Times New Roman"/>
          <w:sz w:val="24"/>
        </w:rPr>
        <w:t>Допълнително, кандидатите следва да имат предвид, че критериите за недопустимост, се прилагат кумулативно с критериите за допустимост по настоящата процедура.</w:t>
      </w:r>
    </w:p>
    <w:p w14:paraId="083727E8" w14:textId="2D903917" w:rsidR="00741681" w:rsidRDefault="00741681">
      <w:pPr>
        <w:spacing w:after="0" w:line="276" w:lineRule="auto"/>
        <w:jc w:val="both"/>
        <w:rPr>
          <w:rFonts w:ascii="Times New Roman" w:hAnsi="Times New Roman"/>
          <w:sz w:val="24"/>
        </w:rPr>
      </w:pPr>
    </w:p>
    <w:p w14:paraId="10EAFAFB" w14:textId="77777777" w:rsidR="0026123C" w:rsidRPr="008716A2" w:rsidRDefault="0026123C">
      <w:pPr>
        <w:spacing w:after="0" w:line="276" w:lineRule="auto"/>
        <w:jc w:val="both"/>
        <w:rPr>
          <w:rFonts w:ascii="Times New Roman" w:hAnsi="Times New Roman"/>
          <w:sz w:val="24"/>
        </w:rPr>
      </w:pPr>
    </w:p>
    <w:p w14:paraId="4702968B" w14:textId="77777777" w:rsidR="00741681" w:rsidRPr="008716A2" w:rsidRDefault="003D3FB7">
      <w:pPr>
        <w:pStyle w:val="ListParagraph"/>
        <w:keepNext/>
        <w:keepLines/>
        <w:numPr>
          <w:ilvl w:val="0"/>
          <w:numId w:val="4"/>
        </w:numPr>
        <w:pBdr>
          <w:top w:val="single" w:sz="4" w:space="1" w:color="000000"/>
          <w:left w:val="single" w:sz="4" w:space="4" w:color="000000"/>
          <w:bottom w:val="single" w:sz="4" w:space="1" w:color="000000"/>
          <w:right w:val="single" w:sz="4" w:space="4" w:color="000000"/>
        </w:pBdr>
        <w:spacing w:before="360" w:after="0" w:line="276" w:lineRule="auto"/>
        <w:ind w:left="426"/>
        <w:jc w:val="both"/>
        <w:outlineLvl w:val="0"/>
        <w:rPr>
          <w:rFonts w:ascii="Times New Roman" w:hAnsi="Times New Roman"/>
          <w:b/>
          <w:sz w:val="24"/>
          <w:szCs w:val="24"/>
        </w:rPr>
      </w:pPr>
      <w:bookmarkStart w:id="14" w:name="_Toc188954692"/>
      <w:r w:rsidRPr="008716A2">
        <w:rPr>
          <w:rFonts w:ascii="Times New Roman" w:hAnsi="Times New Roman"/>
          <w:b/>
          <w:sz w:val="24"/>
          <w:szCs w:val="24"/>
        </w:rPr>
        <w:lastRenderedPageBreak/>
        <w:t>ДОПУСТИМИ ПАРТНЬОРИ:</w:t>
      </w:r>
      <w:bookmarkEnd w:id="14"/>
      <w:r w:rsidRPr="008716A2">
        <w:rPr>
          <w:rFonts w:ascii="Times New Roman" w:hAnsi="Times New Roman"/>
          <w:b/>
          <w:sz w:val="24"/>
          <w:szCs w:val="24"/>
        </w:rPr>
        <w:t xml:space="preserve"> </w:t>
      </w:r>
    </w:p>
    <w:p w14:paraId="1B51992B" w14:textId="77777777" w:rsidR="0076562A" w:rsidRPr="008716A2" w:rsidRDefault="0076562A">
      <w:pPr>
        <w:spacing w:after="0" w:line="276" w:lineRule="auto"/>
        <w:jc w:val="both"/>
        <w:rPr>
          <w:rFonts w:ascii="Times New Roman" w:hAnsi="Times New Roman"/>
          <w:b/>
          <w:bCs/>
          <w:sz w:val="24"/>
          <w:szCs w:val="24"/>
        </w:rPr>
      </w:pPr>
    </w:p>
    <w:p w14:paraId="5A2208C1" w14:textId="6BBCB8CC" w:rsidR="0076562A" w:rsidRPr="008716A2" w:rsidRDefault="0076562A">
      <w:pPr>
        <w:spacing w:after="0" w:line="276" w:lineRule="auto"/>
        <w:jc w:val="both"/>
        <w:rPr>
          <w:rFonts w:ascii="Times New Roman" w:hAnsi="Times New Roman"/>
          <w:b/>
          <w:bCs/>
          <w:sz w:val="24"/>
          <w:szCs w:val="24"/>
        </w:rPr>
      </w:pPr>
      <w:r w:rsidRPr="008716A2">
        <w:rPr>
          <w:rFonts w:ascii="Times New Roman" w:hAnsi="Times New Roman"/>
          <w:b/>
          <w:bCs/>
          <w:sz w:val="24"/>
          <w:szCs w:val="24"/>
        </w:rPr>
        <w:t>По настоящата процедура кандидатите могат да участват самостоятелно или съвместно с партньори</w:t>
      </w:r>
      <w:r w:rsidRPr="008716A2">
        <w:rPr>
          <w:rStyle w:val="FootnoteReference"/>
          <w:rFonts w:ascii="Times New Roman" w:hAnsi="Times New Roman"/>
          <w:b/>
          <w:bCs/>
          <w:sz w:val="24"/>
          <w:szCs w:val="24"/>
        </w:rPr>
        <w:footnoteReference w:id="23"/>
      </w:r>
      <w:r w:rsidRPr="008716A2">
        <w:rPr>
          <w:rFonts w:ascii="Times New Roman" w:hAnsi="Times New Roman"/>
          <w:b/>
          <w:bCs/>
          <w:sz w:val="24"/>
          <w:szCs w:val="24"/>
        </w:rPr>
        <w:t>.</w:t>
      </w:r>
    </w:p>
    <w:p w14:paraId="4956333A" w14:textId="351EE98B" w:rsidR="00741681" w:rsidRPr="008716A2" w:rsidRDefault="003D3FB7">
      <w:pPr>
        <w:spacing w:after="0" w:line="276" w:lineRule="auto"/>
        <w:jc w:val="both"/>
        <w:rPr>
          <w:rFonts w:ascii="Times New Roman" w:hAnsi="Times New Roman"/>
          <w:b/>
          <w:bCs/>
          <w:sz w:val="24"/>
          <w:szCs w:val="24"/>
        </w:rPr>
      </w:pPr>
      <w:r w:rsidRPr="008716A2">
        <w:rPr>
          <w:rFonts w:ascii="Times New Roman" w:hAnsi="Times New Roman"/>
          <w:b/>
          <w:bCs/>
          <w:sz w:val="24"/>
          <w:szCs w:val="24"/>
        </w:rPr>
        <w:t>Допустими партньори</w:t>
      </w:r>
      <w:r w:rsidR="0076562A" w:rsidRPr="008716A2">
        <w:rPr>
          <w:rFonts w:ascii="Times New Roman" w:hAnsi="Times New Roman"/>
          <w:b/>
          <w:bCs/>
          <w:sz w:val="24"/>
          <w:szCs w:val="24"/>
        </w:rPr>
        <w:t xml:space="preserve"> по настоящата процедура </w:t>
      </w:r>
      <w:r w:rsidRPr="008716A2">
        <w:rPr>
          <w:rFonts w:ascii="Times New Roman" w:hAnsi="Times New Roman"/>
          <w:b/>
          <w:bCs/>
          <w:sz w:val="24"/>
          <w:szCs w:val="24"/>
        </w:rPr>
        <w:t>са:</w:t>
      </w:r>
    </w:p>
    <w:p w14:paraId="0AF82505" w14:textId="77777777" w:rsidR="00741681" w:rsidRPr="008716A2" w:rsidRDefault="003D3FB7">
      <w:pPr>
        <w:pStyle w:val="ListParagraph"/>
        <w:numPr>
          <w:ilvl w:val="0"/>
          <w:numId w:val="6"/>
        </w:numPr>
        <w:rPr>
          <w:rFonts w:ascii="Times New Roman" w:hAnsi="Times New Roman"/>
          <w:bCs/>
          <w:sz w:val="24"/>
          <w:szCs w:val="24"/>
        </w:rPr>
      </w:pPr>
      <w:r w:rsidRPr="008716A2">
        <w:rPr>
          <w:rFonts w:ascii="Times New Roman" w:hAnsi="Times New Roman"/>
          <w:bCs/>
          <w:sz w:val="24"/>
          <w:szCs w:val="24"/>
        </w:rPr>
        <w:t>Общини</w:t>
      </w:r>
    </w:p>
    <w:p w14:paraId="6CB0E856" w14:textId="77777777" w:rsidR="00741681" w:rsidRPr="008716A2" w:rsidRDefault="003D3FB7">
      <w:pPr>
        <w:pStyle w:val="ListParagraph"/>
        <w:numPr>
          <w:ilvl w:val="0"/>
          <w:numId w:val="6"/>
        </w:numPr>
        <w:rPr>
          <w:rFonts w:ascii="Times New Roman" w:hAnsi="Times New Roman"/>
          <w:bCs/>
          <w:sz w:val="24"/>
          <w:szCs w:val="24"/>
        </w:rPr>
      </w:pPr>
      <w:r w:rsidRPr="008716A2">
        <w:rPr>
          <w:rFonts w:ascii="Times New Roman" w:hAnsi="Times New Roman"/>
          <w:bCs/>
          <w:sz w:val="24"/>
          <w:szCs w:val="24"/>
        </w:rPr>
        <w:t>технологични клъстери</w:t>
      </w:r>
    </w:p>
    <w:p w14:paraId="59CE1BEF" w14:textId="77777777" w:rsidR="00741681" w:rsidRPr="008716A2" w:rsidRDefault="003D3FB7">
      <w:pPr>
        <w:pStyle w:val="ListParagraph"/>
        <w:numPr>
          <w:ilvl w:val="0"/>
          <w:numId w:val="6"/>
        </w:numPr>
        <w:rPr>
          <w:rFonts w:ascii="Times New Roman" w:hAnsi="Times New Roman"/>
          <w:bCs/>
          <w:sz w:val="24"/>
          <w:szCs w:val="24"/>
        </w:rPr>
      </w:pPr>
      <w:r w:rsidRPr="008716A2">
        <w:rPr>
          <w:rFonts w:ascii="Times New Roman" w:hAnsi="Times New Roman"/>
          <w:bCs/>
          <w:sz w:val="24"/>
          <w:szCs w:val="24"/>
        </w:rPr>
        <w:t xml:space="preserve"> бизнес сдружения/търговски камари</w:t>
      </w:r>
    </w:p>
    <w:p w14:paraId="531280DB" w14:textId="77777777" w:rsidR="00741681" w:rsidRPr="008716A2" w:rsidRDefault="003D3FB7">
      <w:pPr>
        <w:pStyle w:val="ListParagraph"/>
        <w:numPr>
          <w:ilvl w:val="0"/>
          <w:numId w:val="6"/>
        </w:numPr>
        <w:rPr>
          <w:rFonts w:ascii="Times New Roman" w:hAnsi="Times New Roman"/>
          <w:bCs/>
          <w:sz w:val="24"/>
          <w:szCs w:val="24"/>
        </w:rPr>
      </w:pPr>
      <w:r w:rsidRPr="008716A2">
        <w:rPr>
          <w:rFonts w:ascii="Times New Roman" w:hAnsi="Times New Roman"/>
          <w:bCs/>
          <w:sz w:val="24"/>
          <w:szCs w:val="24"/>
        </w:rPr>
        <w:t xml:space="preserve"> висши училища</w:t>
      </w:r>
    </w:p>
    <w:p w14:paraId="07E63405" w14:textId="6F2FF5E8" w:rsidR="00741681" w:rsidRPr="008716A2" w:rsidRDefault="003D3FB7">
      <w:pPr>
        <w:pStyle w:val="ListParagraph"/>
        <w:numPr>
          <w:ilvl w:val="0"/>
          <w:numId w:val="6"/>
        </w:numPr>
        <w:rPr>
          <w:rFonts w:ascii="Times New Roman" w:hAnsi="Times New Roman"/>
          <w:bCs/>
          <w:sz w:val="24"/>
          <w:szCs w:val="24"/>
        </w:rPr>
      </w:pPr>
      <w:r w:rsidRPr="008716A2">
        <w:rPr>
          <w:rFonts w:ascii="Times New Roman" w:hAnsi="Times New Roman"/>
          <w:bCs/>
          <w:sz w:val="24"/>
          <w:szCs w:val="24"/>
        </w:rPr>
        <w:t xml:space="preserve"> агенции за икономическо развитие. </w:t>
      </w:r>
    </w:p>
    <w:p w14:paraId="2C631613" w14:textId="0BCDD46D" w:rsidR="0076562A" w:rsidRPr="008716A2" w:rsidRDefault="0076562A" w:rsidP="00BA141A">
      <w:pPr>
        <w:jc w:val="both"/>
        <w:rPr>
          <w:rFonts w:ascii="Times New Roman" w:hAnsi="Times New Roman"/>
          <w:bCs/>
          <w:sz w:val="24"/>
          <w:szCs w:val="24"/>
        </w:rPr>
      </w:pPr>
      <w:r w:rsidRPr="008716A2">
        <w:rPr>
          <w:rFonts w:ascii="Times New Roman" w:hAnsi="Times New Roman"/>
          <w:bCs/>
          <w:sz w:val="24"/>
          <w:szCs w:val="24"/>
        </w:rPr>
        <w:t xml:space="preserve">ВАЖНО: Партньорството по процедурата е допустимо, а НЕ задължително. Допустими по процедурата са само партньори, които отговарят на всички критерии за допустимост на кандидатите, както и на всички останали условия, изброени в т. 11.1 „Критерии за допустимост на кандидатите“ от Условията за кандидатстване, по - горе. Данните, за които в т. 11.1 от Условията за кандидатстване по-горе е посочено, че се попълват в раздел „Данни за кандидата“ от Формуляра за кандидатстване, се посочват (попълват) по отношение на партньора в раздел „Данни за партньори” от Формуляра. Респективно данните, за които в т. 11.1 и в т. 11.2 е посочено, че се декларират от кандидата в </w:t>
      </w:r>
      <w:r w:rsidR="003339B5" w:rsidRPr="008716A2">
        <w:rPr>
          <w:rFonts w:ascii="Times New Roman" w:hAnsi="Times New Roman"/>
          <w:bCs/>
          <w:sz w:val="24"/>
          <w:szCs w:val="24"/>
        </w:rPr>
        <w:t>Декларацията при кандидатстване (Приложение 1)</w:t>
      </w:r>
      <w:r w:rsidRPr="008716A2">
        <w:rPr>
          <w:rFonts w:ascii="Times New Roman" w:hAnsi="Times New Roman"/>
          <w:bCs/>
          <w:sz w:val="24"/>
          <w:szCs w:val="24"/>
        </w:rPr>
        <w:t xml:space="preserve">, се декларират от партньорите в Декларацията при кандидатстване на партньора (Приложение </w:t>
      </w:r>
      <w:r w:rsidR="003D05FF" w:rsidRPr="008716A2">
        <w:rPr>
          <w:rFonts w:ascii="Times New Roman" w:hAnsi="Times New Roman"/>
          <w:bCs/>
          <w:sz w:val="24"/>
          <w:szCs w:val="24"/>
        </w:rPr>
        <w:t>1</w:t>
      </w:r>
      <w:r w:rsidRPr="008716A2">
        <w:rPr>
          <w:rFonts w:ascii="Times New Roman" w:hAnsi="Times New Roman"/>
          <w:bCs/>
          <w:sz w:val="24"/>
          <w:szCs w:val="24"/>
        </w:rPr>
        <w:t>).</w:t>
      </w:r>
    </w:p>
    <w:p w14:paraId="0639C717" w14:textId="77777777" w:rsidR="003D05FF" w:rsidRPr="008716A2" w:rsidRDefault="003D05FF" w:rsidP="003D05FF">
      <w:pPr>
        <w:jc w:val="both"/>
        <w:rPr>
          <w:rFonts w:ascii="Times New Roman" w:hAnsi="Times New Roman"/>
          <w:bCs/>
          <w:sz w:val="24"/>
          <w:szCs w:val="24"/>
        </w:rPr>
      </w:pPr>
      <w:r w:rsidRPr="008716A2">
        <w:rPr>
          <w:rFonts w:ascii="Times New Roman" w:hAnsi="Times New Roman"/>
          <w:b/>
          <w:bCs/>
          <w:sz w:val="24"/>
          <w:szCs w:val="24"/>
        </w:rPr>
        <w:t xml:space="preserve">За партньорите са приложими и всички критерии за недопустимост на кандидатите, както и всички ограничения, посочени в т. 11.2 „Критерии за недопустимост на кандидатите“ </w:t>
      </w:r>
      <w:r w:rsidRPr="008716A2">
        <w:rPr>
          <w:rFonts w:ascii="Times New Roman" w:hAnsi="Times New Roman"/>
          <w:bCs/>
          <w:sz w:val="24"/>
          <w:szCs w:val="24"/>
        </w:rPr>
        <w:t xml:space="preserve">от Условията за кандидатстване, по-горе. </w:t>
      </w:r>
    </w:p>
    <w:p w14:paraId="1DF9ACE9" w14:textId="767C1661" w:rsidR="0076562A" w:rsidRPr="008716A2" w:rsidRDefault="0076562A" w:rsidP="00BA141A">
      <w:pPr>
        <w:jc w:val="both"/>
        <w:rPr>
          <w:rFonts w:ascii="Times New Roman" w:hAnsi="Times New Roman"/>
          <w:bCs/>
          <w:sz w:val="24"/>
          <w:szCs w:val="24"/>
        </w:rPr>
      </w:pPr>
    </w:p>
    <w:p w14:paraId="25664ADB" w14:textId="77777777" w:rsidR="00741681" w:rsidRPr="008716A2" w:rsidRDefault="003D3FB7">
      <w:pPr>
        <w:spacing w:after="0" w:line="276" w:lineRule="auto"/>
        <w:jc w:val="both"/>
        <w:rPr>
          <w:rFonts w:ascii="Times New Roman" w:hAnsi="Times New Roman"/>
          <w:b/>
          <w:sz w:val="24"/>
          <w:szCs w:val="24"/>
        </w:rPr>
      </w:pPr>
      <w:r w:rsidRPr="008716A2">
        <w:rPr>
          <w:rFonts w:ascii="Times New Roman" w:hAnsi="Times New Roman"/>
          <w:b/>
          <w:sz w:val="24"/>
          <w:szCs w:val="24"/>
        </w:rPr>
        <w:t xml:space="preserve">!!!Партньорите следва да имат опит в дейностите, за които са включени като партньор в обхвата на проектното предложение. Опитът на партньора следва да бъде описан в раздел „Допълнителна информация необходима за оценката на проектното предложение“ на Формуляра за кандидатиране, заедно с придружаващи документи доказващи опита на партньора (договори, проекти и др.) </w:t>
      </w:r>
    </w:p>
    <w:p w14:paraId="60527F62" w14:textId="77777777" w:rsidR="00741681" w:rsidRPr="008716A2" w:rsidRDefault="00741681">
      <w:pPr>
        <w:pStyle w:val="ListParagraph"/>
        <w:spacing w:after="0" w:line="276" w:lineRule="auto"/>
        <w:jc w:val="both"/>
        <w:rPr>
          <w:rFonts w:ascii="Times New Roman" w:hAnsi="Times New Roman"/>
          <w:sz w:val="24"/>
          <w:szCs w:val="24"/>
        </w:rPr>
      </w:pPr>
    </w:p>
    <w:p w14:paraId="57EDCBE9" w14:textId="77777777" w:rsidR="00741681" w:rsidRPr="008716A2" w:rsidRDefault="003D3FB7">
      <w:pPr>
        <w:spacing w:after="0" w:line="276" w:lineRule="auto"/>
        <w:jc w:val="both"/>
        <w:rPr>
          <w:rFonts w:ascii="Times New Roman" w:hAnsi="Times New Roman"/>
          <w:b/>
          <w:sz w:val="24"/>
          <w:szCs w:val="24"/>
        </w:rPr>
      </w:pPr>
      <w:r w:rsidRPr="008716A2">
        <w:rPr>
          <w:rFonts w:ascii="Times New Roman" w:hAnsi="Times New Roman"/>
          <w:b/>
          <w:sz w:val="24"/>
          <w:szCs w:val="24"/>
        </w:rPr>
        <w:t>Партньорствата, създадени за целите на тази процедура, не е необходимо да бъдат регистрирани в съда. Кандидатът и партньорът/ите трябва да подпишат Споразумение за партньорство (Приложение 2 към Условията за кандидатстване – примерно споразумение), към момента на подаване на проектното предложение.</w:t>
      </w:r>
    </w:p>
    <w:p w14:paraId="4CB340BB" w14:textId="77777777" w:rsidR="00FE0E6D" w:rsidRPr="008716A2" w:rsidRDefault="001D2B2F">
      <w:pPr>
        <w:spacing w:after="0" w:line="276" w:lineRule="auto"/>
        <w:jc w:val="both"/>
        <w:rPr>
          <w:rFonts w:ascii="Times New Roman" w:hAnsi="Times New Roman"/>
          <w:b/>
          <w:sz w:val="24"/>
          <w:szCs w:val="24"/>
        </w:rPr>
      </w:pPr>
      <w:r w:rsidRPr="008716A2">
        <w:rPr>
          <w:rFonts w:ascii="Times New Roman" w:hAnsi="Times New Roman"/>
          <w:b/>
          <w:sz w:val="24"/>
          <w:szCs w:val="24"/>
        </w:rPr>
        <w:t xml:space="preserve">Безвъзмездното финансиране за разходите на партньора се предоставя при условията на съответния режим на помощ, избран от кандидата съгласно посоченото в т. 16 </w:t>
      </w:r>
      <w:r w:rsidRPr="008716A2">
        <w:rPr>
          <w:rFonts w:ascii="Times New Roman" w:hAnsi="Times New Roman"/>
          <w:b/>
          <w:sz w:val="24"/>
          <w:szCs w:val="24"/>
        </w:rPr>
        <w:lastRenderedPageBreak/>
        <w:t>„Приложим режим на минимални/държавни помощи“ от Условията за кандидатстване, по-долу.</w:t>
      </w:r>
    </w:p>
    <w:p w14:paraId="58B48668" w14:textId="0A191834" w:rsidR="00741681" w:rsidRPr="008716A2" w:rsidRDefault="003D3FB7">
      <w:pPr>
        <w:spacing w:after="0" w:line="276" w:lineRule="auto"/>
        <w:jc w:val="both"/>
        <w:rPr>
          <w:rFonts w:ascii="Times New Roman" w:hAnsi="Times New Roman"/>
          <w:b/>
          <w:sz w:val="24"/>
          <w:szCs w:val="24"/>
        </w:rPr>
      </w:pPr>
      <w:r w:rsidRPr="008716A2">
        <w:rPr>
          <w:rFonts w:ascii="Times New Roman" w:hAnsi="Times New Roman"/>
          <w:b/>
          <w:bCs/>
          <w:sz w:val="24"/>
          <w:szCs w:val="24"/>
        </w:rPr>
        <w:t xml:space="preserve">Допустими партньори могат да изпълняват дейности </w:t>
      </w:r>
      <w:r w:rsidR="00FE0E6D" w:rsidRPr="008716A2">
        <w:rPr>
          <w:rFonts w:ascii="Times New Roman" w:hAnsi="Times New Roman"/>
          <w:b/>
          <w:bCs/>
          <w:sz w:val="24"/>
          <w:szCs w:val="24"/>
        </w:rPr>
        <w:t xml:space="preserve">САМО </w:t>
      </w:r>
      <w:r w:rsidRPr="008716A2">
        <w:rPr>
          <w:rFonts w:ascii="Times New Roman" w:hAnsi="Times New Roman"/>
          <w:b/>
          <w:bCs/>
          <w:sz w:val="24"/>
          <w:szCs w:val="24"/>
        </w:rPr>
        <w:t xml:space="preserve">в обхвата на </w:t>
      </w:r>
      <w:r w:rsidRPr="008716A2">
        <w:rPr>
          <w:rFonts w:ascii="Times New Roman" w:hAnsi="Times New Roman"/>
          <w:b/>
          <w:bCs/>
          <w:sz w:val="24"/>
          <w:szCs w:val="24"/>
          <w:u w:val="single"/>
        </w:rPr>
        <w:t xml:space="preserve">ЕЛЕМЕНТ Б „Услуги“ </w:t>
      </w:r>
      <w:r w:rsidRPr="008716A2">
        <w:rPr>
          <w:rFonts w:ascii="Times New Roman" w:hAnsi="Times New Roman"/>
          <w:b/>
          <w:sz w:val="24"/>
          <w:szCs w:val="24"/>
        </w:rPr>
        <w:t>по настоящата процедура, като праговете и процентът на съфинансиране са посочени в т.10 „ПРОЦЕНТ НА СЪФИНАНСИРАНЕ“ от настоящите условия за кандидатстване.</w:t>
      </w:r>
    </w:p>
    <w:p w14:paraId="3E6AF810" w14:textId="7DF24BEA" w:rsidR="001D2B2F" w:rsidRPr="008716A2" w:rsidRDefault="001D2B2F" w:rsidP="001D2B2F">
      <w:pPr>
        <w:spacing w:after="0" w:line="276" w:lineRule="auto"/>
        <w:jc w:val="both"/>
        <w:rPr>
          <w:rFonts w:ascii="Times New Roman" w:hAnsi="Times New Roman"/>
          <w:b/>
          <w:sz w:val="24"/>
          <w:szCs w:val="24"/>
        </w:rPr>
      </w:pPr>
      <w:r w:rsidRPr="008716A2">
        <w:rPr>
          <w:rFonts w:ascii="Times New Roman" w:hAnsi="Times New Roman"/>
          <w:b/>
          <w:sz w:val="24"/>
          <w:szCs w:val="24"/>
        </w:rPr>
        <w:t>В случай че предложението се изпълнява в партньорство, документите, които следва да бъдат представени от партньор</w:t>
      </w:r>
      <w:r w:rsidR="00956083" w:rsidRPr="008716A2">
        <w:rPr>
          <w:rFonts w:ascii="Times New Roman" w:hAnsi="Times New Roman"/>
          <w:b/>
          <w:sz w:val="24"/>
          <w:szCs w:val="24"/>
        </w:rPr>
        <w:t>а</w:t>
      </w:r>
      <w:r w:rsidRPr="008716A2">
        <w:rPr>
          <w:rFonts w:ascii="Times New Roman" w:hAnsi="Times New Roman"/>
          <w:b/>
          <w:sz w:val="24"/>
          <w:szCs w:val="24"/>
        </w:rPr>
        <w:t xml:space="preserve"> са изброени в т. 22 от Условията за кандидатстване.</w:t>
      </w:r>
    </w:p>
    <w:p w14:paraId="1C240CED" w14:textId="77777777" w:rsidR="001D2B2F" w:rsidRPr="008716A2" w:rsidRDefault="001D2B2F">
      <w:pPr>
        <w:spacing w:after="0" w:line="276" w:lineRule="auto"/>
        <w:jc w:val="both"/>
        <w:rPr>
          <w:rFonts w:ascii="Times New Roman" w:hAnsi="Times New Roman"/>
          <w:b/>
          <w:sz w:val="24"/>
          <w:szCs w:val="24"/>
        </w:rPr>
      </w:pPr>
    </w:p>
    <w:p w14:paraId="12E076F9" w14:textId="77777777" w:rsidR="00741681" w:rsidRPr="008716A2" w:rsidRDefault="003D3FB7">
      <w:pPr>
        <w:pStyle w:val="ListParagraph"/>
        <w:keepNext/>
        <w:keepLines/>
        <w:numPr>
          <w:ilvl w:val="0"/>
          <w:numId w:val="4"/>
        </w:numPr>
        <w:pBdr>
          <w:top w:val="single" w:sz="4" w:space="1" w:color="000000"/>
          <w:left w:val="single" w:sz="4" w:space="4" w:color="000000"/>
          <w:bottom w:val="single" w:sz="4" w:space="1" w:color="000000"/>
          <w:right w:val="single" w:sz="4" w:space="4" w:color="000000"/>
        </w:pBdr>
        <w:spacing w:before="360" w:after="0" w:line="276" w:lineRule="auto"/>
        <w:ind w:left="426"/>
        <w:jc w:val="both"/>
        <w:outlineLvl w:val="0"/>
        <w:rPr>
          <w:rFonts w:ascii="Times New Roman" w:hAnsi="Times New Roman"/>
          <w:b/>
          <w:sz w:val="24"/>
          <w:szCs w:val="24"/>
        </w:rPr>
      </w:pPr>
      <w:bookmarkStart w:id="15" w:name="OLE_LINK6"/>
      <w:bookmarkStart w:id="16" w:name="_Toc188954693"/>
      <w:bookmarkEnd w:id="15"/>
      <w:r w:rsidRPr="008716A2">
        <w:rPr>
          <w:rFonts w:ascii="Times New Roman" w:hAnsi="Times New Roman"/>
          <w:b/>
          <w:sz w:val="24"/>
          <w:szCs w:val="24"/>
        </w:rPr>
        <w:t>ДЕЙНОСТИ, ДОПУСТИМИ ЗА ФИНАНСИРАНЕ:</w:t>
      </w:r>
      <w:bookmarkEnd w:id="16"/>
      <w:r w:rsidRPr="008716A2">
        <w:rPr>
          <w:rFonts w:ascii="Times New Roman" w:hAnsi="Times New Roman"/>
          <w:b/>
          <w:sz w:val="24"/>
          <w:szCs w:val="24"/>
        </w:rPr>
        <w:t xml:space="preserve"> </w:t>
      </w:r>
    </w:p>
    <w:p w14:paraId="4840E4EE" w14:textId="77777777" w:rsidR="00741681" w:rsidRPr="008716A2" w:rsidRDefault="00741681">
      <w:pPr>
        <w:spacing w:after="0" w:line="276" w:lineRule="auto"/>
        <w:jc w:val="both"/>
        <w:rPr>
          <w:rFonts w:ascii="Times New Roman" w:hAnsi="Times New Roman"/>
          <w:b/>
          <w:sz w:val="24"/>
          <w:szCs w:val="24"/>
          <w:u w:val="single"/>
          <w:lang w:eastAsia="bg-BG"/>
        </w:rPr>
      </w:pPr>
    </w:p>
    <w:p w14:paraId="7C9B5A52" w14:textId="77777777" w:rsidR="00741681" w:rsidRPr="008716A2" w:rsidRDefault="003D3FB7">
      <w:pPr>
        <w:spacing w:after="0" w:line="276" w:lineRule="auto"/>
        <w:jc w:val="both"/>
        <w:rPr>
          <w:rFonts w:ascii="Times New Roman" w:hAnsi="Times New Roman"/>
          <w:b/>
          <w:sz w:val="24"/>
          <w:szCs w:val="24"/>
          <w:u w:val="single"/>
          <w:lang w:eastAsia="bg-BG"/>
        </w:rPr>
      </w:pPr>
      <w:r w:rsidRPr="008716A2">
        <w:rPr>
          <w:rFonts w:ascii="Times New Roman" w:hAnsi="Times New Roman"/>
          <w:b/>
          <w:sz w:val="24"/>
          <w:szCs w:val="24"/>
          <w:u w:val="single"/>
          <w:lang w:eastAsia="bg-BG"/>
        </w:rPr>
        <w:t>ДОПУСТИМИ ПО НАСТОЯЩАТА ПРОЦЕДУРА СА ПРОЕКТНИ ПРЕДЛОЖЕНИЯ, ВКЛЮЧВАЩИ СЛЕДНИТЕ ДЕЙНОСТИ:</w:t>
      </w:r>
    </w:p>
    <w:p w14:paraId="6EE4F026" w14:textId="77777777" w:rsidR="00741681" w:rsidRPr="008716A2" w:rsidRDefault="003D3FB7">
      <w:pPr>
        <w:spacing w:after="0" w:line="276" w:lineRule="auto"/>
        <w:rPr>
          <w:rFonts w:ascii="Times New Roman" w:hAnsi="Times New Roman"/>
          <w:b/>
          <w:sz w:val="24"/>
          <w:szCs w:val="24"/>
          <w:u w:val="single"/>
        </w:rPr>
      </w:pPr>
      <w:r w:rsidRPr="008716A2">
        <w:rPr>
          <w:rFonts w:ascii="Times New Roman" w:hAnsi="Times New Roman"/>
          <w:b/>
          <w:sz w:val="24"/>
          <w:szCs w:val="24"/>
          <w:u w:val="single"/>
        </w:rPr>
        <w:t>ЕЛЕМЕНТ А „Инвестиции“ (задължителен, допустим за всички кандидати):</w:t>
      </w:r>
    </w:p>
    <w:p w14:paraId="5FDDE574" w14:textId="77777777" w:rsidR="00741681" w:rsidRPr="008716A2" w:rsidRDefault="003D3FB7">
      <w:pPr>
        <w:spacing w:after="0" w:line="276" w:lineRule="auto"/>
        <w:jc w:val="both"/>
        <w:rPr>
          <w:rFonts w:ascii="Times New Roman" w:hAnsi="Times New Roman"/>
          <w:sz w:val="24"/>
          <w:szCs w:val="24"/>
          <w:lang w:eastAsia="bg-BG"/>
        </w:rPr>
      </w:pPr>
      <w:r w:rsidRPr="008716A2">
        <w:rPr>
          <w:rFonts w:ascii="Times New Roman" w:hAnsi="Times New Roman"/>
          <w:sz w:val="24"/>
          <w:szCs w:val="24"/>
          <w:lang w:eastAsia="bg-BG"/>
        </w:rPr>
        <w:t>Дейност 1. Дейности за подкрепа за навременна икономическа адаптация и интеграция чрез инвестиции в съществуващи и стартиращи предприятия за преход към чисти технологии с фокус върху създаването на работни места, ресурси и продукти, основани на кръговата икономика, широко използване на възобновяеми енергийни източници и изграждане на капацитет за повишаване на квалификация на работната сила в т. ч. чрез преструктуриране, диверсификация, техническа модернизация, повишаване на производителността, иновации и др. с използване уменията на пряко засегнатата от прехода работна сила, които включват:</w:t>
      </w:r>
    </w:p>
    <w:p w14:paraId="5EB87286" w14:textId="77777777" w:rsidR="00741681" w:rsidRPr="008716A2" w:rsidRDefault="003D3FB7">
      <w:pPr>
        <w:spacing w:after="0" w:line="276" w:lineRule="auto"/>
        <w:jc w:val="both"/>
        <w:rPr>
          <w:rFonts w:ascii="Times New Roman" w:hAnsi="Times New Roman"/>
          <w:sz w:val="24"/>
          <w:szCs w:val="24"/>
          <w:lang w:eastAsia="bg-BG"/>
        </w:rPr>
      </w:pPr>
      <w:r w:rsidRPr="008716A2">
        <w:rPr>
          <w:rFonts w:ascii="Times New Roman" w:hAnsi="Times New Roman"/>
          <w:sz w:val="24"/>
          <w:szCs w:val="24"/>
          <w:lang w:eastAsia="bg-BG"/>
        </w:rPr>
        <w:t>- подкрепа за производствени инвестиции</w:t>
      </w:r>
      <w:r w:rsidRPr="008716A2">
        <w:rPr>
          <w:rStyle w:val="FootnoteReference"/>
          <w:rFonts w:ascii="Times New Roman" w:hAnsi="Times New Roman"/>
          <w:sz w:val="24"/>
          <w:szCs w:val="24"/>
          <w:lang w:eastAsia="bg-BG"/>
        </w:rPr>
        <w:footnoteReference w:id="24"/>
      </w:r>
      <w:r w:rsidRPr="008716A2">
        <w:rPr>
          <w:rFonts w:ascii="Times New Roman" w:hAnsi="Times New Roman"/>
          <w:sz w:val="24"/>
          <w:szCs w:val="24"/>
          <w:lang w:eastAsia="bg-BG"/>
        </w:rPr>
        <w:t xml:space="preserve"> в предприятия с цел увеличаване на заетостта и подобряване на конкурентоспособността с приоритетна насоченост към сектори с голям потенциал</w:t>
      </w:r>
      <w:r w:rsidRPr="008716A2">
        <w:rPr>
          <w:rStyle w:val="FootnoteReference"/>
          <w:rFonts w:ascii="Times New Roman" w:hAnsi="Times New Roman"/>
          <w:sz w:val="24"/>
          <w:szCs w:val="24"/>
          <w:lang w:eastAsia="bg-BG"/>
        </w:rPr>
        <w:footnoteReference w:id="25"/>
      </w:r>
      <w:r w:rsidRPr="008716A2">
        <w:rPr>
          <w:rFonts w:ascii="Times New Roman" w:hAnsi="Times New Roman"/>
          <w:sz w:val="24"/>
          <w:szCs w:val="24"/>
          <w:lang w:eastAsia="bg-BG"/>
        </w:rPr>
        <w:t>, национални и регионални приоритетни сектори, съгласно „Национална стратегия за малките и средните предприятия” 2021-2027 г.</w:t>
      </w:r>
      <w:r w:rsidRPr="008716A2">
        <w:rPr>
          <w:rStyle w:val="FootnoteReference"/>
          <w:rFonts w:ascii="Times New Roman" w:hAnsi="Times New Roman"/>
          <w:sz w:val="24"/>
          <w:szCs w:val="24"/>
          <w:lang w:eastAsia="bg-BG"/>
        </w:rPr>
        <w:footnoteReference w:id="26"/>
      </w:r>
      <w:r w:rsidRPr="008716A2">
        <w:rPr>
          <w:rFonts w:ascii="Times New Roman" w:hAnsi="Times New Roman"/>
          <w:sz w:val="24"/>
          <w:szCs w:val="24"/>
          <w:lang w:eastAsia="bg-BG"/>
        </w:rPr>
        <w:t>, както и попадащи в обхвата на тематичните области и подобласти на Иновационна стратегия за интелигентна специализация (ИСИС) 2021-2027</w:t>
      </w:r>
      <w:r w:rsidRPr="008716A2">
        <w:rPr>
          <w:rStyle w:val="FootnoteReference"/>
          <w:rFonts w:ascii="Times New Roman" w:hAnsi="Times New Roman"/>
          <w:sz w:val="24"/>
          <w:szCs w:val="24"/>
          <w:lang w:eastAsia="bg-BG"/>
        </w:rPr>
        <w:footnoteReference w:id="27"/>
      </w:r>
      <w:r w:rsidRPr="008716A2">
        <w:rPr>
          <w:rFonts w:ascii="Times New Roman" w:hAnsi="Times New Roman"/>
          <w:sz w:val="24"/>
          <w:szCs w:val="24"/>
          <w:lang w:eastAsia="bg-BG"/>
        </w:rPr>
        <w:t xml:space="preserve"> :</w:t>
      </w:r>
    </w:p>
    <w:p w14:paraId="650E6149" w14:textId="77777777" w:rsidR="00741681" w:rsidRPr="008716A2" w:rsidRDefault="003D3FB7">
      <w:pPr>
        <w:spacing w:after="0" w:line="276" w:lineRule="auto"/>
        <w:jc w:val="both"/>
        <w:rPr>
          <w:rFonts w:ascii="Times New Roman" w:hAnsi="Times New Roman"/>
          <w:sz w:val="24"/>
          <w:szCs w:val="24"/>
          <w:lang w:eastAsia="bg-BG"/>
        </w:rPr>
      </w:pPr>
      <w:r w:rsidRPr="008716A2">
        <w:rPr>
          <w:rFonts w:ascii="Times New Roman" w:hAnsi="Times New Roman"/>
          <w:sz w:val="24"/>
          <w:szCs w:val="24"/>
          <w:lang w:eastAsia="bg-BG"/>
        </w:rPr>
        <w:t>1. Тематична област „Информатика и Информационни и комуникационни технологии (ИКТ)“ (за област Стара Загора)</w:t>
      </w:r>
    </w:p>
    <w:p w14:paraId="73B708DB" w14:textId="77777777" w:rsidR="00741681" w:rsidRPr="008716A2" w:rsidRDefault="003D3FB7">
      <w:pPr>
        <w:spacing w:after="0" w:line="276" w:lineRule="auto"/>
        <w:jc w:val="both"/>
        <w:rPr>
          <w:rFonts w:ascii="Times New Roman" w:hAnsi="Times New Roman"/>
          <w:sz w:val="24"/>
          <w:szCs w:val="24"/>
          <w:lang w:eastAsia="bg-BG"/>
        </w:rPr>
      </w:pPr>
      <w:r w:rsidRPr="008716A2">
        <w:rPr>
          <w:rFonts w:ascii="Times New Roman" w:hAnsi="Times New Roman"/>
          <w:sz w:val="24"/>
          <w:szCs w:val="24"/>
          <w:lang w:eastAsia="bg-BG"/>
        </w:rPr>
        <w:t>2. Тематична област „Мехатроника и микроелектроника”; (за област Стара Загора)</w:t>
      </w:r>
    </w:p>
    <w:p w14:paraId="4FDBA382" w14:textId="77777777" w:rsidR="00741681" w:rsidRPr="008716A2" w:rsidRDefault="003D3FB7">
      <w:pPr>
        <w:spacing w:after="0" w:line="276" w:lineRule="auto"/>
        <w:jc w:val="both"/>
        <w:rPr>
          <w:rFonts w:ascii="Times New Roman" w:hAnsi="Times New Roman"/>
          <w:sz w:val="24"/>
          <w:szCs w:val="24"/>
          <w:lang w:eastAsia="bg-BG"/>
        </w:rPr>
      </w:pPr>
      <w:r w:rsidRPr="008716A2">
        <w:rPr>
          <w:rFonts w:ascii="Times New Roman" w:hAnsi="Times New Roman"/>
          <w:sz w:val="24"/>
          <w:szCs w:val="24"/>
          <w:lang w:eastAsia="bg-BG"/>
        </w:rPr>
        <w:t>3. Тематична област „Индустрия за здравословен живот, биоикономика и биотехнологии“ (за области Перник и Кюстендил)</w:t>
      </w:r>
    </w:p>
    <w:p w14:paraId="381C8612" w14:textId="77777777" w:rsidR="00741681" w:rsidRPr="008716A2" w:rsidRDefault="003D3FB7">
      <w:pPr>
        <w:spacing w:after="0" w:line="276" w:lineRule="auto"/>
        <w:jc w:val="both"/>
        <w:rPr>
          <w:rFonts w:ascii="Times New Roman" w:hAnsi="Times New Roman"/>
          <w:sz w:val="24"/>
          <w:szCs w:val="24"/>
          <w:lang w:eastAsia="bg-BG"/>
        </w:rPr>
      </w:pPr>
      <w:r w:rsidRPr="008716A2">
        <w:rPr>
          <w:rFonts w:ascii="Times New Roman" w:hAnsi="Times New Roman"/>
          <w:sz w:val="24"/>
          <w:szCs w:val="24"/>
          <w:lang w:eastAsia="bg-BG"/>
        </w:rPr>
        <w:lastRenderedPageBreak/>
        <w:t>4. Тематична област „Нови технологии в креативните и рекреативните индустрии“ (за области Перник и Кюстендил)</w:t>
      </w:r>
    </w:p>
    <w:p w14:paraId="39504432" w14:textId="77777777" w:rsidR="00741681" w:rsidRPr="008716A2" w:rsidRDefault="003D3FB7">
      <w:pPr>
        <w:spacing w:after="0" w:line="276" w:lineRule="auto"/>
        <w:jc w:val="both"/>
        <w:rPr>
          <w:rFonts w:ascii="Times New Roman" w:hAnsi="Times New Roman"/>
          <w:sz w:val="24"/>
          <w:szCs w:val="24"/>
          <w:lang w:eastAsia="bg-BG"/>
        </w:rPr>
      </w:pPr>
      <w:r w:rsidRPr="008716A2">
        <w:rPr>
          <w:rFonts w:ascii="Times New Roman" w:hAnsi="Times New Roman"/>
          <w:sz w:val="24"/>
          <w:szCs w:val="24"/>
          <w:lang w:eastAsia="bg-BG"/>
        </w:rPr>
        <w:t>5. Тематична област „Чисти технологии, кръгова и нисковъглеродна икономика“ (за всички области)</w:t>
      </w:r>
    </w:p>
    <w:p w14:paraId="5754FBF8" w14:textId="77777777" w:rsidR="00741681" w:rsidRPr="008716A2" w:rsidRDefault="003D3FB7">
      <w:pPr>
        <w:spacing w:after="0" w:line="276" w:lineRule="auto"/>
        <w:jc w:val="both"/>
        <w:rPr>
          <w:rFonts w:ascii="Times New Roman" w:hAnsi="Times New Roman"/>
          <w:sz w:val="24"/>
          <w:szCs w:val="24"/>
          <w:lang w:eastAsia="bg-BG"/>
        </w:rPr>
      </w:pPr>
      <w:r w:rsidRPr="008716A2">
        <w:rPr>
          <w:rFonts w:ascii="Times New Roman" w:hAnsi="Times New Roman"/>
          <w:sz w:val="24"/>
          <w:szCs w:val="24"/>
          <w:lang w:eastAsia="bg-BG"/>
        </w:rPr>
        <w:t xml:space="preserve">С приоритет ще се подкрепят проекти, които се изпълняват в Тематична област „Чисти технологии, кръгова и нисковъглеродна икономика“ </w:t>
      </w:r>
    </w:p>
    <w:p w14:paraId="72532FB5" w14:textId="77777777" w:rsidR="00741681" w:rsidRPr="008716A2" w:rsidRDefault="003D3FB7">
      <w:pPr>
        <w:spacing w:after="0" w:line="276" w:lineRule="auto"/>
        <w:jc w:val="both"/>
        <w:rPr>
          <w:rFonts w:ascii="Times New Roman" w:hAnsi="Times New Roman"/>
          <w:sz w:val="24"/>
          <w:szCs w:val="24"/>
          <w:lang w:eastAsia="bg-BG"/>
        </w:rPr>
      </w:pPr>
      <w:r w:rsidRPr="008716A2">
        <w:rPr>
          <w:rFonts w:ascii="Times New Roman" w:hAnsi="Times New Roman"/>
          <w:sz w:val="24"/>
          <w:szCs w:val="24"/>
          <w:lang w:eastAsia="bg-BG"/>
        </w:rPr>
        <w:t>Дейност 2. Дейности за строително-монтажни работи (СМР), свързани с инвестиции за диверсификация на МСП.</w:t>
      </w:r>
    </w:p>
    <w:p w14:paraId="7C5A320E" w14:textId="26D90DC6" w:rsidR="00741681" w:rsidRPr="008716A2" w:rsidRDefault="00CF3C72">
      <w:pPr>
        <w:spacing w:after="0" w:line="276" w:lineRule="auto"/>
        <w:jc w:val="both"/>
        <w:rPr>
          <w:rFonts w:ascii="Times New Roman" w:hAnsi="Times New Roman"/>
          <w:b/>
          <w:sz w:val="24"/>
          <w:szCs w:val="24"/>
          <w:lang w:eastAsia="bg-BG"/>
        </w:rPr>
      </w:pPr>
      <w:r w:rsidRPr="008716A2">
        <w:rPr>
          <w:rFonts w:ascii="Times New Roman" w:hAnsi="Times New Roman"/>
          <w:b/>
          <w:sz w:val="24"/>
          <w:szCs w:val="24"/>
          <w:lang w:eastAsia="bg-BG"/>
        </w:rPr>
        <w:t>ВАЖНО! За дейности, свързани с</w:t>
      </w:r>
      <w:r w:rsidR="00486C1B" w:rsidRPr="008716A2">
        <w:rPr>
          <w:rFonts w:ascii="Times New Roman" w:hAnsi="Times New Roman"/>
          <w:b/>
          <w:sz w:val="24"/>
          <w:szCs w:val="24"/>
          <w:lang w:eastAsia="bg-BG"/>
        </w:rPr>
        <w:t>ъс</w:t>
      </w:r>
      <w:r w:rsidRPr="008716A2">
        <w:rPr>
          <w:rFonts w:ascii="Times New Roman" w:hAnsi="Times New Roman"/>
          <w:b/>
          <w:sz w:val="24"/>
          <w:szCs w:val="24"/>
          <w:lang w:eastAsia="bg-BG"/>
        </w:rPr>
        <w:t xml:space="preserve"> </w:t>
      </w:r>
      <w:r w:rsidR="00486C1B" w:rsidRPr="008716A2">
        <w:rPr>
          <w:rFonts w:ascii="Times New Roman" w:hAnsi="Times New Roman"/>
          <w:b/>
          <w:sz w:val="24"/>
          <w:szCs w:val="24"/>
          <w:lang w:eastAsia="bg-BG"/>
        </w:rPr>
        <w:t>закупуване на ДМА и/или ДНА към проектното предложение се предоставя Техническа спецификация на предвидените ДМА и/или ДНА– попълнена по образец.</w:t>
      </w:r>
    </w:p>
    <w:p w14:paraId="31E20798" w14:textId="5823F96B" w:rsidR="00486C1B" w:rsidRPr="008716A2" w:rsidRDefault="003B5873">
      <w:pPr>
        <w:spacing w:after="0" w:line="276" w:lineRule="auto"/>
        <w:jc w:val="both"/>
        <w:rPr>
          <w:rFonts w:ascii="Times New Roman" w:hAnsi="Times New Roman"/>
          <w:b/>
          <w:sz w:val="24"/>
          <w:szCs w:val="24"/>
          <w:lang w:eastAsia="bg-BG"/>
        </w:rPr>
      </w:pPr>
      <w:r w:rsidRPr="008716A2">
        <w:rPr>
          <w:rFonts w:ascii="Times New Roman" w:hAnsi="Times New Roman"/>
          <w:b/>
          <w:sz w:val="24"/>
          <w:szCs w:val="24"/>
          <w:lang w:eastAsia="bg-BG"/>
        </w:rPr>
        <w:t>ВАЖНО</w:t>
      </w:r>
      <w:r w:rsidR="00486C1B" w:rsidRPr="008716A2">
        <w:rPr>
          <w:rFonts w:ascii="Times New Roman" w:hAnsi="Times New Roman"/>
          <w:b/>
          <w:sz w:val="24"/>
          <w:szCs w:val="24"/>
          <w:lang w:eastAsia="bg-BG"/>
        </w:rPr>
        <w:t>!</w:t>
      </w:r>
      <w:r w:rsidR="00332A8E" w:rsidRPr="008716A2">
        <w:rPr>
          <w:rFonts w:ascii="Times New Roman" w:hAnsi="Times New Roman"/>
          <w:b/>
          <w:sz w:val="24"/>
          <w:szCs w:val="24"/>
          <w:lang w:eastAsia="bg-BG"/>
        </w:rPr>
        <w:t xml:space="preserve"> </w:t>
      </w:r>
      <w:r w:rsidR="00486C1B" w:rsidRPr="008716A2">
        <w:rPr>
          <w:rFonts w:ascii="Times New Roman" w:hAnsi="Times New Roman"/>
          <w:b/>
          <w:sz w:val="24"/>
          <w:szCs w:val="24"/>
          <w:lang w:eastAsia="bg-BG"/>
        </w:rPr>
        <w:t xml:space="preserve">За дейности, свързани със строително-монтажни работи (СМР) следва да се предостави количествено-стойностна сметка на предвидените СМР. </w:t>
      </w:r>
    </w:p>
    <w:p w14:paraId="3CFADA63" w14:textId="77777777" w:rsidR="00CF3C72" w:rsidRPr="008716A2" w:rsidRDefault="00CF3C72">
      <w:pPr>
        <w:spacing w:after="0" w:line="276" w:lineRule="auto"/>
        <w:jc w:val="both"/>
        <w:rPr>
          <w:rFonts w:ascii="Times New Roman" w:hAnsi="Times New Roman"/>
          <w:sz w:val="24"/>
          <w:szCs w:val="24"/>
          <w:lang w:eastAsia="bg-BG"/>
        </w:rPr>
      </w:pPr>
    </w:p>
    <w:p w14:paraId="2B3F344E" w14:textId="06DD5E93" w:rsidR="00741681" w:rsidRPr="008716A2" w:rsidRDefault="003D3FB7">
      <w:pPr>
        <w:pBdr>
          <w:top w:val="single" w:sz="4" w:space="1" w:color="000000"/>
          <w:left w:val="single" w:sz="4" w:space="1" w:color="000000"/>
          <w:bottom w:val="single" w:sz="4" w:space="1" w:color="000000"/>
          <w:right w:val="single" w:sz="4" w:space="1" w:color="000000"/>
        </w:pBdr>
        <w:jc w:val="both"/>
        <w:rPr>
          <w:rFonts w:ascii="Times New Roman" w:hAnsi="Times New Roman"/>
          <w:sz w:val="24"/>
          <w:szCs w:val="24"/>
        </w:rPr>
      </w:pPr>
      <w:r w:rsidRPr="008716A2">
        <w:rPr>
          <w:rFonts w:ascii="Times New Roman" w:hAnsi="Times New Roman"/>
          <w:sz w:val="24"/>
          <w:szCs w:val="24"/>
        </w:rPr>
        <w:t xml:space="preserve">По настоящата процедура икономическата дейност, за която </w:t>
      </w:r>
      <w:r w:rsidR="00CE3773" w:rsidRPr="008716A2">
        <w:rPr>
          <w:rFonts w:ascii="Times New Roman" w:hAnsi="Times New Roman"/>
          <w:sz w:val="24"/>
          <w:szCs w:val="24"/>
        </w:rPr>
        <w:t xml:space="preserve">може да </w:t>
      </w:r>
      <w:r w:rsidRPr="008716A2">
        <w:rPr>
          <w:rFonts w:ascii="Times New Roman" w:hAnsi="Times New Roman"/>
          <w:sz w:val="24"/>
          <w:szCs w:val="24"/>
        </w:rPr>
        <w:t xml:space="preserve">се кандидатства (по КИД-2008 на НСИ - Приложение 10), е тази, свързана с </w:t>
      </w:r>
      <w:r w:rsidRPr="008716A2">
        <w:rPr>
          <w:rFonts w:ascii="Times New Roman" w:hAnsi="Times New Roman"/>
          <w:b/>
          <w:bCs/>
          <w:sz w:val="24"/>
          <w:szCs w:val="24"/>
          <w:lang w:eastAsia="bg-BG"/>
        </w:rPr>
        <w:t xml:space="preserve">производствената инвестиция </w:t>
      </w:r>
      <w:r w:rsidRPr="008716A2">
        <w:rPr>
          <w:rFonts w:ascii="Times New Roman" w:hAnsi="Times New Roman"/>
          <w:sz w:val="24"/>
          <w:szCs w:val="24"/>
        </w:rPr>
        <w:t xml:space="preserve">(стока/услуга). Тази дейност следва да бъде посочена в раздел „Данни на кандидата“, поле „Код на проекта по КИД-2008“ от Формуляра за кандидатстване. </w:t>
      </w:r>
    </w:p>
    <w:p w14:paraId="472D6F1F" w14:textId="246F65EE" w:rsidR="00CE3773" w:rsidRPr="008716A2" w:rsidRDefault="00CE3773">
      <w:pPr>
        <w:pBdr>
          <w:top w:val="single" w:sz="4" w:space="1" w:color="000000"/>
          <w:left w:val="single" w:sz="4" w:space="1" w:color="000000"/>
          <w:bottom w:val="single" w:sz="4" w:space="1" w:color="000000"/>
          <w:right w:val="single" w:sz="4" w:space="1" w:color="000000"/>
        </w:pBdr>
        <w:jc w:val="both"/>
      </w:pPr>
      <w:r w:rsidRPr="008716A2">
        <w:rPr>
          <w:rFonts w:ascii="Times New Roman" w:hAnsi="Times New Roman"/>
          <w:sz w:val="24"/>
          <w:szCs w:val="24"/>
        </w:rPr>
        <w:t xml:space="preserve">В поле </w:t>
      </w:r>
      <w:r w:rsidR="00221BDC" w:rsidRPr="008716A2">
        <w:rPr>
          <w:rFonts w:ascii="Times New Roman" w:hAnsi="Times New Roman"/>
          <w:sz w:val="24"/>
          <w:szCs w:val="24"/>
        </w:rPr>
        <w:t>„К</w:t>
      </w:r>
      <w:r w:rsidRPr="008716A2">
        <w:rPr>
          <w:rFonts w:ascii="Times New Roman" w:hAnsi="Times New Roman"/>
          <w:sz w:val="24"/>
          <w:szCs w:val="24"/>
        </w:rPr>
        <w:t>од по КИД</w:t>
      </w:r>
      <w:r w:rsidR="00221BDC" w:rsidRPr="008716A2">
        <w:rPr>
          <w:rFonts w:ascii="Times New Roman" w:hAnsi="Times New Roman"/>
          <w:sz w:val="24"/>
          <w:szCs w:val="24"/>
        </w:rPr>
        <w:t>“</w:t>
      </w:r>
      <w:r w:rsidRPr="008716A2">
        <w:rPr>
          <w:rFonts w:ascii="Times New Roman" w:hAnsi="Times New Roman"/>
          <w:sz w:val="24"/>
          <w:szCs w:val="24"/>
        </w:rPr>
        <w:t xml:space="preserve"> </w:t>
      </w:r>
      <w:r w:rsidR="00221BDC" w:rsidRPr="008716A2">
        <w:rPr>
          <w:rFonts w:ascii="Times New Roman" w:hAnsi="Times New Roman"/>
          <w:sz w:val="24"/>
          <w:szCs w:val="24"/>
        </w:rPr>
        <w:t xml:space="preserve">от Формуляра за кандидатстване </w:t>
      </w:r>
      <w:r w:rsidRPr="008716A2">
        <w:rPr>
          <w:rFonts w:ascii="Times New Roman" w:hAnsi="Times New Roman"/>
          <w:sz w:val="24"/>
          <w:szCs w:val="24"/>
        </w:rPr>
        <w:t>кандидатите следва да посоч</w:t>
      </w:r>
      <w:r w:rsidR="00221BDC" w:rsidRPr="008716A2">
        <w:rPr>
          <w:rFonts w:ascii="Times New Roman" w:hAnsi="Times New Roman"/>
          <w:sz w:val="24"/>
          <w:szCs w:val="24"/>
        </w:rPr>
        <w:t>ат</w:t>
      </w:r>
      <w:r w:rsidRPr="008716A2">
        <w:rPr>
          <w:rFonts w:ascii="Times New Roman" w:hAnsi="Times New Roman"/>
          <w:sz w:val="24"/>
          <w:szCs w:val="24"/>
        </w:rPr>
        <w:t xml:space="preserve"> основната си икономическа дейност съгласно КИД-2008.</w:t>
      </w:r>
    </w:p>
    <w:p w14:paraId="32C6597F" w14:textId="535748B7" w:rsidR="00741681" w:rsidRPr="008716A2" w:rsidRDefault="003D3FB7">
      <w:pPr>
        <w:pBdr>
          <w:top w:val="single" w:sz="4" w:space="1" w:color="000000"/>
          <w:left w:val="single" w:sz="4" w:space="1" w:color="000000"/>
          <w:bottom w:val="single" w:sz="4" w:space="1" w:color="000000"/>
          <w:right w:val="single" w:sz="4" w:space="1" w:color="000000"/>
        </w:pBdr>
        <w:jc w:val="both"/>
        <w:rPr>
          <w:rFonts w:ascii="Times New Roman" w:hAnsi="Times New Roman"/>
          <w:sz w:val="24"/>
          <w:szCs w:val="24"/>
        </w:rPr>
      </w:pPr>
      <w:r w:rsidRPr="008716A2">
        <w:rPr>
          <w:rFonts w:ascii="Times New Roman" w:hAnsi="Times New Roman"/>
          <w:sz w:val="24"/>
          <w:szCs w:val="24"/>
        </w:rPr>
        <w:t xml:space="preserve">Кандидатите следва да обосноват вида на </w:t>
      </w:r>
      <w:r w:rsidRPr="008716A2">
        <w:rPr>
          <w:rFonts w:ascii="Times New Roman" w:hAnsi="Times New Roman"/>
          <w:b/>
          <w:bCs/>
          <w:sz w:val="24"/>
          <w:szCs w:val="24"/>
          <w:lang w:eastAsia="bg-BG"/>
        </w:rPr>
        <w:t>производствената инвестиция</w:t>
      </w:r>
      <w:r w:rsidR="00CE3773" w:rsidRPr="008716A2">
        <w:rPr>
          <w:rFonts w:ascii="Times New Roman" w:hAnsi="Times New Roman"/>
          <w:b/>
          <w:bCs/>
          <w:sz w:val="24"/>
          <w:szCs w:val="24"/>
          <w:lang w:eastAsia="bg-BG"/>
        </w:rPr>
        <w:t xml:space="preserve"> по проекта</w:t>
      </w:r>
      <w:r w:rsidRPr="008716A2">
        <w:rPr>
          <w:rFonts w:ascii="Times New Roman" w:hAnsi="Times New Roman"/>
          <w:b/>
          <w:bCs/>
          <w:sz w:val="24"/>
          <w:szCs w:val="24"/>
          <w:lang w:eastAsia="bg-BG"/>
        </w:rPr>
        <w:t>, която са</w:t>
      </w:r>
      <w:r w:rsidRPr="008716A2">
        <w:rPr>
          <w:rFonts w:ascii="Times New Roman" w:hAnsi="Times New Roman"/>
          <w:sz w:val="24"/>
          <w:szCs w:val="24"/>
        </w:rPr>
        <w:t xml:space="preserve"> посочили  в раздел „Данни на кандидата“, поле „Код на проекта по КИД-2008“ от Формуляра за кандидатстване</w:t>
      </w:r>
      <w:r w:rsidRPr="008716A2">
        <w:rPr>
          <w:rStyle w:val="FootnoteReference"/>
          <w:rFonts w:ascii="Times New Roman" w:hAnsi="Times New Roman"/>
          <w:sz w:val="24"/>
          <w:szCs w:val="24"/>
        </w:rPr>
        <w:footnoteReference w:id="28"/>
      </w:r>
      <w:r w:rsidRPr="008716A2">
        <w:rPr>
          <w:rFonts w:ascii="Times New Roman" w:hAnsi="Times New Roman"/>
          <w:sz w:val="24"/>
          <w:szCs w:val="24"/>
        </w:rPr>
        <w:t>. Посочената обосновка се представя в рамките на раздел „Допълнителна информация необходима за оценка на проектното предложение“ от Формуляра за кандидатстване. Кандидатите носят отговорност за правилното определяне на кода на проекта, като с оглед постигане на коректност при попълване на информацията могат да се запознаят с Методологията за определяне на код на основна икономическа дейност по КИД-2008 и методологичните бележки по Класификация на икономическите дейности – КИД-2008 (Приложение 10).</w:t>
      </w:r>
    </w:p>
    <w:p w14:paraId="7E6429B6" w14:textId="295D833C" w:rsidR="00741681" w:rsidRPr="008716A2" w:rsidRDefault="003D3FB7">
      <w:pPr>
        <w:pBdr>
          <w:top w:val="single" w:sz="4" w:space="1" w:color="000000"/>
          <w:left w:val="single" w:sz="4" w:space="1" w:color="000000"/>
          <w:bottom w:val="single" w:sz="4" w:space="1" w:color="000000"/>
          <w:right w:val="single" w:sz="4" w:space="1" w:color="000000"/>
        </w:pBdr>
        <w:jc w:val="both"/>
        <w:rPr>
          <w:rFonts w:ascii="Times New Roman" w:hAnsi="Times New Roman"/>
          <w:sz w:val="24"/>
          <w:szCs w:val="24"/>
        </w:rPr>
      </w:pPr>
      <w:r w:rsidRPr="008716A2">
        <w:rPr>
          <w:rFonts w:ascii="Times New Roman" w:hAnsi="Times New Roman"/>
          <w:b/>
          <w:sz w:val="24"/>
          <w:szCs w:val="24"/>
        </w:rPr>
        <w:t>ВАЖНО:</w:t>
      </w:r>
      <w:r w:rsidRPr="008716A2">
        <w:rPr>
          <w:rFonts w:ascii="Times New Roman" w:hAnsi="Times New Roman"/>
          <w:sz w:val="24"/>
          <w:szCs w:val="24"/>
        </w:rPr>
        <w:t xml:space="preserve"> Информацията, посочена в рамките на поле „Код на проекта по КИД-2008“ и </w:t>
      </w:r>
      <w:r w:rsidRPr="008716A2">
        <w:rPr>
          <w:rFonts w:ascii="Times New Roman" w:hAnsi="Times New Roman"/>
          <w:sz w:val="24"/>
        </w:rPr>
        <w:t xml:space="preserve">раздел „Допълнителна информация необходима за оценка на проектното предложение“ от Формуляра за кандидатстване, </w:t>
      </w:r>
      <w:r w:rsidRPr="008716A2">
        <w:rPr>
          <w:rFonts w:ascii="Times New Roman" w:hAnsi="Times New Roman"/>
          <w:sz w:val="24"/>
          <w:szCs w:val="24"/>
        </w:rPr>
        <w:t xml:space="preserve">е задължителна и служи за проверка на допустимостта на проекта. В тази връзка, следва да е налице съответствие между информация, посочена в поле „Код на проекта по КИД-2008“, и тази в </w:t>
      </w:r>
      <w:r w:rsidRPr="008716A2">
        <w:rPr>
          <w:rFonts w:ascii="Times New Roman" w:hAnsi="Times New Roman"/>
          <w:sz w:val="24"/>
        </w:rPr>
        <w:t>раздел „Допълнителна информация необходима за оценка на проектното предложение“ от Формуляра за кандидатстване</w:t>
      </w:r>
      <w:r w:rsidRPr="008716A2">
        <w:rPr>
          <w:rFonts w:ascii="Times New Roman" w:hAnsi="Times New Roman"/>
          <w:sz w:val="24"/>
          <w:szCs w:val="24"/>
        </w:rPr>
        <w:t>. В случай на разминаване или погрешно идентифициран „Код на проекта по КИД-2008“, Оценителната комисия ще извършва служебна корекция на полето</w:t>
      </w:r>
    </w:p>
    <w:p w14:paraId="63A11D62" w14:textId="77777777" w:rsidR="00741681" w:rsidRPr="008716A2" w:rsidRDefault="003D3FB7">
      <w:pPr>
        <w:pBdr>
          <w:top w:val="single" w:sz="4" w:space="1" w:color="000000"/>
          <w:left w:val="single" w:sz="4" w:space="1" w:color="000000"/>
          <w:bottom w:val="single" w:sz="4" w:space="1" w:color="000000"/>
          <w:right w:val="single" w:sz="4" w:space="1" w:color="000000"/>
        </w:pBdr>
        <w:jc w:val="both"/>
        <w:rPr>
          <w:sz w:val="24"/>
          <w:szCs w:val="24"/>
        </w:rPr>
      </w:pPr>
      <w:r w:rsidRPr="008716A2">
        <w:rPr>
          <w:rFonts w:ascii="Times New Roman" w:hAnsi="Times New Roman"/>
          <w:sz w:val="24"/>
          <w:szCs w:val="24"/>
        </w:rPr>
        <w:lastRenderedPageBreak/>
        <w:t xml:space="preserve">В случай че при оценката се установи, че на база на представената във Формуляра за кандидатстване информация, икономическата дейност не попада сред допустимите по процедурата, или във Формуляра за кандидатстване не е представена информация за икономическата дейност, която ще се реализира, проектното предложението </w:t>
      </w:r>
      <w:r w:rsidRPr="008716A2">
        <w:rPr>
          <w:rFonts w:ascii="Times New Roman" w:hAnsi="Times New Roman"/>
          <w:b/>
          <w:sz w:val="24"/>
          <w:szCs w:val="24"/>
        </w:rPr>
        <w:t>ще бъде отхвърлено</w:t>
      </w:r>
      <w:r w:rsidRPr="008716A2">
        <w:rPr>
          <w:rFonts w:ascii="Times New Roman" w:hAnsi="Times New Roman"/>
          <w:sz w:val="24"/>
          <w:szCs w:val="24"/>
        </w:rPr>
        <w:t>.</w:t>
      </w:r>
    </w:p>
    <w:p w14:paraId="36F11297" w14:textId="568D864C" w:rsidR="00741681" w:rsidRPr="008716A2" w:rsidRDefault="003D3FB7">
      <w:pPr>
        <w:spacing w:after="0" w:line="276" w:lineRule="auto"/>
        <w:jc w:val="both"/>
        <w:rPr>
          <w:rFonts w:ascii="Times New Roman" w:hAnsi="Times New Roman"/>
          <w:sz w:val="24"/>
          <w:szCs w:val="24"/>
          <w:lang w:eastAsia="bg-BG"/>
        </w:rPr>
      </w:pPr>
      <w:r w:rsidRPr="008716A2">
        <w:rPr>
          <w:rFonts w:ascii="Times New Roman" w:hAnsi="Times New Roman"/>
          <w:sz w:val="24"/>
          <w:szCs w:val="24"/>
          <w:lang w:eastAsia="bg-BG"/>
        </w:rPr>
        <w:t xml:space="preserve">ВАЖНО: По Елемент А „Инвестиции“ (задължителен) кандидатите избират измежду приложимите режими на държавна/минимална помощ: </w:t>
      </w:r>
    </w:p>
    <w:p w14:paraId="59630A76" w14:textId="77777777" w:rsidR="00741681" w:rsidRPr="008716A2" w:rsidRDefault="003D3FB7">
      <w:pPr>
        <w:spacing w:after="0" w:line="276" w:lineRule="auto"/>
        <w:jc w:val="both"/>
        <w:rPr>
          <w:rFonts w:ascii="Times New Roman" w:hAnsi="Times New Roman"/>
          <w:sz w:val="24"/>
          <w:szCs w:val="24"/>
          <w:lang w:eastAsia="bg-BG"/>
        </w:rPr>
      </w:pPr>
      <w:r w:rsidRPr="008716A2">
        <w:rPr>
          <w:rFonts w:ascii="Times New Roman" w:hAnsi="Times New Roman"/>
          <w:sz w:val="24"/>
          <w:szCs w:val="24"/>
          <w:lang w:eastAsia="bg-BG"/>
        </w:rPr>
        <w:t>1) при условията и праговете за „минимална помощ“ (de minimis) съгласно Регламент (ЕС) № 2023/2831 на Комисията.</w:t>
      </w:r>
    </w:p>
    <w:p w14:paraId="47954861" w14:textId="77777777" w:rsidR="00741681" w:rsidRPr="008716A2" w:rsidRDefault="003D3FB7">
      <w:pPr>
        <w:spacing w:after="0" w:line="276" w:lineRule="auto"/>
        <w:jc w:val="both"/>
        <w:rPr>
          <w:rFonts w:ascii="Times New Roman" w:hAnsi="Times New Roman"/>
          <w:sz w:val="24"/>
          <w:szCs w:val="24"/>
          <w:lang w:eastAsia="bg-BG"/>
        </w:rPr>
      </w:pPr>
      <w:r w:rsidRPr="008716A2">
        <w:rPr>
          <w:rFonts w:ascii="Times New Roman" w:hAnsi="Times New Roman"/>
          <w:sz w:val="24"/>
          <w:szCs w:val="24"/>
          <w:lang w:eastAsia="bg-BG"/>
        </w:rPr>
        <w:t xml:space="preserve">2) при условията и праговете за „регионална инвестиционна помощ“ съгласно чл. 13 и чл. 14 от Регламент (ЕС) № 651/2014 на Комисията </w:t>
      </w:r>
    </w:p>
    <w:p w14:paraId="45068036" w14:textId="77777777" w:rsidR="00741681" w:rsidRPr="008716A2" w:rsidRDefault="003D3FB7">
      <w:pPr>
        <w:spacing w:after="0" w:line="276" w:lineRule="auto"/>
        <w:jc w:val="both"/>
        <w:rPr>
          <w:rFonts w:ascii="Times New Roman" w:hAnsi="Times New Roman"/>
          <w:sz w:val="24"/>
          <w:szCs w:val="24"/>
          <w:lang w:eastAsia="bg-BG"/>
        </w:rPr>
      </w:pPr>
      <w:r w:rsidRPr="008716A2">
        <w:rPr>
          <w:rFonts w:ascii="Times New Roman" w:hAnsi="Times New Roman"/>
          <w:sz w:val="24"/>
          <w:szCs w:val="24"/>
          <w:lang w:eastAsia="bg-BG"/>
        </w:rPr>
        <w:t>3) при условията и праговете за „Помощи за стартиращи предприятия“ съгласно чл. 22 от Регламент (ЕС) № 651/2014 на Комисията</w:t>
      </w:r>
    </w:p>
    <w:p w14:paraId="257182B1" w14:textId="77777777" w:rsidR="00741681" w:rsidRPr="008716A2" w:rsidRDefault="003D3FB7">
      <w:pPr>
        <w:spacing w:after="0" w:line="276" w:lineRule="auto"/>
        <w:jc w:val="both"/>
        <w:rPr>
          <w:rFonts w:ascii="Times New Roman" w:hAnsi="Times New Roman"/>
          <w:sz w:val="24"/>
          <w:szCs w:val="24"/>
          <w:lang w:eastAsia="bg-BG"/>
        </w:rPr>
      </w:pPr>
      <w:r w:rsidRPr="008716A2">
        <w:rPr>
          <w:rFonts w:ascii="Times New Roman" w:hAnsi="Times New Roman"/>
          <w:sz w:val="24"/>
          <w:szCs w:val="24"/>
          <w:lang w:eastAsia="bg-BG"/>
        </w:rPr>
        <w:t>4) при условията и праговете за „Инвестиционни помощи за насърчаване на енергията от възобновяеми източници, на водород от възобновяеми източници и на високоефективно комбинирано производство на енергия“, съгласно чл. 41 от Регламент (ЕС) № 651/2014 на Комисията</w:t>
      </w:r>
    </w:p>
    <w:p w14:paraId="0EAF896F" w14:textId="0E65E814" w:rsidR="00741681" w:rsidRPr="008716A2" w:rsidRDefault="003D3FB7">
      <w:pPr>
        <w:spacing w:after="0" w:line="276" w:lineRule="auto"/>
        <w:jc w:val="both"/>
        <w:rPr>
          <w:rFonts w:ascii="Times New Roman" w:hAnsi="Times New Roman"/>
          <w:sz w:val="24"/>
          <w:szCs w:val="24"/>
          <w:lang w:eastAsia="bg-BG"/>
        </w:rPr>
      </w:pPr>
      <w:r w:rsidRPr="008716A2">
        <w:rPr>
          <w:rFonts w:ascii="Times New Roman" w:hAnsi="Times New Roman"/>
          <w:sz w:val="24"/>
          <w:szCs w:val="24"/>
          <w:lang w:eastAsia="bg-BG"/>
        </w:rPr>
        <w:t xml:space="preserve">5) при условията и праговете за „Инвестиционни помощи за ефективност на ресурсите и за подпомагане на прехода към кръгова икономика“, съгласно чл. </w:t>
      </w:r>
      <w:r w:rsidR="00BA414A" w:rsidRPr="008716A2">
        <w:rPr>
          <w:rFonts w:ascii="Times New Roman" w:hAnsi="Times New Roman"/>
          <w:sz w:val="24"/>
          <w:szCs w:val="24"/>
          <w:lang w:eastAsia="bg-BG"/>
        </w:rPr>
        <w:t xml:space="preserve">47 </w:t>
      </w:r>
      <w:r w:rsidRPr="008716A2">
        <w:rPr>
          <w:rFonts w:ascii="Times New Roman" w:hAnsi="Times New Roman"/>
          <w:sz w:val="24"/>
          <w:szCs w:val="24"/>
          <w:lang w:eastAsia="bg-BG"/>
        </w:rPr>
        <w:t>от Регламент (ЕС) № 651/2014 на Комисията.</w:t>
      </w:r>
    </w:p>
    <w:p w14:paraId="7F382596" w14:textId="77777777" w:rsidR="00741681" w:rsidRPr="008716A2" w:rsidRDefault="00741681">
      <w:pPr>
        <w:spacing w:after="0" w:line="276" w:lineRule="auto"/>
        <w:jc w:val="both"/>
        <w:rPr>
          <w:rFonts w:ascii="Times New Roman" w:hAnsi="Times New Roman"/>
          <w:sz w:val="24"/>
          <w:szCs w:val="24"/>
          <w:lang w:eastAsia="bg-BG"/>
        </w:rPr>
      </w:pPr>
    </w:p>
    <w:p w14:paraId="2806E986" w14:textId="77777777" w:rsidR="00741681" w:rsidRPr="008716A2" w:rsidRDefault="00741681">
      <w:pPr>
        <w:spacing w:after="0" w:line="276" w:lineRule="auto"/>
        <w:jc w:val="both"/>
        <w:rPr>
          <w:rFonts w:ascii="Times New Roman" w:hAnsi="Times New Roman"/>
          <w:sz w:val="24"/>
          <w:szCs w:val="24"/>
          <w:lang w:eastAsia="bg-BG"/>
        </w:rPr>
      </w:pPr>
    </w:p>
    <w:p w14:paraId="2C39813D" w14:textId="77777777" w:rsidR="00741681" w:rsidRPr="008716A2" w:rsidRDefault="003D3FB7">
      <w:pPr>
        <w:spacing w:after="0" w:line="276" w:lineRule="auto"/>
        <w:jc w:val="both"/>
        <w:rPr>
          <w:rFonts w:ascii="Times New Roman" w:hAnsi="Times New Roman"/>
          <w:b/>
          <w:sz w:val="24"/>
          <w:szCs w:val="24"/>
          <w:u w:val="single"/>
          <w:lang w:eastAsia="bg-BG"/>
        </w:rPr>
      </w:pPr>
      <w:r w:rsidRPr="008716A2">
        <w:rPr>
          <w:rFonts w:ascii="Times New Roman" w:hAnsi="Times New Roman"/>
          <w:b/>
          <w:sz w:val="24"/>
          <w:szCs w:val="24"/>
          <w:u w:val="single"/>
          <w:lang w:eastAsia="bg-BG"/>
        </w:rPr>
        <w:t xml:space="preserve">ЕЛЕМЕНТ Б „Услуги“ (незадължителен, </w:t>
      </w:r>
      <w:r w:rsidRPr="008716A2">
        <w:rPr>
          <w:rFonts w:ascii="Times New Roman" w:hAnsi="Times New Roman"/>
          <w:b/>
          <w:sz w:val="24"/>
          <w:szCs w:val="24"/>
          <w:u w:val="single"/>
        </w:rPr>
        <w:t>допустим за всички кандидати и партньори</w:t>
      </w:r>
      <w:r w:rsidRPr="008716A2">
        <w:rPr>
          <w:rFonts w:ascii="Times New Roman" w:hAnsi="Times New Roman"/>
          <w:b/>
          <w:sz w:val="24"/>
          <w:szCs w:val="24"/>
          <w:u w:val="single"/>
          <w:lang w:eastAsia="bg-BG"/>
        </w:rPr>
        <w:t>):</w:t>
      </w:r>
    </w:p>
    <w:p w14:paraId="351FC68B" w14:textId="77777777" w:rsidR="00741681" w:rsidRPr="008716A2" w:rsidRDefault="003D3FB7">
      <w:pPr>
        <w:spacing w:after="0" w:line="276" w:lineRule="auto"/>
        <w:jc w:val="both"/>
        <w:rPr>
          <w:rFonts w:ascii="Times New Roman" w:hAnsi="Times New Roman"/>
          <w:sz w:val="24"/>
          <w:szCs w:val="24"/>
          <w:lang w:eastAsia="bg-BG"/>
        </w:rPr>
      </w:pPr>
      <w:r w:rsidRPr="008716A2">
        <w:rPr>
          <w:rFonts w:ascii="Times New Roman" w:hAnsi="Times New Roman"/>
          <w:sz w:val="24"/>
          <w:szCs w:val="24"/>
          <w:lang w:eastAsia="bg-BG"/>
        </w:rPr>
        <w:t>Дейности 1. Дейност за насърчаване на предприемачеството и подкрепа на стартиращи предприятия, включително чрез техническа помощ за консултантски услуги на предприемачи – правни, административни, маркетингови, за бизнес планиране, финансови, за продуктов дизайн и др.</w:t>
      </w:r>
    </w:p>
    <w:p w14:paraId="1F10A3FB" w14:textId="28DEF0FB" w:rsidR="00741681" w:rsidRPr="008716A2" w:rsidRDefault="0002761F">
      <w:pPr>
        <w:spacing w:after="0" w:line="276" w:lineRule="auto"/>
        <w:jc w:val="both"/>
        <w:rPr>
          <w:rFonts w:ascii="Times New Roman" w:hAnsi="Times New Roman"/>
          <w:sz w:val="24"/>
          <w:szCs w:val="24"/>
          <w:lang w:eastAsia="bg-BG"/>
        </w:rPr>
      </w:pPr>
      <w:r w:rsidRPr="008716A2">
        <w:rPr>
          <w:rFonts w:ascii="Times New Roman" w:hAnsi="Times New Roman"/>
          <w:sz w:val="24"/>
          <w:szCs w:val="24"/>
          <w:lang w:eastAsia="bg-BG"/>
        </w:rPr>
        <w:t>!!!</w:t>
      </w:r>
      <w:r w:rsidR="003D3FB7" w:rsidRPr="008716A2">
        <w:rPr>
          <w:rFonts w:ascii="Times New Roman" w:hAnsi="Times New Roman"/>
          <w:sz w:val="24"/>
          <w:szCs w:val="24"/>
          <w:lang w:eastAsia="bg-BG"/>
        </w:rPr>
        <w:t xml:space="preserve">Дейност 1 </w:t>
      </w:r>
      <w:r w:rsidR="00BC460B" w:rsidRPr="008716A2">
        <w:rPr>
          <w:rFonts w:ascii="Times New Roman" w:hAnsi="Times New Roman"/>
          <w:sz w:val="24"/>
          <w:szCs w:val="24"/>
          <w:lang w:eastAsia="bg-BG"/>
        </w:rPr>
        <w:t xml:space="preserve">може </w:t>
      </w:r>
      <w:r w:rsidR="003D3FB7" w:rsidRPr="008716A2">
        <w:rPr>
          <w:rFonts w:ascii="Times New Roman" w:hAnsi="Times New Roman"/>
          <w:sz w:val="24"/>
          <w:szCs w:val="24"/>
          <w:lang w:eastAsia="bg-BG"/>
        </w:rPr>
        <w:t xml:space="preserve">да </w:t>
      </w:r>
      <w:r w:rsidR="00BC460B" w:rsidRPr="008716A2">
        <w:rPr>
          <w:rFonts w:ascii="Times New Roman" w:hAnsi="Times New Roman"/>
          <w:sz w:val="24"/>
          <w:szCs w:val="24"/>
          <w:lang w:eastAsia="bg-BG"/>
        </w:rPr>
        <w:t>бъде изпълнявана</w:t>
      </w:r>
      <w:r w:rsidR="00095C64" w:rsidRPr="008716A2">
        <w:rPr>
          <w:rFonts w:ascii="Times New Roman" w:hAnsi="Times New Roman"/>
          <w:sz w:val="24"/>
          <w:szCs w:val="24"/>
          <w:lang w:eastAsia="bg-BG"/>
        </w:rPr>
        <w:t>,</w:t>
      </w:r>
      <w:r w:rsidR="003D3FB7" w:rsidRPr="008716A2">
        <w:rPr>
          <w:rFonts w:ascii="Times New Roman" w:hAnsi="Times New Roman"/>
          <w:sz w:val="24"/>
          <w:szCs w:val="24"/>
          <w:lang w:eastAsia="bg-BG"/>
        </w:rPr>
        <w:t xml:space="preserve"> по преценка на кандидата</w:t>
      </w:r>
      <w:r w:rsidR="00095C64" w:rsidRPr="008716A2">
        <w:rPr>
          <w:rFonts w:ascii="Times New Roman" w:hAnsi="Times New Roman"/>
          <w:sz w:val="24"/>
          <w:szCs w:val="24"/>
          <w:lang w:eastAsia="bg-BG"/>
        </w:rPr>
        <w:t>, съгласно</w:t>
      </w:r>
      <w:r w:rsidR="003D3FB7" w:rsidRPr="008716A2">
        <w:rPr>
          <w:rFonts w:ascii="Times New Roman" w:hAnsi="Times New Roman"/>
          <w:sz w:val="24"/>
          <w:szCs w:val="24"/>
          <w:lang w:eastAsia="bg-BG"/>
        </w:rPr>
        <w:t xml:space="preserve">: </w:t>
      </w:r>
    </w:p>
    <w:p w14:paraId="5C6F93B9" w14:textId="0BCF9FAF" w:rsidR="00741681" w:rsidRPr="008716A2" w:rsidRDefault="003D3FB7">
      <w:pPr>
        <w:spacing w:after="0" w:line="276" w:lineRule="auto"/>
        <w:jc w:val="both"/>
        <w:rPr>
          <w:rFonts w:ascii="Times New Roman" w:hAnsi="Times New Roman"/>
          <w:sz w:val="24"/>
          <w:szCs w:val="24"/>
          <w:lang w:eastAsia="bg-BG"/>
        </w:rPr>
      </w:pPr>
      <w:r w:rsidRPr="008716A2">
        <w:rPr>
          <w:rFonts w:ascii="Times New Roman" w:hAnsi="Times New Roman"/>
          <w:sz w:val="24"/>
          <w:szCs w:val="24"/>
          <w:lang w:eastAsia="bg-BG"/>
        </w:rPr>
        <w:t>1) условията и праговете за „минимална помощ“ (de minimis) съгласно Регламент (ЕС) № 2023/2831 на Комисията.</w:t>
      </w:r>
    </w:p>
    <w:p w14:paraId="3F82FB3F" w14:textId="372DAF87" w:rsidR="00741681" w:rsidRPr="008716A2" w:rsidRDefault="003D3FB7">
      <w:pPr>
        <w:spacing w:after="0" w:line="276" w:lineRule="auto"/>
        <w:jc w:val="both"/>
        <w:rPr>
          <w:rFonts w:ascii="Times New Roman" w:hAnsi="Times New Roman"/>
          <w:sz w:val="24"/>
          <w:szCs w:val="24"/>
          <w:lang w:eastAsia="bg-BG"/>
        </w:rPr>
      </w:pPr>
      <w:r w:rsidRPr="008716A2">
        <w:rPr>
          <w:rFonts w:ascii="Times New Roman" w:hAnsi="Times New Roman"/>
          <w:sz w:val="24"/>
          <w:szCs w:val="24"/>
          <w:lang w:eastAsia="bg-BG"/>
        </w:rPr>
        <w:t>2) условията и праговете за „Помощи за консултантски услуги в полза на МСП“ съгласно чл. 18 от Регламент (ЕС) № 651/2014 на Комисията.</w:t>
      </w:r>
    </w:p>
    <w:p w14:paraId="1EED6DF7" w14:textId="471F31F5" w:rsidR="00741681" w:rsidRPr="008716A2" w:rsidRDefault="003D3FB7">
      <w:pPr>
        <w:spacing w:after="0" w:line="276" w:lineRule="auto"/>
        <w:jc w:val="both"/>
        <w:rPr>
          <w:rFonts w:ascii="Times New Roman" w:hAnsi="Times New Roman"/>
          <w:sz w:val="24"/>
          <w:szCs w:val="24"/>
          <w:lang w:eastAsia="bg-BG"/>
        </w:rPr>
      </w:pPr>
      <w:r w:rsidRPr="008716A2">
        <w:rPr>
          <w:rFonts w:ascii="Times New Roman" w:hAnsi="Times New Roman"/>
          <w:sz w:val="24"/>
          <w:szCs w:val="24"/>
          <w:lang w:eastAsia="bg-BG"/>
        </w:rPr>
        <w:t>3) условията и праговете за „</w:t>
      </w:r>
      <w:r w:rsidR="0031004F" w:rsidRPr="0031004F">
        <w:rPr>
          <w:rFonts w:ascii="Times New Roman" w:hAnsi="Times New Roman"/>
          <w:sz w:val="24"/>
          <w:szCs w:val="24"/>
          <w:lang w:eastAsia="bg-BG"/>
        </w:rPr>
        <w:t>Помощи за иновации в полза на МСП</w:t>
      </w:r>
      <w:r w:rsidRPr="008716A2">
        <w:rPr>
          <w:rFonts w:ascii="Times New Roman" w:hAnsi="Times New Roman"/>
          <w:sz w:val="24"/>
          <w:szCs w:val="24"/>
          <w:lang w:eastAsia="bg-BG"/>
        </w:rPr>
        <w:t>“ съгласно чл. 28, пар.2, буква „а“, „б“ и „в“ от Регламент (ЕС) № 651/2014 на Комисията.</w:t>
      </w:r>
    </w:p>
    <w:p w14:paraId="15A05A8D" w14:textId="77777777" w:rsidR="00741681" w:rsidRPr="008716A2" w:rsidRDefault="00741681">
      <w:pPr>
        <w:spacing w:after="0" w:line="276" w:lineRule="auto"/>
        <w:jc w:val="both"/>
        <w:rPr>
          <w:rFonts w:ascii="Times New Roman" w:hAnsi="Times New Roman"/>
          <w:sz w:val="24"/>
          <w:szCs w:val="24"/>
          <w:lang w:eastAsia="bg-BG"/>
        </w:rPr>
      </w:pPr>
    </w:p>
    <w:p w14:paraId="43BE8114" w14:textId="77777777" w:rsidR="00741681" w:rsidRPr="008716A2" w:rsidRDefault="003D3FB7">
      <w:pPr>
        <w:spacing w:after="0" w:line="276" w:lineRule="auto"/>
        <w:jc w:val="both"/>
        <w:rPr>
          <w:rFonts w:ascii="Times New Roman" w:hAnsi="Times New Roman"/>
          <w:sz w:val="24"/>
          <w:szCs w:val="24"/>
          <w:lang w:eastAsia="bg-BG"/>
        </w:rPr>
      </w:pPr>
      <w:r w:rsidRPr="008716A2">
        <w:rPr>
          <w:rFonts w:ascii="Times New Roman" w:hAnsi="Times New Roman"/>
          <w:sz w:val="24"/>
          <w:szCs w:val="24"/>
          <w:lang w:eastAsia="bg-BG"/>
        </w:rPr>
        <w:t>Дейности 2. Дейности за предоставяне на специализирани обучения в областта на икономическите дейности, за които е заявена подкрепа по процедурата.</w:t>
      </w:r>
    </w:p>
    <w:p w14:paraId="4AE4928C" w14:textId="00A83CB5" w:rsidR="00CE3773" w:rsidRPr="008716A2" w:rsidRDefault="00CE3773" w:rsidP="00CE3773">
      <w:pPr>
        <w:spacing w:after="0" w:line="276" w:lineRule="auto"/>
        <w:jc w:val="both"/>
        <w:rPr>
          <w:rFonts w:ascii="Times New Roman" w:hAnsi="Times New Roman"/>
          <w:sz w:val="24"/>
          <w:szCs w:val="24"/>
          <w:lang w:eastAsia="bg-BG"/>
        </w:rPr>
      </w:pPr>
      <w:r w:rsidRPr="008716A2">
        <w:rPr>
          <w:rFonts w:ascii="Times New Roman" w:hAnsi="Times New Roman"/>
          <w:sz w:val="24"/>
          <w:szCs w:val="24"/>
          <w:lang w:eastAsia="bg-BG"/>
        </w:rPr>
        <w:t xml:space="preserve">!!!Дейност 2 може да бъде изпълнявана по преценка на кандидата: </w:t>
      </w:r>
    </w:p>
    <w:p w14:paraId="3DD6D9E7" w14:textId="77777777" w:rsidR="00CE3773" w:rsidRPr="008716A2" w:rsidRDefault="00CE3773" w:rsidP="00CE3773">
      <w:pPr>
        <w:spacing w:after="0" w:line="276" w:lineRule="auto"/>
        <w:jc w:val="both"/>
        <w:rPr>
          <w:rFonts w:ascii="Times New Roman" w:hAnsi="Times New Roman"/>
          <w:sz w:val="24"/>
          <w:szCs w:val="24"/>
          <w:lang w:eastAsia="bg-BG"/>
        </w:rPr>
      </w:pPr>
      <w:r w:rsidRPr="008716A2">
        <w:rPr>
          <w:rFonts w:ascii="Times New Roman" w:hAnsi="Times New Roman"/>
          <w:sz w:val="24"/>
          <w:szCs w:val="24"/>
          <w:lang w:eastAsia="bg-BG"/>
        </w:rPr>
        <w:t>1) при условията и праговете за „минимална помощ“ (de minimis) съгласно Регламент (ЕС) № 2023/2831 на Комисията.</w:t>
      </w:r>
    </w:p>
    <w:p w14:paraId="767252F9" w14:textId="77777777" w:rsidR="00CE3773" w:rsidRPr="008716A2" w:rsidRDefault="00CE3773" w:rsidP="00CE3773">
      <w:pPr>
        <w:spacing w:after="0" w:line="276" w:lineRule="auto"/>
        <w:jc w:val="both"/>
        <w:rPr>
          <w:rFonts w:ascii="Times New Roman" w:hAnsi="Times New Roman"/>
          <w:sz w:val="24"/>
          <w:szCs w:val="24"/>
          <w:lang w:eastAsia="bg-BG"/>
        </w:rPr>
      </w:pPr>
      <w:r w:rsidRPr="008716A2">
        <w:rPr>
          <w:rFonts w:ascii="Times New Roman" w:hAnsi="Times New Roman"/>
          <w:sz w:val="24"/>
          <w:szCs w:val="24"/>
          <w:lang w:eastAsia="bg-BG"/>
        </w:rPr>
        <w:lastRenderedPageBreak/>
        <w:t>2) при условията и праговете за „Помощи за обучение“ съгласно чл. 31 от Регламент (ЕС) № 651/2014 на Комисията.</w:t>
      </w:r>
    </w:p>
    <w:p w14:paraId="5FCA709E" w14:textId="7DCBAB27" w:rsidR="00741681" w:rsidRPr="008716A2" w:rsidRDefault="00741681">
      <w:pPr>
        <w:spacing w:after="0" w:line="276" w:lineRule="auto"/>
        <w:jc w:val="both"/>
        <w:rPr>
          <w:rFonts w:ascii="Times New Roman" w:hAnsi="Times New Roman"/>
          <w:sz w:val="24"/>
          <w:szCs w:val="24"/>
          <w:lang w:eastAsia="bg-BG"/>
        </w:rPr>
      </w:pPr>
    </w:p>
    <w:p w14:paraId="0971F593" w14:textId="77777777" w:rsidR="00CE3773" w:rsidRPr="008716A2" w:rsidRDefault="00CE3773">
      <w:pPr>
        <w:spacing w:after="0" w:line="276" w:lineRule="auto"/>
        <w:jc w:val="both"/>
        <w:rPr>
          <w:rFonts w:ascii="Times New Roman" w:hAnsi="Times New Roman"/>
          <w:sz w:val="24"/>
          <w:szCs w:val="24"/>
          <w:lang w:eastAsia="bg-BG"/>
        </w:rPr>
      </w:pPr>
    </w:p>
    <w:p w14:paraId="744F3609" w14:textId="77777777" w:rsidR="00741681" w:rsidRPr="008716A2" w:rsidRDefault="003D3FB7">
      <w:pPr>
        <w:spacing w:after="0" w:line="276" w:lineRule="auto"/>
        <w:jc w:val="both"/>
        <w:rPr>
          <w:rFonts w:ascii="Times New Roman" w:hAnsi="Times New Roman"/>
          <w:sz w:val="24"/>
          <w:szCs w:val="24"/>
          <w:lang w:eastAsia="bg-BG"/>
        </w:rPr>
      </w:pPr>
      <w:r w:rsidRPr="008716A2">
        <w:rPr>
          <w:rFonts w:ascii="Times New Roman" w:hAnsi="Times New Roman"/>
          <w:sz w:val="24"/>
          <w:szCs w:val="24"/>
          <w:lang w:eastAsia="bg-BG"/>
        </w:rPr>
        <w:t>Дейности 3. Дейности за изграждане и развитие на партньорства и насърчаване трансфера на знания и умения, подкрепа на дейности за промотиране и разширяване дейността на предприятията като:</w:t>
      </w:r>
    </w:p>
    <w:p w14:paraId="1DD8F2E7" w14:textId="77777777" w:rsidR="00741681" w:rsidRPr="008716A2" w:rsidRDefault="003D3FB7">
      <w:pPr>
        <w:spacing w:after="0" w:line="276" w:lineRule="auto"/>
        <w:jc w:val="both"/>
        <w:rPr>
          <w:rFonts w:ascii="Times New Roman" w:hAnsi="Times New Roman"/>
          <w:sz w:val="24"/>
          <w:szCs w:val="24"/>
          <w:lang w:eastAsia="bg-BG"/>
        </w:rPr>
      </w:pPr>
      <w:r w:rsidRPr="008716A2">
        <w:rPr>
          <w:rFonts w:ascii="Times New Roman" w:hAnsi="Times New Roman"/>
          <w:sz w:val="24"/>
          <w:szCs w:val="24"/>
          <w:lang w:eastAsia="bg-BG"/>
        </w:rPr>
        <w:t xml:space="preserve">* участие в специализирани национални/ международни изложения; </w:t>
      </w:r>
    </w:p>
    <w:p w14:paraId="26EB56AB" w14:textId="77777777" w:rsidR="00741681" w:rsidRPr="008716A2" w:rsidRDefault="003D3FB7">
      <w:pPr>
        <w:spacing w:after="0" w:line="276" w:lineRule="auto"/>
        <w:jc w:val="both"/>
        <w:rPr>
          <w:rFonts w:ascii="Times New Roman" w:hAnsi="Times New Roman"/>
          <w:sz w:val="24"/>
          <w:szCs w:val="24"/>
          <w:lang w:eastAsia="bg-BG"/>
        </w:rPr>
      </w:pPr>
      <w:r w:rsidRPr="008716A2">
        <w:rPr>
          <w:rFonts w:ascii="Times New Roman" w:hAnsi="Times New Roman"/>
          <w:sz w:val="24"/>
          <w:szCs w:val="24"/>
          <w:lang w:eastAsia="bg-BG"/>
        </w:rPr>
        <w:t xml:space="preserve">* участие във форуми, контактни борси, конференции и събития с двустранни срещи между български и чуждестранни фирми в страната; </w:t>
      </w:r>
    </w:p>
    <w:p w14:paraId="2D68B44A" w14:textId="77777777" w:rsidR="00741681" w:rsidRPr="008716A2" w:rsidRDefault="003D3FB7">
      <w:pPr>
        <w:spacing w:after="0" w:line="276" w:lineRule="auto"/>
        <w:jc w:val="both"/>
        <w:rPr>
          <w:rFonts w:ascii="Times New Roman" w:hAnsi="Times New Roman"/>
          <w:sz w:val="24"/>
          <w:szCs w:val="24"/>
          <w:lang w:eastAsia="bg-BG"/>
        </w:rPr>
      </w:pPr>
      <w:r w:rsidRPr="008716A2">
        <w:rPr>
          <w:rFonts w:ascii="Times New Roman" w:hAnsi="Times New Roman"/>
          <w:sz w:val="24"/>
          <w:szCs w:val="24"/>
          <w:lang w:eastAsia="bg-BG"/>
        </w:rPr>
        <w:t xml:space="preserve">* организиране и провеждане на байерски програми с посещение на чуждестранни купувачи в страната; </w:t>
      </w:r>
    </w:p>
    <w:p w14:paraId="24D95061" w14:textId="77777777" w:rsidR="00741681" w:rsidRPr="008716A2" w:rsidRDefault="003D3FB7">
      <w:pPr>
        <w:spacing w:after="0" w:line="276" w:lineRule="auto"/>
        <w:jc w:val="both"/>
        <w:rPr>
          <w:rFonts w:ascii="Times New Roman" w:hAnsi="Times New Roman"/>
          <w:sz w:val="24"/>
          <w:szCs w:val="24"/>
          <w:lang w:eastAsia="bg-BG"/>
        </w:rPr>
      </w:pPr>
      <w:r w:rsidRPr="008716A2">
        <w:rPr>
          <w:rFonts w:ascii="Times New Roman" w:hAnsi="Times New Roman"/>
          <w:sz w:val="24"/>
          <w:szCs w:val="24"/>
          <w:lang w:eastAsia="bg-BG"/>
        </w:rPr>
        <w:t>* участие в специализирани национални/ международни семинари, конференции, обучения;</w:t>
      </w:r>
    </w:p>
    <w:p w14:paraId="6CF2BE26" w14:textId="032A1468" w:rsidR="00095C64" w:rsidRPr="008716A2" w:rsidRDefault="00095C64" w:rsidP="00095C64">
      <w:pPr>
        <w:spacing w:after="0" w:line="276" w:lineRule="auto"/>
        <w:jc w:val="both"/>
        <w:rPr>
          <w:rFonts w:ascii="Times New Roman" w:hAnsi="Times New Roman"/>
          <w:sz w:val="24"/>
          <w:szCs w:val="24"/>
          <w:lang w:eastAsia="bg-BG"/>
        </w:rPr>
      </w:pPr>
      <w:r w:rsidRPr="008716A2">
        <w:rPr>
          <w:rFonts w:ascii="Times New Roman" w:hAnsi="Times New Roman"/>
          <w:sz w:val="24"/>
          <w:szCs w:val="24"/>
          <w:lang w:eastAsia="bg-BG"/>
        </w:rPr>
        <w:t>!!!Дейности 3 могат да бъда изпълнявани при условията и праговете за „минимална помощ“ (de minimis) съгласно Регламент (ЕС) № 2023/2831 на Комисията.</w:t>
      </w:r>
    </w:p>
    <w:p w14:paraId="3FED5661" w14:textId="77777777" w:rsidR="00741681" w:rsidRPr="008716A2" w:rsidRDefault="00741681">
      <w:pPr>
        <w:spacing w:after="0" w:line="276" w:lineRule="auto"/>
        <w:jc w:val="both"/>
        <w:rPr>
          <w:rFonts w:ascii="Times New Roman" w:hAnsi="Times New Roman"/>
          <w:sz w:val="24"/>
          <w:szCs w:val="24"/>
          <w:lang w:eastAsia="bg-BG"/>
        </w:rPr>
      </w:pPr>
    </w:p>
    <w:p w14:paraId="19CD3F75" w14:textId="77777777" w:rsidR="00741681" w:rsidRPr="008716A2" w:rsidRDefault="003D3FB7">
      <w:pPr>
        <w:spacing w:after="0" w:line="276" w:lineRule="auto"/>
        <w:jc w:val="both"/>
        <w:rPr>
          <w:rFonts w:ascii="Times New Roman" w:hAnsi="Times New Roman"/>
          <w:sz w:val="24"/>
          <w:szCs w:val="24"/>
          <w:lang w:eastAsia="bg-BG"/>
        </w:rPr>
      </w:pPr>
      <w:r w:rsidRPr="008716A2">
        <w:rPr>
          <w:rFonts w:ascii="Times New Roman" w:hAnsi="Times New Roman"/>
          <w:sz w:val="24"/>
          <w:szCs w:val="24"/>
          <w:lang w:eastAsia="bg-BG"/>
        </w:rPr>
        <w:t>Дейности 4. Дейности за квалификация и обучение за придобиване на специфични познания, подкрепа на технологични и нов тип умения и специализация на персонала.</w:t>
      </w:r>
    </w:p>
    <w:p w14:paraId="72081D54" w14:textId="7BF3ECFF" w:rsidR="00741681" w:rsidRPr="008716A2" w:rsidRDefault="003D3FB7">
      <w:pPr>
        <w:spacing w:after="0" w:line="276" w:lineRule="auto"/>
        <w:jc w:val="both"/>
        <w:rPr>
          <w:rFonts w:ascii="Times New Roman" w:hAnsi="Times New Roman"/>
          <w:sz w:val="24"/>
          <w:szCs w:val="24"/>
          <w:lang w:eastAsia="bg-BG"/>
        </w:rPr>
      </w:pPr>
      <w:r w:rsidRPr="008716A2">
        <w:rPr>
          <w:rFonts w:ascii="Times New Roman" w:hAnsi="Times New Roman"/>
          <w:sz w:val="24"/>
          <w:szCs w:val="24"/>
          <w:lang w:eastAsia="bg-BG"/>
        </w:rPr>
        <w:t xml:space="preserve">!!!Дейност 4 </w:t>
      </w:r>
      <w:r w:rsidR="00CE3773" w:rsidRPr="008716A2">
        <w:rPr>
          <w:rFonts w:ascii="Times New Roman" w:hAnsi="Times New Roman"/>
          <w:sz w:val="24"/>
          <w:szCs w:val="24"/>
          <w:lang w:eastAsia="bg-BG"/>
        </w:rPr>
        <w:t xml:space="preserve">може </w:t>
      </w:r>
      <w:r w:rsidRPr="008716A2">
        <w:rPr>
          <w:rFonts w:ascii="Times New Roman" w:hAnsi="Times New Roman"/>
          <w:sz w:val="24"/>
          <w:szCs w:val="24"/>
          <w:lang w:eastAsia="bg-BG"/>
        </w:rPr>
        <w:t xml:space="preserve">да </w:t>
      </w:r>
      <w:r w:rsidR="00CE3773" w:rsidRPr="008716A2">
        <w:rPr>
          <w:rFonts w:ascii="Times New Roman" w:hAnsi="Times New Roman"/>
          <w:sz w:val="24"/>
          <w:szCs w:val="24"/>
          <w:lang w:eastAsia="bg-BG"/>
        </w:rPr>
        <w:t xml:space="preserve">бъде </w:t>
      </w:r>
      <w:r w:rsidRPr="008716A2">
        <w:rPr>
          <w:rFonts w:ascii="Times New Roman" w:hAnsi="Times New Roman"/>
          <w:sz w:val="24"/>
          <w:szCs w:val="24"/>
          <w:lang w:eastAsia="bg-BG"/>
        </w:rPr>
        <w:t>изпълняван</w:t>
      </w:r>
      <w:r w:rsidR="00CE3773" w:rsidRPr="008716A2">
        <w:rPr>
          <w:rFonts w:ascii="Times New Roman" w:hAnsi="Times New Roman"/>
          <w:sz w:val="24"/>
          <w:szCs w:val="24"/>
          <w:lang w:eastAsia="bg-BG"/>
        </w:rPr>
        <w:t>а</w:t>
      </w:r>
      <w:r w:rsidRPr="008716A2">
        <w:rPr>
          <w:rFonts w:ascii="Times New Roman" w:hAnsi="Times New Roman"/>
          <w:sz w:val="24"/>
          <w:szCs w:val="24"/>
          <w:lang w:eastAsia="bg-BG"/>
        </w:rPr>
        <w:t xml:space="preserve"> по преценка на кандидата: </w:t>
      </w:r>
    </w:p>
    <w:p w14:paraId="3C5A17B3" w14:textId="77777777" w:rsidR="00741681" w:rsidRPr="008716A2" w:rsidRDefault="003D3FB7">
      <w:pPr>
        <w:spacing w:after="0" w:line="276" w:lineRule="auto"/>
        <w:jc w:val="both"/>
        <w:rPr>
          <w:rFonts w:ascii="Times New Roman" w:hAnsi="Times New Roman"/>
          <w:sz w:val="24"/>
          <w:szCs w:val="24"/>
          <w:lang w:eastAsia="bg-BG"/>
        </w:rPr>
      </w:pPr>
      <w:r w:rsidRPr="008716A2">
        <w:rPr>
          <w:rFonts w:ascii="Times New Roman" w:hAnsi="Times New Roman"/>
          <w:sz w:val="24"/>
          <w:szCs w:val="24"/>
          <w:lang w:eastAsia="bg-BG"/>
        </w:rPr>
        <w:t>1) при условията и праговете за „минимална помощ“ (de minimis) съгласно Регламент (ЕС) № 2023/2831 на Комисията.</w:t>
      </w:r>
    </w:p>
    <w:p w14:paraId="674C155A" w14:textId="77777777" w:rsidR="00741681" w:rsidRPr="008716A2" w:rsidRDefault="003D3FB7">
      <w:pPr>
        <w:spacing w:after="0" w:line="276" w:lineRule="auto"/>
        <w:jc w:val="both"/>
        <w:rPr>
          <w:rFonts w:ascii="Times New Roman" w:hAnsi="Times New Roman"/>
          <w:sz w:val="24"/>
          <w:szCs w:val="24"/>
          <w:lang w:eastAsia="bg-BG"/>
        </w:rPr>
      </w:pPr>
      <w:r w:rsidRPr="008716A2">
        <w:rPr>
          <w:rFonts w:ascii="Times New Roman" w:hAnsi="Times New Roman"/>
          <w:sz w:val="24"/>
          <w:szCs w:val="24"/>
          <w:lang w:eastAsia="bg-BG"/>
        </w:rPr>
        <w:t>2) при условията и праговете за „Помощи за обучение“ съгласно чл. 31 от Регламент (ЕС) № 651/2014 на Комисията.</w:t>
      </w:r>
    </w:p>
    <w:p w14:paraId="6CDC0A0A" w14:textId="77777777" w:rsidR="00741681" w:rsidRPr="008716A2" w:rsidRDefault="00741681">
      <w:pPr>
        <w:spacing w:after="0" w:line="276" w:lineRule="auto"/>
        <w:jc w:val="both"/>
        <w:rPr>
          <w:rFonts w:ascii="Times New Roman" w:hAnsi="Times New Roman"/>
          <w:sz w:val="24"/>
          <w:szCs w:val="24"/>
          <w:lang w:eastAsia="bg-BG"/>
        </w:rPr>
      </w:pPr>
    </w:p>
    <w:p w14:paraId="507A147F" w14:textId="14384083" w:rsidR="00741681" w:rsidRPr="008716A2" w:rsidRDefault="00BC460B">
      <w:pPr>
        <w:spacing w:after="0" w:line="276" w:lineRule="auto"/>
        <w:jc w:val="both"/>
        <w:rPr>
          <w:rFonts w:ascii="Times New Roman" w:hAnsi="Times New Roman"/>
          <w:sz w:val="24"/>
          <w:szCs w:val="24"/>
          <w:lang w:eastAsia="bg-BG"/>
        </w:rPr>
      </w:pPr>
      <w:r w:rsidRPr="008716A2">
        <w:rPr>
          <w:rFonts w:ascii="Times New Roman" w:hAnsi="Times New Roman"/>
          <w:sz w:val="24"/>
          <w:szCs w:val="24"/>
          <w:lang w:eastAsia="bg-BG"/>
        </w:rPr>
        <w:t>!!! Всички д</w:t>
      </w:r>
      <w:r w:rsidR="003D3FB7" w:rsidRPr="008716A2">
        <w:rPr>
          <w:rFonts w:ascii="Times New Roman" w:hAnsi="Times New Roman"/>
          <w:sz w:val="24"/>
          <w:szCs w:val="24"/>
          <w:lang w:eastAsia="bg-BG"/>
        </w:rPr>
        <w:t>ейности следва да са насочени и да допринасят за адаптацията, интеграцията и растежа на съществуващите предприятия, насърчаване и развитие на нови предприятия, създаване и устойчивост на работни места в тях с цел развитие и диверсификация на икономиката в региона.</w:t>
      </w:r>
    </w:p>
    <w:p w14:paraId="76713782" w14:textId="77777777" w:rsidR="00741681" w:rsidRPr="008716A2" w:rsidRDefault="00741681">
      <w:pPr>
        <w:spacing w:after="0" w:line="276" w:lineRule="auto"/>
        <w:jc w:val="both"/>
        <w:rPr>
          <w:rFonts w:ascii="Times New Roman" w:hAnsi="Times New Roman"/>
          <w:bCs/>
          <w:sz w:val="24"/>
          <w:szCs w:val="24"/>
        </w:rPr>
      </w:pPr>
    </w:p>
    <w:p w14:paraId="706B5B3A" w14:textId="77777777" w:rsidR="00741681" w:rsidRPr="008716A2" w:rsidRDefault="003D3FB7">
      <w:pPr>
        <w:pBdr>
          <w:top w:val="single" w:sz="4" w:space="1" w:color="000000"/>
          <w:left w:val="single" w:sz="4" w:space="1" w:color="000000"/>
          <w:bottom w:val="single" w:sz="4" w:space="1" w:color="000000"/>
          <w:right w:val="single" w:sz="4" w:space="1" w:color="000000"/>
        </w:pBdr>
        <w:jc w:val="both"/>
        <w:rPr>
          <w:rFonts w:ascii="Times New Roman" w:hAnsi="Times New Roman"/>
          <w:sz w:val="24"/>
          <w:szCs w:val="24"/>
        </w:rPr>
      </w:pPr>
      <w:r w:rsidRPr="008716A2">
        <w:rPr>
          <w:rFonts w:ascii="Times New Roman" w:hAnsi="Times New Roman"/>
          <w:b/>
          <w:sz w:val="24"/>
          <w:szCs w:val="24"/>
        </w:rPr>
        <w:t>ВАЖНО:</w:t>
      </w:r>
      <w:r w:rsidRPr="008716A2">
        <w:rPr>
          <w:rFonts w:ascii="Times New Roman" w:hAnsi="Times New Roman"/>
          <w:sz w:val="24"/>
          <w:szCs w:val="24"/>
        </w:rPr>
        <w:t xml:space="preserve"> Кандидатите за безвъзмездна финансова помощ могат да представят проектни предложения, включващи дейности </w:t>
      </w:r>
      <w:r w:rsidRPr="008716A2">
        <w:rPr>
          <w:rFonts w:ascii="Times New Roman" w:hAnsi="Times New Roman"/>
          <w:b/>
          <w:sz w:val="24"/>
          <w:szCs w:val="24"/>
        </w:rPr>
        <w:t>само по Елемент А „Инвестиции“ или комбинация от двата елемента</w:t>
      </w:r>
      <w:r w:rsidRPr="008716A2">
        <w:rPr>
          <w:rFonts w:ascii="Times New Roman" w:hAnsi="Times New Roman"/>
          <w:sz w:val="24"/>
          <w:szCs w:val="24"/>
        </w:rPr>
        <w:t xml:space="preserve">, като включването на дейности по Елемент А </w:t>
      </w:r>
      <w:r w:rsidRPr="008716A2">
        <w:rPr>
          <w:rFonts w:ascii="Times New Roman" w:hAnsi="Times New Roman"/>
          <w:sz w:val="24"/>
          <w:szCs w:val="24"/>
          <w:u w:val="single"/>
        </w:rPr>
        <w:t>е задължително.</w:t>
      </w:r>
      <w:r w:rsidRPr="008716A2">
        <w:rPr>
          <w:rFonts w:ascii="Times New Roman" w:hAnsi="Times New Roman"/>
          <w:sz w:val="24"/>
          <w:szCs w:val="24"/>
        </w:rPr>
        <w:t xml:space="preserve"> </w:t>
      </w:r>
    </w:p>
    <w:p w14:paraId="6197BA94" w14:textId="1CC052A8" w:rsidR="00741681" w:rsidRPr="008716A2" w:rsidRDefault="003D3FB7">
      <w:pPr>
        <w:pBdr>
          <w:top w:val="single" w:sz="4" w:space="1" w:color="000000"/>
          <w:left w:val="single" w:sz="4" w:space="1" w:color="000000"/>
          <w:bottom w:val="single" w:sz="4" w:space="1" w:color="000000"/>
          <w:right w:val="single" w:sz="4" w:space="1" w:color="000000"/>
        </w:pBdr>
        <w:jc w:val="both"/>
        <w:rPr>
          <w:rFonts w:ascii="Times New Roman" w:hAnsi="Times New Roman"/>
          <w:b/>
          <w:sz w:val="24"/>
          <w:szCs w:val="24"/>
        </w:rPr>
      </w:pPr>
      <w:r w:rsidRPr="008716A2">
        <w:rPr>
          <w:rFonts w:ascii="Times New Roman" w:hAnsi="Times New Roman"/>
          <w:b/>
          <w:sz w:val="24"/>
          <w:szCs w:val="24"/>
        </w:rPr>
        <w:t>Включването в проекта само на дейности по Елемент Б „Услуги“ е недопустимо по настоящата процедура.</w:t>
      </w:r>
      <w:r w:rsidR="00095C64" w:rsidRPr="008716A2">
        <w:rPr>
          <w:rFonts w:ascii="Times New Roman" w:hAnsi="Times New Roman"/>
          <w:b/>
          <w:sz w:val="24"/>
          <w:szCs w:val="24"/>
        </w:rPr>
        <w:t xml:space="preserve"> Включването на дейности по Елемент Б „Услуги“ следва да е </w:t>
      </w:r>
      <w:r w:rsidR="00F738E2" w:rsidRPr="008716A2">
        <w:rPr>
          <w:rFonts w:ascii="Times New Roman" w:hAnsi="Times New Roman"/>
          <w:b/>
          <w:sz w:val="24"/>
          <w:szCs w:val="24"/>
        </w:rPr>
        <w:t xml:space="preserve">пряко </w:t>
      </w:r>
      <w:r w:rsidR="00095C64" w:rsidRPr="008716A2">
        <w:rPr>
          <w:rFonts w:ascii="Times New Roman" w:hAnsi="Times New Roman"/>
          <w:b/>
          <w:sz w:val="24"/>
          <w:szCs w:val="24"/>
        </w:rPr>
        <w:t>свързан</w:t>
      </w:r>
      <w:r w:rsidR="00F738E2" w:rsidRPr="008716A2">
        <w:rPr>
          <w:rFonts w:ascii="Times New Roman" w:hAnsi="Times New Roman"/>
          <w:b/>
          <w:sz w:val="24"/>
          <w:szCs w:val="24"/>
        </w:rPr>
        <w:t>о</w:t>
      </w:r>
      <w:r w:rsidR="00095C64" w:rsidRPr="008716A2">
        <w:rPr>
          <w:rFonts w:ascii="Times New Roman" w:hAnsi="Times New Roman"/>
          <w:b/>
          <w:sz w:val="24"/>
          <w:szCs w:val="24"/>
        </w:rPr>
        <w:t xml:space="preserve"> с дейностите по Елемент А „Инвестиции“, което кандидата следва да обоснове в</w:t>
      </w:r>
      <w:r w:rsidR="002E3176" w:rsidRPr="008716A2">
        <w:rPr>
          <w:rFonts w:ascii="Times New Roman" w:hAnsi="Times New Roman"/>
          <w:b/>
          <w:sz w:val="24"/>
          <w:szCs w:val="24"/>
        </w:rPr>
        <w:t>ъв</w:t>
      </w:r>
      <w:r w:rsidR="00095C64" w:rsidRPr="008716A2">
        <w:rPr>
          <w:rFonts w:ascii="Times New Roman" w:hAnsi="Times New Roman"/>
          <w:b/>
          <w:sz w:val="24"/>
          <w:szCs w:val="24"/>
        </w:rPr>
        <w:t xml:space="preserve"> Формуляра за кандидатстване. </w:t>
      </w:r>
    </w:p>
    <w:p w14:paraId="14DD9902" w14:textId="4D0F9464" w:rsidR="00741681" w:rsidRPr="008716A2" w:rsidRDefault="003D3FB7">
      <w:pPr>
        <w:pBdr>
          <w:top w:val="single" w:sz="4" w:space="1" w:color="000000"/>
          <w:left w:val="single" w:sz="4" w:space="1" w:color="000000"/>
          <w:bottom w:val="single" w:sz="4" w:space="1" w:color="000000"/>
          <w:right w:val="single" w:sz="4" w:space="1" w:color="000000"/>
        </w:pBdr>
        <w:jc w:val="both"/>
        <w:rPr>
          <w:rFonts w:ascii="Times New Roman" w:hAnsi="Times New Roman"/>
          <w:sz w:val="24"/>
          <w:szCs w:val="24"/>
        </w:rPr>
      </w:pPr>
      <w:r w:rsidRPr="008716A2">
        <w:rPr>
          <w:rFonts w:ascii="Times New Roman" w:hAnsi="Times New Roman"/>
          <w:sz w:val="24"/>
          <w:szCs w:val="24"/>
        </w:rPr>
        <w:t>ВАЖНО!!! ЗА ДОПУСТИМА ДЕЙНОСТ ОТ ПОСОЧЕНИТЕ ПО-ГОРЕ, КОЯТО СЕ ФИНАНСИРА СЪГЛАНО</w:t>
      </w:r>
      <w:r w:rsidRPr="008716A2">
        <w:rPr>
          <w:rFonts w:ascii="Times New Roman" w:hAnsi="Times New Roman"/>
          <w:sz w:val="24"/>
        </w:rPr>
        <w:t xml:space="preserve"> РЕГЛАМЕНТ (ЕС) № 651/2014 НА КОМИСИЯТА,</w:t>
      </w:r>
      <w:r w:rsidRPr="008716A2">
        <w:rPr>
          <w:rFonts w:ascii="Times New Roman" w:hAnsi="Times New Roman"/>
          <w:sz w:val="24"/>
          <w:szCs w:val="24"/>
        </w:rPr>
        <w:t xml:space="preserve"> В ЗАВИСИМОСТ ОТ ИЗБРАНИЯ РЕЖИМ НА ДЪРЖАВНА ПОМОЩ</w:t>
      </w:r>
      <w:r w:rsidRPr="008716A2">
        <w:rPr>
          <w:rFonts w:ascii="Times New Roman" w:hAnsi="Times New Roman"/>
          <w:sz w:val="24"/>
        </w:rPr>
        <w:t xml:space="preserve">, </w:t>
      </w:r>
      <w:r w:rsidRPr="008716A2">
        <w:rPr>
          <w:rFonts w:ascii="Times New Roman" w:hAnsi="Times New Roman"/>
          <w:sz w:val="24"/>
          <w:szCs w:val="24"/>
        </w:rPr>
        <w:t xml:space="preserve">СЕ ПРИЛАГАТ УСЛОВИЯТА ЗА ДОПУСТИМОСТ ПОСОЧЕНИ В Т.16 ОТ НАСТОЯЩИТЕ УСЛОВИЯ ЗА КАНДИДАСТВАНЕ. </w:t>
      </w:r>
    </w:p>
    <w:p w14:paraId="1443A205" w14:textId="77777777" w:rsidR="00741681" w:rsidRPr="008716A2" w:rsidRDefault="00741681">
      <w:pPr>
        <w:spacing w:after="0" w:line="276" w:lineRule="auto"/>
        <w:jc w:val="both"/>
        <w:rPr>
          <w:rFonts w:ascii="Times New Roman" w:hAnsi="Times New Roman"/>
          <w:bCs/>
          <w:sz w:val="24"/>
          <w:szCs w:val="24"/>
        </w:rPr>
      </w:pPr>
    </w:p>
    <w:p w14:paraId="01AB4774" w14:textId="77777777" w:rsidR="00741681" w:rsidRPr="008716A2" w:rsidRDefault="00741681">
      <w:pPr>
        <w:spacing w:after="0" w:line="276" w:lineRule="auto"/>
        <w:jc w:val="both"/>
        <w:rPr>
          <w:rFonts w:ascii="Times New Roman" w:eastAsia="Times New Roman" w:hAnsi="Times New Roman"/>
          <w:b/>
          <w:bCs/>
          <w:sz w:val="24"/>
          <w:szCs w:val="24"/>
        </w:rPr>
      </w:pPr>
    </w:p>
    <w:tbl>
      <w:tblPr>
        <w:tblStyle w:val="TableGrid"/>
        <w:tblW w:w="9636" w:type="dxa"/>
        <w:tblInd w:w="-5" w:type="dxa"/>
        <w:tblLayout w:type="fixed"/>
        <w:tblLook w:val="04A0" w:firstRow="1" w:lastRow="0" w:firstColumn="1" w:lastColumn="0" w:noHBand="0" w:noVBand="1"/>
      </w:tblPr>
      <w:tblGrid>
        <w:gridCol w:w="9636"/>
      </w:tblGrid>
      <w:tr w:rsidR="00741681" w:rsidRPr="008716A2" w14:paraId="78F8312B" w14:textId="77777777">
        <w:tc>
          <w:tcPr>
            <w:tcW w:w="9636" w:type="dxa"/>
          </w:tcPr>
          <w:p w14:paraId="6F244B13" w14:textId="5FECA59C" w:rsidR="00560D7D" w:rsidRPr="008716A2" w:rsidRDefault="00560D7D" w:rsidP="00BA141A">
            <w:pPr>
              <w:widowControl w:val="0"/>
              <w:spacing w:after="0" w:line="276" w:lineRule="auto"/>
              <w:jc w:val="both"/>
              <w:rPr>
                <w:rFonts w:ascii="Times New Roman" w:eastAsia="Times New Roman" w:hAnsi="Times New Roman"/>
                <w:b/>
                <w:bCs/>
                <w:sz w:val="24"/>
                <w:szCs w:val="24"/>
              </w:rPr>
            </w:pPr>
            <w:r w:rsidRPr="008716A2">
              <w:rPr>
                <w:rFonts w:ascii="Times New Roman" w:eastAsia="Times New Roman" w:hAnsi="Times New Roman"/>
                <w:b/>
                <w:bCs/>
                <w:sz w:val="24"/>
                <w:szCs w:val="24"/>
              </w:rPr>
              <w:t xml:space="preserve">ВАЖНО! За всяко проектно предложение следва да бъде представен бизнес план за новите икономически дейности (продукти и/или услуги), които кандидатът ще произвежда/предоставя в резултат от изпълнението на проектното предложение, съгласно образец, както и следва да се представят документи, доказващи наличието на професионален опит на представляващия кандидата в областта на новите икономически дейности, съгласно изискванията на Насоките за кандидатстване. </w:t>
            </w:r>
          </w:p>
          <w:p w14:paraId="170FF57B" w14:textId="77777777" w:rsidR="00560D7D" w:rsidRPr="008716A2" w:rsidRDefault="00560D7D">
            <w:pPr>
              <w:pStyle w:val="ListParagraph"/>
              <w:widowControl w:val="0"/>
              <w:spacing w:after="0" w:line="276" w:lineRule="auto"/>
              <w:ind w:left="0"/>
              <w:jc w:val="both"/>
              <w:rPr>
                <w:rFonts w:ascii="Times New Roman" w:eastAsia="Times New Roman" w:hAnsi="Times New Roman"/>
                <w:b/>
                <w:bCs/>
                <w:sz w:val="24"/>
                <w:szCs w:val="24"/>
              </w:rPr>
            </w:pPr>
          </w:p>
          <w:p w14:paraId="22E0D202" w14:textId="0A952743" w:rsidR="00741681" w:rsidRPr="008716A2" w:rsidRDefault="003D3FB7">
            <w:pPr>
              <w:pStyle w:val="ListParagraph"/>
              <w:widowControl w:val="0"/>
              <w:spacing w:after="0" w:line="276" w:lineRule="auto"/>
              <w:ind w:left="0"/>
              <w:jc w:val="both"/>
              <w:rPr>
                <w:b/>
                <w:bCs/>
                <w:sz w:val="24"/>
                <w:szCs w:val="24"/>
              </w:rPr>
            </w:pPr>
            <w:r w:rsidRPr="008716A2">
              <w:rPr>
                <w:rFonts w:ascii="Times New Roman" w:eastAsia="Times New Roman" w:hAnsi="Times New Roman"/>
                <w:b/>
                <w:bCs/>
                <w:sz w:val="24"/>
                <w:szCs w:val="24"/>
              </w:rPr>
              <w:t>Важно!</w:t>
            </w:r>
          </w:p>
          <w:p w14:paraId="25E5584B" w14:textId="77777777" w:rsidR="00741681" w:rsidRPr="008716A2" w:rsidRDefault="003D3FB7">
            <w:pPr>
              <w:widowControl w:val="0"/>
              <w:spacing w:after="0" w:line="276" w:lineRule="auto"/>
              <w:jc w:val="both"/>
              <w:rPr>
                <w:b/>
                <w:bCs/>
                <w:sz w:val="24"/>
                <w:szCs w:val="24"/>
              </w:rPr>
            </w:pPr>
            <w:r w:rsidRPr="008716A2">
              <w:rPr>
                <w:rFonts w:ascii="Times New Roman" w:eastAsia="Times New Roman" w:hAnsi="Times New Roman"/>
                <w:b/>
                <w:bCs/>
                <w:sz w:val="24"/>
                <w:szCs w:val="24"/>
              </w:rPr>
              <w:t>ВСЕКИ ПРОЕКТ СЛЕДВА ДА ПРЕДВИЖДА ПОДХОДЯЩИ МЕРКИ ЗА ПУБЛИЧНОСТ СЪГЛАСНО ПРАВИЛАТА НА ЕДИНЕН НАРЪЧНИК НА БЕНЕФИЦИЕНТА ЗА ПРИЛАГАНЕ НА ПРАВИЛАТА ЗА ВИДИМОСТ, ПРОЗРАЧНОСТ И КОМУНИКАЦИЯ 2021-2027 г., налични на електронен адрес:</w:t>
            </w:r>
          </w:p>
          <w:p w14:paraId="6A78FD40" w14:textId="77777777" w:rsidR="00741681" w:rsidRPr="008716A2" w:rsidRDefault="00EB6774">
            <w:pPr>
              <w:pStyle w:val="ListParagraph"/>
              <w:widowControl w:val="0"/>
              <w:spacing w:after="0" w:line="276" w:lineRule="auto"/>
              <w:ind w:left="0"/>
              <w:jc w:val="both"/>
              <w:rPr>
                <w:b/>
                <w:bCs/>
                <w:sz w:val="24"/>
                <w:szCs w:val="24"/>
              </w:rPr>
            </w:pPr>
            <w:hyperlink r:id="rId8">
              <w:r w:rsidR="003D3FB7" w:rsidRPr="008716A2">
                <w:rPr>
                  <w:rStyle w:val="Hyperlink"/>
                  <w:rFonts w:ascii="Times New Roman" w:eastAsia="Times New Roman" w:hAnsi="Times New Roman"/>
                  <w:b/>
                  <w:bCs/>
                  <w:sz w:val="24"/>
                  <w:szCs w:val="24"/>
                </w:rPr>
                <w:t>https://eufunds.bg/sites/default/files/uploads/eip/docs/2024-06/1.%20NCS%20Appendix%201_Beneficiary%27s%20Handbook%20final.pdf</w:t>
              </w:r>
            </w:hyperlink>
          </w:p>
          <w:p w14:paraId="3E986F72" w14:textId="77777777" w:rsidR="00741681" w:rsidRPr="008716A2" w:rsidRDefault="00741681">
            <w:pPr>
              <w:pStyle w:val="ListParagraph"/>
              <w:widowControl w:val="0"/>
              <w:spacing w:after="0" w:line="276" w:lineRule="auto"/>
              <w:ind w:left="0"/>
              <w:jc w:val="both"/>
              <w:rPr>
                <w:b/>
                <w:bCs/>
                <w:sz w:val="24"/>
                <w:szCs w:val="24"/>
              </w:rPr>
            </w:pPr>
          </w:p>
        </w:tc>
      </w:tr>
    </w:tbl>
    <w:p w14:paraId="648326C5" w14:textId="77777777" w:rsidR="00741681" w:rsidRPr="008716A2" w:rsidRDefault="00741681">
      <w:pPr>
        <w:pStyle w:val="ListParagraph"/>
        <w:spacing w:after="0" w:line="276" w:lineRule="auto"/>
        <w:ind w:left="360"/>
        <w:jc w:val="both"/>
        <w:rPr>
          <w:rFonts w:ascii="Times New Roman" w:hAnsi="Times New Roman"/>
          <w:bCs/>
          <w:sz w:val="24"/>
          <w:szCs w:val="24"/>
        </w:rPr>
      </w:pPr>
    </w:p>
    <w:p w14:paraId="16733FFE" w14:textId="77777777" w:rsidR="00741681" w:rsidRPr="008716A2" w:rsidRDefault="00741681">
      <w:pPr>
        <w:pStyle w:val="ListParagraph"/>
        <w:spacing w:after="0" w:line="276" w:lineRule="auto"/>
        <w:ind w:left="360"/>
        <w:jc w:val="both"/>
        <w:rPr>
          <w:rFonts w:ascii="Times New Roman" w:hAnsi="Times New Roman"/>
          <w:bCs/>
          <w:sz w:val="24"/>
          <w:szCs w:val="24"/>
        </w:rPr>
      </w:pPr>
    </w:p>
    <w:p w14:paraId="5E6AA061" w14:textId="77777777" w:rsidR="00741681" w:rsidRPr="008716A2" w:rsidRDefault="003D3FB7">
      <w:pPr>
        <w:pStyle w:val="ListParagraph"/>
        <w:keepNext/>
        <w:keepLines/>
        <w:numPr>
          <w:ilvl w:val="0"/>
          <w:numId w:val="4"/>
        </w:numPr>
        <w:pBdr>
          <w:top w:val="single" w:sz="4" w:space="1" w:color="000000"/>
          <w:left w:val="single" w:sz="4" w:space="4" w:color="000000"/>
          <w:bottom w:val="single" w:sz="4" w:space="1" w:color="000000"/>
          <w:right w:val="single" w:sz="4" w:space="4" w:color="000000"/>
        </w:pBdr>
        <w:spacing w:before="360" w:after="0" w:line="276" w:lineRule="auto"/>
        <w:ind w:left="426"/>
        <w:jc w:val="both"/>
        <w:outlineLvl w:val="0"/>
        <w:rPr>
          <w:rFonts w:ascii="Times New Roman" w:hAnsi="Times New Roman"/>
          <w:b/>
          <w:sz w:val="24"/>
          <w:szCs w:val="24"/>
        </w:rPr>
      </w:pPr>
      <w:bookmarkStart w:id="17" w:name="_Toc188954694"/>
      <w:r w:rsidRPr="008716A2">
        <w:rPr>
          <w:rFonts w:ascii="Times New Roman" w:hAnsi="Times New Roman"/>
          <w:b/>
          <w:sz w:val="24"/>
          <w:szCs w:val="24"/>
        </w:rPr>
        <w:t>КАТЕГОРИИ РАЗХОДИ, ДОПУСТИМИ ЗА ФИНАНСИРАНЕ:</w:t>
      </w:r>
      <w:bookmarkEnd w:id="17"/>
    </w:p>
    <w:p w14:paraId="3B97906A" w14:textId="77777777" w:rsidR="00741681" w:rsidRPr="008716A2" w:rsidRDefault="003D3FB7">
      <w:pPr>
        <w:tabs>
          <w:tab w:val="left" w:pos="284"/>
        </w:tabs>
        <w:spacing w:after="0" w:line="276" w:lineRule="auto"/>
        <w:contextualSpacing/>
        <w:jc w:val="both"/>
        <w:rPr>
          <w:rFonts w:ascii="Times New Roman" w:eastAsia="Times New Roman" w:hAnsi="Times New Roman"/>
          <w:b/>
          <w:bCs/>
          <w:sz w:val="24"/>
          <w:szCs w:val="24"/>
        </w:rPr>
      </w:pPr>
      <w:bookmarkStart w:id="18" w:name="_Toc442298722"/>
      <w:bookmarkStart w:id="19" w:name="_Toc122094232"/>
      <w:bookmarkEnd w:id="18"/>
      <w:bookmarkEnd w:id="19"/>
      <w:r w:rsidRPr="008716A2">
        <w:rPr>
          <w:rFonts w:ascii="Times New Roman" w:eastAsia="Times New Roman" w:hAnsi="Times New Roman"/>
          <w:b/>
          <w:bCs/>
          <w:sz w:val="24"/>
          <w:szCs w:val="24"/>
        </w:rPr>
        <w:t>14.1. Условия за допустимост на разходите.</w:t>
      </w:r>
    </w:p>
    <w:p w14:paraId="408C10EB" w14:textId="77777777" w:rsidR="00741681" w:rsidRPr="008716A2" w:rsidRDefault="003D3FB7">
      <w:pPr>
        <w:spacing w:after="0" w:line="276" w:lineRule="auto"/>
        <w:jc w:val="both"/>
        <w:rPr>
          <w:rFonts w:ascii="Times New Roman" w:hAnsi="Times New Roman"/>
          <w:b/>
          <w:sz w:val="24"/>
          <w:szCs w:val="24"/>
        </w:rPr>
      </w:pPr>
      <w:r w:rsidRPr="008716A2">
        <w:rPr>
          <w:rFonts w:ascii="Times New Roman" w:hAnsi="Times New Roman"/>
          <w:b/>
          <w:sz w:val="24"/>
          <w:szCs w:val="24"/>
          <w:u w:val="single"/>
        </w:rPr>
        <w:t>ПЕРИОД НА ДОПУСТИМОСТ НА РАЗХОДИТЕ</w:t>
      </w:r>
      <w:r w:rsidRPr="008716A2">
        <w:rPr>
          <w:rFonts w:ascii="Times New Roman" w:hAnsi="Times New Roman"/>
          <w:b/>
          <w:sz w:val="24"/>
          <w:szCs w:val="24"/>
        </w:rPr>
        <w:t>:</w:t>
      </w:r>
      <w:r w:rsidRPr="008716A2">
        <w:rPr>
          <w:rStyle w:val="CommentReference"/>
          <w:rFonts w:ascii="Times New Roman" w:hAnsi="Times New Roman"/>
        </w:rPr>
        <w:t xml:space="preserve"> </w:t>
      </w:r>
    </w:p>
    <w:p w14:paraId="7B135CCC" w14:textId="69BCA002" w:rsidR="003C6E49" w:rsidRPr="008716A2" w:rsidRDefault="003D3FB7">
      <w:pPr>
        <w:spacing w:after="0" w:line="276" w:lineRule="auto"/>
        <w:jc w:val="both"/>
        <w:rPr>
          <w:rFonts w:ascii="Times New Roman" w:hAnsi="Times New Roman"/>
          <w:b/>
          <w:sz w:val="24"/>
          <w:szCs w:val="24"/>
        </w:rPr>
      </w:pPr>
      <w:r w:rsidRPr="008716A2">
        <w:rPr>
          <w:rFonts w:ascii="Times New Roman" w:hAnsi="Times New Roman"/>
          <w:sz w:val="24"/>
          <w:szCs w:val="24"/>
        </w:rPr>
        <w:t xml:space="preserve">Разходите за изпълнение на проектно предложение са допустими за финансиране, ако са действително направени и платени в периода </w:t>
      </w:r>
      <w:r w:rsidRPr="008716A2">
        <w:rPr>
          <w:rFonts w:ascii="Times New Roman" w:hAnsi="Times New Roman"/>
          <w:b/>
          <w:sz w:val="24"/>
          <w:szCs w:val="24"/>
        </w:rPr>
        <w:t xml:space="preserve">от 30.09.2023 г. до </w:t>
      </w:r>
      <w:r w:rsidR="003C6E49" w:rsidRPr="008716A2">
        <w:rPr>
          <w:rFonts w:ascii="Times New Roman" w:hAnsi="Times New Roman"/>
          <w:b/>
          <w:sz w:val="24"/>
          <w:szCs w:val="24"/>
        </w:rPr>
        <w:t>по-ранната от следните дати</w:t>
      </w:r>
      <w:r w:rsidR="003F1E89" w:rsidRPr="008716A2">
        <w:rPr>
          <w:rFonts w:ascii="Times New Roman" w:hAnsi="Times New Roman"/>
          <w:b/>
          <w:sz w:val="24"/>
          <w:szCs w:val="24"/>
        </w:rPr>
        <w:t xml:space="preserve"> -</w:t>
      </w:r>
      <w:r w:rsidR="003C6E49" w:rsidRPr="008716A2">
        <w:rPr>
          <w:rFonts w:ascii="Times New Roman" w:hAnsi="Times New Roman"/>
          <w:b/>
          <w:sz w:val="24"/>
          <w:szCs w:val="24"/>
        </w:rPr>
        <w:t xml:space="preserve"> 31</w:t>
      </w:r>
      <w:r w:rsidRPr="008716A2">
        <w:rPr>
          <w:rFonts w:ascii="Times New Roman" w:hAnsi="Times New Roman"/>
          <w:b/>
          <w:sz w:val="24"/>
          <w:szCs w:val="24"/>
        </w:rPr>
        <w:t>.12.2029 г.</w:t>
      </w:r>
      <w:r w:rsidR="003C6E49" w:rsidRPr="008716A2">
        <w:rPr>
          <w:rFonts w:ascii="Times New Roman" w:hAnsi="Times New Roman"/>
          <w:b/>
          <w:sz w:val="24"/>
          <w:szCs w:val="24"/>
        </w:rPr>
        <w:t xml:space="preserve"> или крайната дата на срока, определен за изпълнение на дейностите по проекта.</w:t>
      </w:r>
    </w:p>
    <w:p w14:paraId="5871DC1D" w14:textId="0F449B1C" w:rsidR="00741681" w:rsidRPr="008716A2" w:rsidRDefault="003C6E49">
      <w:pPr>
        <w:spacing w:after="0" w:line="276" w:lineRule="auto"/>
        <w:jc w:val="both"/>
        <w:rPr>
          <w:rFonts w:ascii="Times New Roman" w:hAnsi="Times New Roman"/>
          <w:sz w:val="24"/>
          <w:szCs w:val="24"/>
          <w:highlight w:val="yellow"/>
        </w:rPr>
      </w:pPr>
      <w:r w:rsidRPr="008716A2">
        <w:rPr>
          <w:rFonts w:ascii="Times New Roman" w:hAnsi="Times New Roman"/>
          <w:b/>
          <w:sz w:val="24"/>
          <w:szCs w:val="24"/>
        </w:rPr>
        <w:t>Налице са следните ограничения за разходи за дейности, финансирани в режим ОРГО:</w:t>
      </w:r>
      <w:r w:rsidR="003D3FB7" w:rsidRPr="008716A2">
        <w:rPr>
          <w:rFonts w:ascii="Times New Roman" w:hAnsi="Times New Roman"/>
          <w:sz w:val="24"/>
          <w:szCs w:val="24"/>
          <w:highlight w:val="yellow"/>
        </w:rPr>
        <w:t xml:space="preserve"> </w:t>
      </w:r>
    </w:p>
    <w:p w14:paraId="504605A0" w14:textId="3D371796" w:rsidR="003C6E49" w:rsidRPr="008716A2" w:rsidRDefault="003C6E49" w:rsidP="00BA141A">
      <w:pPr>
        <w:pStyle w:val="ListParagraph"/>
        <w:numPr>
          <w:ilvl w:val="0"/>
          <w:numId w:val="6"/>
        </w:numPr>
        <w:spacing w:after="0" w:line="276" w:lineRule="auto"/>
        <w:jc w:val="both"/>
        <w:rPr>
          <w:rFonts w:ascii="Times New Roman" w:hAnsi="Times New Roman"/>
          <w:b/>
          <w:sz w:val="24"/>
          <w:szCs w:val="24"/>
        </w:rPr>
      </w:pPr>
      <w:r w:rsidRPr="008716A2">
        <w:rPr>
          <w:rFonts w:ascii="Times New Roman" w:eastAsia="Times New Roman" w:hAnsi="Times New Roman"/>
          <w:sz w:val="24"/>
          <w:szCs w:val="24"/>
        </w:rPr>
        <w:t xml:space="preserve"> </w:t>
      </w:r>
      <w:r w:rsidR="003D3FB7" w:rsidRPr="008716A2">
        <w:rPr>
          <w:rFonts w:ascii="Times New Roman" w:hAnsi="Times New Roman"/>
          <w:b/>
          <w:sz w:val="24"/>
          <w:szCs w:val="24"/>
        </w:rPr>
        <w:t>За дейности в режим на финансиране ОРГО, за да бъдат допустими разходите за допустимите дейности същите следва да се извършени след датата на подаването на проектното предложение, с изключение на разходите за предварителни дейности</w:t>
      </w:r>
      <w:r w:rsidR="003D3FB7" w:rsidRPr="008716A2">
        <w:rPr>
          <w:rStyle w:val="FootnoteReference"/>
          <w:rFonts w:ascii="Times New Roman" w:hAnsi="Times New Roman"/>
          <w:b/>
          <w:sz w:val="24"/>
          <w:szCs w:val="24"/>
        </w:rPr>
        <w:footnoteReference w:id="29"/>
      </w:r>
      <w:r w:rsidR="003D3FB7" w:rsidRPr="008716A2">
        <w:rPr>
          <w:rFonts w:ascii="Times New Roman" w:hAnsi="Times New Roman"/>
          <w:b/>
          <w:sz w:val="24"/>
          <w:szCs w:val="24"/>
        </w:rPr>
        <w:t xml:space="preserve">. </w:t>
      </w:r>
    </w:p>
    <w:p w14:paraId="23162F16" w14:textId="192A927F" w:rsidR="00741681" w:rsidRPr="008716A2" w:rsidRDefault="003D3FB7" w:rsidP="00BA141A">
      <w:pPr>
        <w:pStyle w:val="ListParagraph"/>
        <w:numPr>
          <w:ilvl w:val="0"/>
          <w:numId w:val="6"/>
        </w:numPr>
        <w:spacing w:after="0" w:line="276" w:lineRule="auto"/>
        <w:jc w:val="both"/>
        <w:rPr>
          <w:rFonts w:ascii="Times New Roman" w:hAnsi="Times New Roman"/>
          <w:b/>
          <w:sz w:val="24"/>
          <w:szCs w:val="24"/>
        </w:rPr>
      </w:pPr>
      <w:r w:rsidRPr="008716A2">
        <w:rPr>
          <w:rFonts w:ascii="Times New Roman" w:hAnsi="Times New Roman"/>
          <w:b/>
          <w:sz w:val="24"/>
          <w:szCs w:val="24"/>
        </w:rPr>
        <w:t xml:space="preserve"> За да бъдат финансирани разходите за предварителни дейности, </w:t>
      </w:r>
      <w:r w:rsidRPr="008716A2">
        <w:rPr>
          <w:rFonts w:ascii="Times New Roman" w:hAnsi="Times New Roman"/>
          <w:b/>
          <w:sz w:val="24"/>
          <w:szCs w:val="24"/>
          <w:u w:val="single"/>
        </w:rPr>
        <w:t>които попадат в обхвата на чл.2, пар.23 от ОРГО</w:t>
      </w:r>
      <w:r w:rsidRPr="008716A2">
        <w:rPr>
          <w:rFonts w:ascii="Times New Roman" w:hAnsi="Times New Roman"/>
          <w:b/>
          <w:sz w:val="24"/>
          <w:szCs w:val="24"/>
        </w:rPr>
        <w:t xml:space="preserve">, </w:t>
      </w:r>
      <w:r w:rsidRPr="008716A2">
        <w:rPr>
          <w:rFonts w:ascii="Times New Roman" w:hAnsi="Times New Roman"/>
          <w:b/>
          <w:i/>
          <w:sz w:val="24"/>
          <w:szCs w:val="24"/>
        </w:rPr>
        <w:t xml:space="preserve">следва те да бъдат извършени </w:t>
      </w:r>
      <w:r w:rsidR="003C6E49" w:rsidRPr="008716A2">
        <w:rPr>
          <w:rFonts w:ascii="Times New Roman" w:hAnsi="Times New Roman"/>
          <w:b/>
          <w:i/>
          <w:sz w:val="24"/>
          <w:szCs w:val="24"/>
        </w:rPr>
        <w:t xml:space="preserve">и платени </w:t>
      </w:r>
      <w:r w:rsidRPr="008716A2">
        <w:rPr>
          <w:rFonts w:ascii="Times New Roman" w:hAnsi="Times New Roman"/>
          <w:b/>
          <w:i/>
          <w:sz w:val="24"/>
          <w:szCs w:val="24"/>
        </w:rPr>
        <w:t>след като кандидата уведоми УО на ПРР чрез подаване на заявление</w:t>
      </w:r>
      <w:r w:rsidRPr="008716A2">
        <w:rPr>
          <w:rStyle w:val="FootnoteReference"/>
          <w:rFonts w:ascii="Times New Roman" w:hAnsi="Times New Roman"/>
          <w:b/>
          <w:i/>
          <w:sz w:val="24"/>
          <w:szCs w:val="24"/>
        </w:rPr>
        <w:footnoteReference w:id="30"/>
      </w:r>
      <w:r w:rsidRPr="008716A2">
        <w:rPr>
          <w:rFonts w:ascii="Times New Roman" w:hAnsi="Times New Roman"/>
          <w:b/>
          <w:i/>
          <w:sz w:val="24"/>
          <w:szCs w:val="24"/>
        </w:rPr>
        <w:t xml:space="preserve"> съгласно </w:t>
      </w:r>
      <w:r w:rsidRPr="008716A2">
        <w:rPr>
          <w:rFonts w:ascii="Times New Roman" w:hAnsi="Times New Roman"/>
          <w:b/>
          <w:i/>
          <w:sz w:val="24"/>
          <w:szCs w:val="24"/>
        </w:rPr>
        <w:lastRenderedPageBreak/>
        <w:t>Приложение 1а ЗАЯВЛЕНИЕ ЗА ПОМОЩ_предварителни дейности</w:t>
      </w:r>
      <w:r w:rsidR="002A11F3" w:rsidRPr="008716A2">
        <w:rPr>
          <w:rFonts w:ascii="Times New Roman" w:hAnsi="Times New Roman"/>
          <w:b/>
          <w:i/>
          <w:sz w:val="24"/>
          <w:szCs w:val="24"/>
        </w:rPr>
        <w:t xml:space="preserve">, </w:t>
      </w:r>
      <w:r w:rsidR="002A11F3" w:rsidRPr="008716A2">
        <w:rPr>
          <w:rFonts w:ascii="Times New Roman" w:eastAsia="Times New Roman" w:hAnsi="Times New Roman"/>
          <w:b/>
          <w:i/>
          <w:sz w:val="24"/>
          <w:szCs w:val="24"/>
        </w:rPr>
        <w:t>което се счита за писмено заявление за помощ, с което се доказва стимулиращият ефект на помощта, съгласно чл. 6 от ОРГО.</w:t>
      </w:r>
      <w:r w:rsidRPr="008716A2">
        <w:rPr>
          <w:rFonts w:ascii="Times New Roman" w:hAnsi="Times New Roman"/>
          <w:b/>
          <w:sz w:val="24"/>
          <w:szCs w:val="24"/>
        </w:rPr>
        <w:t xml:space="preserve"> Разходите за предварителни дейности по смисъла на чл.2, пар.23 от ОРГО могат да се финансират, ако са извършени след подаване на заявлението по образец (Приложение 1а ЗАЯВЛЕНИЕ ЗА ПОМОЩ_ Предварителни дейности).</w:t>
      </w:r>
    </w:p>
    <w:p w14:paraId="25191DB6" w14:textId="77777777" w:rsidR="00741681" w:rsidRPr="008716A2" w:rsidRDefault="00741681">
      <w:pPr>
        <w:spacing w:after="0" w:line="276" w:lineRule="auto"/>
        <w:jc w:val="both"/>
        <w:rPr>
          <w:rFonts w:ascii="Times New Roman" w:hAnsi="Times New Roman"/>
          <w:b/>
          <w:sz w:val="24"/>
          <w:szCs w:val="24"/>
          <w:u w:val="single"/>
        </w:rPr>
      </w:pPr>
    </w:p>
    <w:p w14:paraId="4F9583DE" w14:textId="1142C7F0" w:rsidR="00741681" w:rsidRPr="008716A2" w:rsidRDefault="003D3FB7">
      <w:pPr>
        <w:spacing w:after="0" w:line="276" w:lineRule="auto"/>
        <w:jc w:val="both"/>
        <w:rPr>
          <w:rFonts w:ascii="Times New Roman" w:eastAsia="Times New Roman" w:hAnsi="Times New Roman"/>
          <w:b/>
          <w:sz w:val="24"/>
          <w:szCs w:val="24"/>
        </w:rPr>
      </w:pPr>
      <w:r w:rsidRPr="008716A2">
        <w:rPr>
          <w:rFonts w:ascii="Times New Roman" w:hAnsi="Times New Roman"/>
          <w:b/>
          <w:sz w:val="24"/>
          <w:szCs w:val="24"/>
        </w:rPr>
        <w:t>Всички разходи, извършени от кандидата след 3</w:t>
      </w:r>
      <w:r w:rsidR="00824B97" w:rsidRPr="008716A2">
        <w:rPr>
          <w:rFonts w:ascii="Times New Roman" w:hAnsi="Times New Roman"/>
          <w:b/>
          <w:sz w:val="24"/>
          <w:szCs w:val="24"/>
        </w:rPr>
        <w:t>1</w:t>
      </w:r>
      <w:r w:rsidRPr="008716A2">
        <w:rPr>
          <w:rFonts w:ascii="Times New Roman" w:hAnsi="Times New Roman"/>
          <w:b/>
          <w:sz w:val="24"/>
          <w:szCs w:val="24"/>
        </w:rPr>
        <w:t>.12.2029 г., не се изплащат от отпуснатата безвъзмездна финансова помощ и не подлежат на верификация, съответно възстановяване им следва да се реализира за сметка на кандидата.</w:t>
      </w:r>
    </w:p>
    <w:p w14:paraId="3BC9D249" w14:textId="77777777" w:rsidR="002A11F3" w:rsidRPr="008716A2" w:rsidRDefault="002A11F3" w:rsidP="002A11F3">
      <w:pPr>
        <w:tabs>
          <w:tab w:val="left" w:pos="284"/>
        </w:tabs>
        <w:spacing w:after="0" w:line="276" w:lineRule="auto"/>
        <w:contextualSpacing/>
        <w:jc w:val="both"/>
        <w:rPr>
          <w:rFonts w:ascii="Times New Roman" w:eastAsia="Times New Roman" w:hAnsi="Times New Roman"/>
          <w:b/>
          <w:bCs/>
          <w:sz w:val="24"/>
          <w:szCs w:val="24"/>
        </w:rPr>
      </w:pPr>
      <w:bookmarkStart w:id="20" w:name="_Toc442298722_Copy_1"/>
      <w:bookmarkStart w:id="21" w:name="_Toc122094232_Copy_1"/>
      <w:bookmarkEnd w:id="20"/>
      <w:bookmarkEnd w:id="21"/>
      <w:r w:rsidRPr="008716A2">
        <w:rPr>
          <w:rFonts w:ascii="Times New Roman" w:eastAsia="Times New Roman" w:hAnsi="Times New Roman"/>
          <w:b/>
          <w:bCs/>
          <w:sz w:val="24"/>
          <w:szCs w:val="24"/>
        </w:rPr>
        <w:t>Когато се прилага конкретен режим на помощ по ОРГО, допустими са единствено дейностите и разходите относими към съответната категория помощ по регламента.</w:t>
      </w:r>
    </w:p>
    <w:p w14:paraId="35F0B0B1" w14:textId="77777777" w:rsidR="00741681" w:rsidRPr="008716A2" w:rsidRDefault="00741681">
      <w:pPr>
        <w:tabs>
          <w:tab w:val="left" w:pos="284"/>
        </w:tabs>
        <w:spacing w:after="0" w:line="276" w:lineRule="auto"/>
        <w:contextualSpacing/>
        <w:jc w:val="both"/>
        <w:rPr>
          <w:rFonts w:ascii="Times New Roman" w:eastAsia="Times New Roman" w:hAnsi="Times New Roman"/>
          <w:bCs/>
          <w:sz w:val="24"/>
          <w:szCs w:val="24"/>
        </w:rPr>
      </w:pPr>
    </w:p>
    <w:p w14:paraId="6DB7565B" w14:textId="77777777" w:rsidR="00741681" w:rsidRPr="008716A2" w:rsidRDefault="003D3FB7">
      <w:pPr>
        <w:spacing w:after="0" w:line="276" w:lineRule="auto"/>
        <w:jc w:val="both"/>
        <w:rPr>
          <w:rFonts w:ascii="Times New Roman" w:eastAsia="Times New Roman" w:hAnsi="Times New Roman"/>
          <w:b/>
          <w:sz w:val="24"/>
          <w:szCs w:val="24"/>
          <w:u w:val="single"/>
          <w:lang w:eastAsia="bg-BG"/>
        </w:rPr>
      </w:pPr>
      <w:r w:rsidRPr="008716A2">
        <w:rPr>
          <w:rFonts w:ascii="Times New Roman" w:eastAsia="Times New Roman" w:hAnsi="Times New Roman"/>
          <w:b/>
          <w:sz w:val="24"/>
          <w:szCs w:val="24"/>
          <w:u w:val="single"/>
          <w:lang w:eastAsia="bg-BG"/>
        </w:rPr>
        <w:t>Допустимите разходи не трябва да противоречат на:</w:t>
      </w:r>
    </w:p>
    <w:p w14:paraId="2D78DC04" w14:textId="77777777" w:rsidR="00741681" w:rsidRPr="008716A2" w:rsidRDefault="003D3FB7">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1. Правилата, описани в 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Pr="008716A2">
        <w:rPr>
          <w:rStyle w:val="FootnoteReference"/>
          <w:rFonts w:ascii="Times New Roman" w:eastAsia="Times New Roman" w:hAnsi="Times New Roman"/>
          <w:sz w:val="24"/>
          <w:szCs w:val="24"/>
          <w:lang w:eastAsia="bg-BG"/>
        </w:rPr>
        <w:footnoteReference w:id="31"/>
      </w:r>
      <w:r w:rsidRPr="008716A2">
        <w:rPr>
          <w:rFonts w:ascii="Times New Roman" w:eastAsia="Times New Roman" w:hAnsi="Times New Roman"/>
          <w:sz w:val="24"/>
          <w:szCs w:val="24"/>
          <w:lang w:eastAsia="bg-BG"/>
        </w:rPr>
        <w:t>;</w:t>
      </w:r>
    </w:p>
    <w:p w14:paraId="109D6225" w14:textId="49FD05B3" w:rsidR="00741681" w:rsidRPr="008716A2" w:rsidRDefault="003D3FB7">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2. Закона за управление на средствата от Европейските фондове при споделено управление (ЗУСЕФСУ</w:t>
      </w:r>
      <w:r w:rsidR="00824B97" w:rsidRPr="008716A2">
        <w:rPr>
          <w:rFonts w:ascii="Times New Roman" w:eastAsia="Times New Roman" w:hAnsi="Times New Roman"/>
          <w:sz w:val="24"/>
          <w:szCs w:val="24"/>
          <w:lang w:eastAsia="bg-BG"/>
        </w:rPr>
        <w:t>)</w:t>
      </w:r>
    </w:p>
    <w:p w14:paraId="00CACD02" w14:textId="77777777" w:rsidR="00741681" w:rsidRPr="008716A2" w:rsidRDefault="003D3FB7">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3. Постановление № 86 от 1 юни 2023 г. 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w:t>
      </w:r>
      <w:r w:rsidRPr="008716A2">
        <w:rPr>
          <w:rStyle w:val="FootnoteReference"/>
          <w:rFonts w:ascii="Times New Roman" w:eastAsia="Times New Roman" w:hAnsi="Times New Roman"/>
          <w:sz w:val="24"/>
          <w:szCs w:val="24"/>
          <w:lang w:eastAsia="bg-BG"/>
        </w:rPr>
        <w:footnoteReference w:id="32"/>
      </w:r>
      <w:r w:rsidRPr="008716A2">
        <w:rPr>
          <w:rFonts w:ascii="Times New Roman" w:eastAsia="Times New Roman" w:hAnsi="Times New Roman"/>
          <w:sz w:val="24"/>
          <w:szCs w:val="24"/>
          <w:lang w:eastAsia="bg-BG"/>
        </w:rPr>
        <w:t xml:space="preserve">, в сила от 06.06.2023 г.; </w:t>
      </w:r>
    </w:p>
    <w:p w14:paraId="7F27759A" w14:textId="77777777" w:rsidR="00741681" w:rsidRPr="008716A2" w:rsidRDefault="003D3FB7">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4. Всички други законови и подзаконови нормативни актове от приложимото право на Европейския съюз и българското законодателство и настоящите Насоки за кандидатстване.</w:t>
      </w:r>
    </w:p>
    <w:p w14:paraId="27D797C6" w14:textId="77777777" w:rsidR="00741681" w:rsidRPr="008716A2" w:rsidRDefault="003D3FB7">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b/>
          <w:sz w:val="24"/>
          <w:szCs w:val="24"/>
          <w:u w:val="single"/>
          <w:lang w:eastAsia="bg-BG"/>
        </w:rPr>
        <w:t>Разходите се считат за допустими, ако са налице едновременно следните условия:</w:t>
      </w:r>
      <w:r w:rsidRPr="008716A2">
        <w:rPr>
          <w:rStyle w:val="CommentReference"/>
          <w:rFonts w:ascii="Times New Roman" w:hAnsi="Times New Roman"/>
        </w:rPr>
        <w:t xml:space="preserve"> </w:t>
      </w:r>
    </w:p>
    <w:p w14:paraId="14E64B7E" w14:textId="77777777" w:rsidR="00741681" w:rsidRPr="008716A2" w:rsidRDefault="003D3FB7">
      <w:pPr>
        <w:tabs>
          <w:tab w:val="left" w:pos="284"/>
        </w:tabs>
        <w:spacing w:after="0" w:line="276" w:lineRule="auto"/>
        <w:contextualSpacing/>
        <w:jc w:val="both"/>
        <w:rPr>
          <w:rFonts w:ascii="Times New Roman" w:eastAsia="Times New Roman" w:hAnsi="Times New Roman"/>
          <w:sz w:val="24"/>
          <w:szCs w:val="24"/>
        </w:rPr>
      </w:pPr>
      <w:r w:rsidRPr="008716A2">
        <w:rPr>
          <w:rFonts w:ascii="Times New Roman" w:eastAsia="Times New Roman" w:hAnsi="Times New Roman"/>
          <w:sz w:val="24"/>
          <w:szCs w:val="24"/>
        </w:rPr>
        <w:t>1. Разходите са за дейности, съответстващи на предвидените в одобрения проект и се извършват от допустими кандидати/партньори съгласно ПРР 2021-2027;</w:t>
      </w:r>
    </w:p>
    <w:p w14:paraId="61EADBF7" w14:textId="77777777" w:rsidR="00741681" w:rsidRPr="008716A2" w:rsidRDefault="003D3FB7">
      <w:pPr>
        <w:tabs>
          <w:tab w:val="left" w:pos="284"/>
        </w:tabs>
        <w:spacing w:after="0" w:line="276" w:lineRule="auto"/>
        <w:contextualSpacing/>
        <w:jc w:val="both"/>
        <w:rPr>
          <w:rFonts w:ascii="Times New Roman" w:eastAsia="Times New Roman" w:hAnsi="Times New Roman"/>
          <w:sz w:val="24"/>
          <w:szCs w:val="24"/>
        </w:rPr>
      </w:pPr>
      <w:r w:rsidRPr="008716A2">
        <w:rPr>
          <w:rFonts w:ascii="Times New Roman" w:eastAsia="Times New Roman" w:hAnsi="Times New Roman"/>
          <w:sz w:val="24"/>
          <w:szCs w:val="24"/>
        </w:rPr>
        <w:t>2. Разходите попадат във включени в настоящите Указания за кандидатстване и в одобрения проект категории разходи;</w:t>
      </w:r>
    </w:p>
    <w:p w14:paraId="0A057F9B" w14:textId="77777777" w:rsidR="00741681" w:rsidRPr="008716A2" w:rsidRDefault="003D3FB7">
      <w:pPr>
        <w:tabs>
          <w:tab w:val="left" w:pos="284"/>
        </w:tabs>
        <w:spacing w:after="0" w:line="276" w:lineRule="auto"/>
        <w:contextualSpacing/>
        <w:jc w:val="both"/>
        <w:rPr>
          <w:rFonts w:ascii="Times New Roman" w:eastAsia="Times New Roman" w:hAnsi="Times New Roman"/>
          <w:sz w:val="24"/>
          <w:szCs w:val="24"/>
        </w:rPr>
      </w:pPr>
      <w:r w:rsidRPr="008716A2">
        <w:rPr>
          <w:rFonts w:ascii="Times New Roman" w:eastAsia="Times New Roman" w:hAnsi="Times New Roman"/>
          <w:sz w:val="24"/>
          <w:szCs w:val="24"/>
        </w:rPr>
        <w:t>3. Разходите не надхвърлят праговете за съответната категория в настоящите Указания за кандидатстване и в одобрения проект;</w:t>
      </w:r>
    </w:p>
    <w:p w14:paraId="0FFD0DDE" w14:textId="77777777" w:rsidR="00741681" w:rsidRPr="008716A2" w:rsidRDefault="003D3FB7">
      <w:pPr>
        <w:tabs>
          <w:tab w:val="left" w:pos="284"/>
        </w:tabs>
        <w:spacing w:after="0" w:line="276" w:lineRule="auto"/>
        <w:contextualSpacing/>
        <w:jc w:val="both"/>
        <w:rPr>
          <w:rFonts w:ascii="Times New Roman" w:eastAsia="Times New Roman" w:hAnsi="Times New Roman"/>
          <w:sz w:val="24"/>
          <w:szCs w:val="24"/>
        </w:rPr>
      </w:pPr>
      <w:r w:rsidRPr="008716A2">
        <w:rPr>
          <w:rFonts w:ascii="Times New Roman" w:eastAsia="Times New Roman" w:hAnsi="Times New Roman"/>
          <w:sz w:val="24"/>
          <w:szCs w:val="24"/>
        </w:rPr>
        <w:t>4. Разходите са за реално доставени продукти, извършени услуги, строителни и монтажни работи и положен труд;</w:t>
      </w:r>
    </w:p>
    <w:p w14:paraId="7A09A5BB" w14:textId="77777777" w:rsidR="00741681" w:rsidRPr="008716A2" w:rsidRDefault="003D3FB7">
      <w:pPr>
        <w:tabs>
          <w:tab w:val="left" w:pos="284"/>
        </w:tabs>
        <w:spacing w:after="0" w:line="276" w:lineRule="auto"/>
        <w:contextualSpacing/>
        <w:jc w:val="both"/>
        <w:rPr>
          <w:rFonts w:ascii="Times New Roman" w:eastAsia="Times New Roman" w:hAnsi="Times New Roman"/>
          <w:sz w:val="24"/>
          <w:szCs w:val="24"/>
        </w:rPr>
      </w:pPr>
      <w:r w:rsidRPr="008716A2">
        <w:rPr>
          <w:rFonts w:ascii="Times New Roman" w:eastAsia="Times New Roman" w:hAnsi="Times New Roman"/>
          <w:sz w:val="24"/>
          <w:szCs w:val="24"/>
        </w:rPr>
        <w:lastRenderedPageBreak/>
        <w:t>5. Разходите са извършени законосъобразно, съгласно приложимото право на Европейския съюз и българското законодателство;</w:t>
      </w:r>
    </w:p>
    <w:p w14:paraId="5F27FDF4" w14:textId="77777777" w:rsidR="00741681" w:rsidRPr="008716A2" w:rsidRDefault="003D3FB7">
      <w:pPr>
        <w:tabs>
          <w:tab w:val="left" w:pos="284"/>
        </w:tabs>
        <w:spacing w:after="0" w:line="276" w:lineRule="auto"/>
        <w:contextualSpacing/>
        <w:jc w:val="both"/>
        <w:rPr>
          <w:rFonts w:ascii="Times New Roman" w:eastAsia="Times New Roman" w:hAnsi="Times New Roman"/>
          <w:sz w:val="24"/>
          <w:szCs w:val="24"/>
        </w:rPr>
      </w:pPr>
      <w:r w:rsidRPr="008716A2">
        <w:rPr>
          <w:rFonts w:ascii="Times New Roman" w:eastAsia="Times New Roman" w:hAnsi="Times New Roman"/>
          <w:sz w:val="24"/>
          <w:szCs w:val="24"/>
        </w:rPr>
        <w:t>6. Разходите са отразени в счетоводната документация на кандидата, чрез отделни счетоводни аналитични сметки или в отделна счетоводна система;</w:t>
      </w:r>
    </w:p>
    <w:p w14:paraId="1C465FC5" w14:textId="77777777" w:rsidR="00741681" w:rsidRPr="008716A2" w:rsidRDefault="003D3FB7">
      <w:pPr>
        <w:tabs>
          <w:tab w:val="left" w:pos="284"/>
        </w:tabs>
        <w:spacing w:after="0" w:line="276" w:lineRule="auto"/>
        <w:contextualSpacing/>
        <w:jc w:val="both"/>
        <w:rPr>
          <w:rFonts w:ascii="Times New Roman" w:eastAsia="Times New Roman" w:hAnsi="Times New Roman"/>
          <w:sz w:val="24"/>
          <w:szCs w:val="24"/>
        </w:rPr>
      </w:pPr>
      <w:r w:rsidRPr="008716A2">
        <w:rPr>
          <w:rFonts w:ascii="Times New Roman" w:eastAsia="Times New Roman" w:hAnsi="Times New Roman"/>
          <w:sz w:val="24"/>
          <w:szCs w:val="24"/>
        </w:rPr>
        <w:t>7. За разходите да е налична адекватна одитна следа, включително да са спазени изискванията за съхраняване на документите за срок от 10 години от датата на предоставяне на последната помощ</w:t>
      </w:r>
      <w:r w:rsidRPr="008716A2">
        <w:rPr>
          <w:rStyle w:val="FootnoteReference"/>
          <w:rFonts w:ascii="Times New Roman" w:eastAsia="Times New Roman" w:hAnsi="Times New Roman"/>
          <w:sz w:val="24"/>
          <w:szCs w:val="24"/>
        </w:rPr>
        <w:footnoteReference w:id="33"/>
      </w:r>
      <w:r w:rsidRPr="008716A2">
        <w:rPr>
          <w:rFonts w:ascii="Times New Roman" w:eastAsia="Times New Roman" w:hAnsi="Times New Roman"/>
          <w:sz w:val="24"/>
          <w:szCs w:val="24"/>
        </w:rPr>
        <w:t xml:space="preserve"> по схемата съгласно чл. 12 от Регламент (ЕС) № 651/2014 и чл. 6, пар. 3 от Регламент (ЕС) № 2023/2831.</w:t>
      </w:r>
    </w:p>
    <w:p w14:paraId="52D4D225" w14:textId="77777777" w:rsidR="00741681" w:rsidRPr="008716A2" w:rsidRDefault="003D3FB7">
      <w:pPr>
        <w:tabs>
          <w:tab w:val="left" w:pos="284"/>
        </w:tabs>
        <w:spacing w:after="0" w:line="276" w:lineRule="auto"/>
        <w:contextualSpacing/>
        <w:jc w:val="both"/>
        <w:rPr>
          <w:rFonts w:ascii="Times New Roman" w:eastAsia="Times New Roman" w:hAnsi="Times New Roman"/>
          <w:sz w:val="24"/>
          <w:szCs w:val="24"/>
        </w:rPr>
      </w:pPr>
      <w:r w:rsidRPr="008716A2">
        <w:rPr>
          <w:rFonts w:ascii="Times New Roman" w:eastAsia="Times New Roman" w:hAnsi="Times New Roman"/>
          <w:sz w:val="24"/>
          <w:szCs w:val="24"/>
        </w:rPr>
        <w:t>8. Разходите са съобразени с приложимите правила за предоставяне на държавни помощи;</w:t>
      </w:r>
    </w:p>
    <w:p w14:paraId="498EBD84" w14:textId="77777777" w:rsidR="00741681" w:rsidRPr="008716A2" w:rsidRDefault="003D3FB7">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9. Разходите са платени в срока за допустимост на разходите. В случаите на предоставяне на БФП под формите, описани в член 53, параграф 1, букви б), в) и е) на Регламент (ЕС) 2021/1060 разходите са допустими, ако действията, представляващи основание за възстановяването им, са извършени в срока за допустимост.</w:t>
      </w:r>
    </w:p>
    <w:p w14:paraId="04095643" w14:textId="77777777" w:rsidR="00741681" w:rsidRPr="008716A2" w:rsidRDefault="003D3FB7">
      <w:pPr>
        <w:tabs>
          <w:tab w:val="left" w:pos="284"/>
        </w:tabs>
        <w:spacing w:after="0" w:line="276" w:lineRule="auto"/>
        <w:contextualSpacing/>
        <w:jc w:val="both"/>
        <w:rPr>
          <w:rFonts w:ascii="Times New Roman" w:eastAsia="Times New Roman" w:hAnsi="Times New Roman"/>
          <w:sz w:val="24"/>
          <w:szCs w:val="24"/>
        </w:rPr>
      </w:pPr>
      <w:r w:rsidRPr="008716A2">
        <w:rPr>
          <w:rFonts w:ascii="Times New Roman" w:eastAsia="Times New Roman" w:hAnsi="Times New Roman"/>
          <w:sz w:val="24"/>
          <w:szCs w:val="24"/>
        </w:rPr>
        <w:t>10. Р</w:t>
      </w:r>
      <w:r w:rsidRPr="008716A2">
        <w:rPr>
          <w:rFonts w:ascii="Times New Roman" w:eastAsia="Times New Roman" w:hAnsi="Times New Roman"/>
          <w:sz w:val="24"/>
          <w:szCs w:val="24"/>
          <w:lang w:eastAsia="bg-BG"/>
        </w:rPr>
        <w:t>азходите не са финансирани със средства от ЕФСУ или чрез други фондове и инструменти на ЕС в съответствие с чл. 63, параграф 9 от Регламент (ЕС) 2021/1060, както и с други публични средства, различни от тези на кандидата (чл. 4, ал. 4 от ЗУСЕФСУ);</w:t>
      </w:r>
    </w:p>
    <w:p w14:paraId="753EEBA1" w14:textId="53644D9A" w:rsidR="00741681" w:rsidRPr="008716A2" w:rsidRDefault="003D3FB7">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 xml:space="preserve">11. Разходите са необходими за изпълнението на проекта и са извършени в съответствие с принципа на доброто финансово управление в съответствие с чл. 33 на Регламент (ЕС, ЕВРАТОМ) № </w:t>
      </w:r>
      <w:r w:rsidR="00FE4C7A" w:rsidRPr="008716A2">
        <w:rPr>
          <w:rFonts w:ascii="Times New Roman" w:eastAsia="Times New Roman" w:hAnsi="Times New Roman"/>
          <w:sz w:val="24"/>
          <w:szCs w:val="24"/>
          <w:lang w:eastAsia="bg-BG"/>
        </w:rPr>
        <w:t xml:space="preserve">2024/2509 </w:t>
      </w:r>
      <w:r w:rsidRPr="008716A2">
        <w:rPr>
          <w:rFonts w:ascii="Times New Roman" w:eastAsia="Times New Roman" w:hAnsi="Times New Roman"/>
          <w:sz w:val="24"/>
          <w:szCs w:val="24"/>
          <w:lang w:eastAsia="bg-BG"/>
        </w:rPr>
        <w:t xml:space="preserve">на Европейския парламент и на Съвета от </w:t>
      </w:r>
      <w:r w:rsidR="00FE4C7A" w:rsidRPr="008716A2">
        <w:rPr>
          <w:rFonts w:ascii="Times New Roman" w:eastAsia="Times New Roman" w:hAnsi="Times New Roman"/>
          <w:sz w:val="24"/>
          <w:szCs w:val="24"/>
          <w:lang w:eastAsia="bg-BG"/>
        </w:rPr>
        <w:t xml:space="preserve">23 септември 2024 </w:t>
      </w:r>
      <w:r w:rsidRPr="008716A2">
        <w:rPr>
          <w:rFonts w:ascii="Times New Roman" w:eastAsia="Times New Roman" w:hAnsi="Times New Roman"/>
          <w:sz w:val="24"/>
          <w:szCs w:val="24"/>
          <w:lang w:eastAsia="bg-BG"/>
        </w:rPr>
        <w:t>година за финансовите правила, приложими за общия бюджет на Съюза;</w:t>
      </w:r>
    </w:p>
    <w:p w14:paraId="09E26E89" w14:textId="77777777" w:rsidR="00741681" w:rsidRPr="008716A2" w:rsidRDefault="003D3FB7">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12. Разходите не са за проекти или дейности, които са физически завършени или изцяло осъществени преди подаването на формуляра за кандидатстване от кандидата, независимо дали всички свързани плащания са извършени от него, освен в случаите на чл. 59а от ЗУСЕФСУ.</w:t>
      </w:r>
    </w:p>
    <w:p w14:paraId="4EB738BD" w14:textId="399D340F" w:rsidR="00741681" w:rsidRPr="008716A2" w:rsidRDefault="003D3FB7">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13. Разходите допринасят за изпълнение на условията и резултатите/индикаторите по проектните предложения.</w:t>
      </w:r>
    </w:p>
    <w:p w14:paraId="5EE2E4C9" w14:textId="3DCC9E90" w:rsidR="00FE4C7A" w:rsidRPr="008716A2" w:rsidRDefault="00FE4C7A">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14. Разходите са извършени и платени до изтичане на крайния срок за изпълнение на дейностите по проекта.</w:t>
      </w:r>
    </w:p>
    <w:p w14:paraId="660882A0" w14:textId="77777777" w:rsidR="00741681" w:rsidRPr="008716A2" w:rsidRDefault="00741681">
      <w:pPr>
        <w:tabs>
          <w:tab w:val="left" w:pos="284"/>
        </w:tabs>
        <w:spacing w:after="0" w:line="276" w:lineRule="auto"/>
        <w:contextualSpacing/>
        <w:jc w:val="both"/>
        <w:rPr>
          <w:rFonts w:ascii="Times New Roman" w:eastAsia="Times New Roman" w:hAnsi="Times New Roman"/>
          <w:sz w:val="24"/>
          <w:szCs w:val="24"/>
        </w:rPr>
      </w:pPr>
    </w:p>
    <w:p w14:paraId="6F881767" w14:textId="77777777" w:rsidR="00741681" w:rsidRPr="008716A2" w:rsidRDefault="003D3FB7">
      <w:pPr>
        <w:tabs>
          <w:tab w:val="left" w:pos="284"/>
        </w:tabs>
        <w:spacing w:after="0" w:line="276" w:lineRule="auto"/>
        <w:contextualSpacing/>
        <w:jc w:val="both"/>
        <w:rPr>
          <w:rFonts w:ascii="Times New Roman" w:eastAsia="Times New Roman" w:hAnsi="Times New Roman"/>
          <w:b/>
          <w:bCs/>
          <w:sz w:val="24"/>
          <w:szCs w:val="24"/>
        </w:rPr>
      </w:pPr>
      <w:bookmarkStart w:id="22" w:name="_Toc442298723"/>
      <w:bookmarkStart w:id="23" w:name="_Toc122094233"/>
      <w:r w:rsidRPr="008716A2">
        <w:rPr>
          <w:rFonts w:ascii="Times New Roman" w:eastAsia="Times New Roman" w:hAnsi="Times New Roman"/>
          <w:b/>
          <w:bCs/>
          <w:sz w:val="24"/>
          <w:szCs w:val="24"/>
        </w:rPr>
        <w:t>14.2. Допустими разход</w:t>
      </w:r>
      <w:bookmarkEnd w:id="22"/>
      <w:bookmarkEnd w:id="23"/>
      <w:r w:rsidRPr="008716A2">
        <w:rPr>
          <w:rFonts w:ascii="Times New Roman" w:eastAsia="Times New Roman" w:hAnsi="Times New Roman"/>
          <w:b/>
          <w:bCs/>
          <w:sz w:val="24"/>
          <w:szCs w:val="24"/>
        </w:rPr>
        <w:t>и</w:t>
      </w:r>
    </w:p>
    <w:p w14:paraId="52F6BE1B" w14:textId="77777777" w:rsidR="00741681" w:rsidRPr="008716A2" w:rsidRDefault="003D3FB7">
      <w:pPr>
        <w:tabs>
          <w:tab w:val="left" w:pos="284"/>
        </w:tabs>
        <w:spacing w:after="0" w:line="276" w:lineRule="auto"/>
        <w:contextualSpacing/>
        <w:jc w:val="both"/>
        <w:rPr>
          <w:rFonts w:ascii="Times New Roman" w:eastAsia="Times New Roman" w:hAnsi="Times New Roman"/>
          <w:bCs/>
          <w:sz w:val="24"/>
          <w:szCs w:val="24"/>
        </w:rPr>
      </w:pPr>
      <w:r w:rsidRPr="008716A2">
        <w:rPr>
          <w:rFonts w:ascii="Times New Roman" w:eastAsia="Times New Roman" w:hAnsi="Times New Roman"/>
          <w:bCs/>
          <w:sz w:val="24"/>
          <w:szCs w:val="24"/>
        </w:rPr>
        <w:t>Допустими разходи по настоящата процедура, съгласно разпоредбите на ЗУСЕФСУ и съгласно ПМС № 86/01.06.2023 г., свързани с изпълнението на дейностите по проектните предложения, са:</w:t>
      </w:r>
    </w:p>
    <w:p w14:paraId="5EE7FD08" w14:textId="77777777" w:rsidR="00741681" w:rsidRPr="008716A2" w:rsidRDefault="00741681">
      <w:pPr>
        <w:tabs>
          <w:tab w:val="left" w:pos="284"/>
        </w:tabs>
        <w:spacing w:after="0" w:line="276" w:lineRule="auto"/>
        <w:contextualSpacing/>
        <w:jc w:val="both"/>
        <w:rPr>
          <w:rFonts w:ascii="Times New Roman" w:eastAsia="Times New Roman" w:hAnsi="Times New Roman"/>
          <w:bCs/>
          <w:sz w:val="24"/>
          <w:szCs w:val="24"/>
        </w:rPr>
      </w:pPr>
    </w:p>
    <w:p w14:paraId="04E2F2FA" w14:textId="77777777" w:rsidR="00741681" w:rsidRPr="008716A2" w:rsidRDefault="003D3FB7">
      <w:pPr>
        <w:tabs>
          <w:tab w:val="left" w:pos="284"/>
        </w:tabs>
        <w:spacing w:after="0" w:line="276" w:lineRule="auto"/>
        <w:contextualSpacing/>
        <w:jc w:val="both"/>
        <w:rPr>
          <w:rFonts w:ascii="Times New Roman" w:eastAsia="Times New Roman" w:hAnsi="Times New Roman"/>
          <w:b/>
          <w:bCs/>
          <w:sz w:val="24"/>
          <w:szCs w:val="24"/>
        </w:rPr>
      </w:pPr>
      <w:bookmarkStart w:id="24" w:name="_Toc158974390"/>
      <w:r w:rsidRPr="008716A2">
        <w:rPr>
          <w:rFonts w:ascii="Times New Roman" w:eastAsia="Times New Roman" w:hAnsi="Times New Roman"/>
          <w:b/>
          <w:bCs/>
          <w:sz w:val="24"/>
          <w:szCs w:val="24"/>
        </w:rPr>
        <w:t>14.2.1. Преки допустими разходи</w:t>
      </w:r>
      <w:r w:rsidRPr="008716A2">
        <w:t xml:space="preserve"> (</w:t>
      </w:r>
      <w:r w:rsidRPr="008716A2">
        <w:rPr>
          <w:rFonts w:ascii="Times New Roman" w:eastAsia="Times New Roman" w:hAnsi="Times New Roman"/>
          <w:b/>
          <w:bCs/>
          <w:sz w:val="24"/>
          <w:szCs w:val="24"/>
        </w:rPr>
        <w:t>Действително направени и платени допустими разходи):</w:t>
      </w:r>
      <w:bookmarkEnd w:id="24"/>
    </w:p>
    <w:p w14:paraId="119016D9" w14:textId="4A01E91B" w:rsidR="00741681" w:rsidRPr="008716A2" w:rsidRDefault="003D3FB7">
      <w:pPr>
        <w:tabs>
          <w:tab w:val="left" w:pos="284"/>
        </w:tabs>
        <w:spacing w:before="120" w:after="120" w:line="360" w:lineRule="auto"/>
        <w:contextualSpacing/>
        <w:jc w:val="both"/>
        <w:rPr>
          <w:rFonts w:ascii="Times New Roman" w:eastAsia="Times New Roman" w:hAnsi="Times New Roman"/>
          <w:bCs/>
          <w:sz w:val="24"/>
          <w:szCs w:val="24"/>
        </w:rPr>
      </w:pPr>
      <w:r w:rsidRPr="008716A2">
        <w:rPr>
          <w:rFonts w:ascii="Times New Roman" w:eastAsia="Times New Roman" w:hAnsi="Times New Roman"/>
          <w:bCs/>
          <w:sz w:val="24"/>
          <w:szCs w:val="24"/>
        </w:rPr>
        <w:lastRenderedPageBreak/>
        <w:t xml:space="preserve">Допустими са разходи, които са свързани с изпълнението на горепосочените дейности и са в съответствие с разпоредбите на Регламент (ЕС) 2021/1060, Регламент (ЕС) 2021/1056, Регламент (ЕС, Евратом) </w:t>
      </w:r>
      <w:r w:rsidR="00FE4C7A" w:rsidRPr="008716A2">
        <w:rPr>
          <w:rFonts w:ascii="Times New Roman" w:eastAsia="Times New Roman" w:hAnsi="Times New Roman"/>
          <w:bCs/>
          <w:sz w:val="24"/>
          <w:szCs w:val="24"/>
        </w:rPr>
        <w:t>2024/2509</w:t>
      </w:r>
      <w:r w:rsidRPr="008716A2">
        <w:rPr>
          <w:rFonts w:ascii="Times New Roman" w:eastAsia="Times New Roman" w:hAnsi="Times New Roman"/>
          <w:bCs/>
          <w:sz w:val="24"/>
          <w:szCs w:val="24"/>
        </w:rPr>
        <w:t>, Закон за управление на средствата от европейските фондове при споделено управление (ЗУСЕФСУ), приложимата национална уредба и приложимото общностно законодателство в областта на държавните помощи, както следва:</w:t>
      </w:r>
    </w:p>
    <w:p w14:paraId="5FC934E2" w14:textId="77777777" w:rsidR="00741681" w:rsidRPr="008716A2" w:rsidRDefault="003D3FB7">
      <w:pPr>
        <w:tabs>
          <w:tab w:val="left" w:pos="284"/>
        </w:tabs>
        <w:spacing w:before="120" w:after="120" w:line="360" w:lineRule="auto"/>
        <w:contextualSpacing/>
        <w:jc w:val="both"/>
        <w:rPr>
          <w:rFonts w:ascii="Times New Roman" w:eastAsia="Times New Roman" w:hAnsi="Times New Roman"/>
          <w:bCs/>
          <w:sz w:val="24"/>
          <w:szCs w:val="24"/>
        </w:rPr>
      </w:pPr>
      <w:r w:rsidRPr="008716A2">
        <w:rPr>
          <w:rFonts w:ascii="Times New Roman" w:eastAsia="Times New Roman" w:hAnsi="Times New Roman"/>
          <w:bCs/>
          <w:sz w:val="24"/>
          <w:szCs w:val="24"/>
        </w:rPr>
        <w:t>- Разходи за придобиване на машини, съоръжения и оборудване, представляващи дълготрайни материални активи (ДМА)</w:t>
      </w:r>
      <w:r w:rsidRPr="008716A2">
        <w:rPr>
          <w:rStyle w:val="FootnoteReference"/>
          <w:rFonts w:ascii="Times New Roman" w:eastAsia="Times New Roman" w:hAnsi="Times New Roman"/>
          <w:bCs/>
          <w:sz w:val="24"/>
          <w:szCs w:val="24"/>
        </w:rPr>
        <w:footnoteReference w:id="34"/>
      </w:r>
      <w:r w:rsidRPr="008716A2">
        <w:rPr>
          <w:rFonts w:ascii="Times New Roman" w:eastAsia="Times New Roman" w:hAnsi="Times New Roman"/>
          <w:bCs/>
          <w:sz w:val="24"/>
          <w:szCs w:val="24"/>
        </w:rPr>
        <w:t>;</w:t>
      </w:r>
    </w:p>
    <w:p w14:paraId="44FEA8D4" w14:textId="123B8656" w:rsidR="00741681" w:rsidRPr="008716A2" w:rsidRDefault="003D3FB7">
      <w:pPr>
        <w:tabs>
          <w:tab w:val="left" w:pos="284"/>
        </w:tabs>
        <w:spacing w:before="120" w:after="120" w:line="360" w:lineRule="auto"/>
        <w:contextualSpacing/>
        <w:jc w:val="both"/>
        <w:rPr>
          <w:rFonts w:ascii="Times New Roman" w:eastAsia="Times New Roman" w:hAnsi="Times New Roman"/>
          <w:bCs/>
          <w:sz w:val="24"/>
          <w:szCs w:val="24"/>
        </w:rPr>
      </w:pPr>
      <w:r w:rsidRPr="008716A2">
        <w:rPr>
          <w:rFonts w:ascii="Times New Roman" w:eastAsia="Times New Roman" w:hAnsi="Times New Roman"/>
          <w:bCs/>
          <w:sz w:val="24"/>
          <w:szCs w:val="24"/>
        </w:rPr>
        <w:t xml:space="preserve">- Разходи за </w:t>
      </w:r>
      <w:r w:rsidR="00F738E2" w:rsidRPr="008716A2">
        <w:rPr>
          <w:rFonts w:ascii="Times New Roman" w:eastAsia="Times New Roman" w:hAnsi="Times New Roman"/>
          <w:bCs/>
          <w:sz w:val="24"/>
          <w:szCs w:val="24"/>
        </w:rPr>
        <w:t>създаване/</w:t>
      </w:r>
      <w:r w:rsidRPr="008716A2">
        <w:rPr>
          <w:rFonts w:ascii="Times New Roman" w:eastAsia="Times New Roman" w:hAnsi="Times New Roman"/>
          <w:bCs/>
          <w:sz w:val="24"/>
          <w:szCs w:val="24"/>
        </w:rPr>
        <w:t>придобиване на специализиран софтуер за производствения процес, представляващ дълготраен нематериален актив (ДНА);</w:t>
      </w:r>
    </w:p>
    <w:p w14:paraId="789FA7FA" w14:textId="46589AAF" w:rsidR="00741681" w:rsidRPr="008716A2" w:rsidRDefault="003D3FB7">
      <w:pPr>
        <w:tabs>
          <w:tab w:val="left" w:pos="284"/>
        </w:tabs>
        <w:spacing w:before="120" w:after="120" w:line="360" w:lineRule="auto"/>
        <w:contextualSpacing/>
        <w:jc w:val="both"/>
        <w:rPr>
          <w:rFonts w:ascii="Times New Roman" w:eastAsia="Times New Roman" w:hAnsi="Times New Roman"/>
          <w:bCs/>
          <w:sz w:val="24"/>
          <w:szCs w:val="24"/>
        </w:rPr>
      </w:pPr>
      <w:r w:rsidRPr="008716A2">
        <w:rPr>
          <w:rFonts w:ascii="Times New Roman" w:eastAsia="Times New Roman" w:hAnsi="Times New Roman"/>
          <w:bCs/>
          <w:sz w:val="24"/>
          <w:szCs w:val="24"/>
        </w:rPr>
        <w:t>- Разходи за строително-монтажни дейности (СМР)</w:t>
      </w:r>
      <w:r w:rsidR="00A603C9" w:rsidRPr="008716A2">
        <w:rPr>
          <w:rFonts w:ascii="Times New Roman" w:eastAsia="Times New Roman" w:hAnsi="Times New Roman"/>
          <w:bCs/>
          <w:sz w:val="24"/>
          <w:szCs w:val="24"/>
        </w:rPr>
        <w:t>,</w:t>
      </w:r>
      <w:r w:rsidRPr="008716A2">
        <w:rPr>
          <w:lang w:eastAsia="bg-BG"/>
        </w:rPr>
        <w:t xml:space="preserve"> </w:t>
      </w:r>
      <w:r w:rsidRPr="008716A2">
        <w:rPr>
          <w:rFonts w:ascii="Times New Roman" w:eastAsia="Times New Roman" w:hAnsi="Times New Roman"/>
          <w:bCs/>
          <w:sz w:val="24"/>
          <w:szCs w:val="24"/>
        </w:rPr>
        <w:t>свързани с инвестиции за диверсификация на МСП</w:t>
      </w:r>
      <w:r w:rsidR="00A603C9" w:rsidRPr="008716A2">
        <w:rPr>
          <w:rFonts w:ascii="Times New Roman" w:eastAsia="Times New Roman" w:hAnsi="Times New Roman"/>
          <w:bCs/>
          <w:sz w:val="24"/>
          <w:szCs w:val="24"/>
        </w:rPr>
        <w:t>,</w:t>
      </w:r>
      <w:r w:rsidR="00A655AC" w:rsidRPr="008716A2">
        <w:rPr>
          <w:rFonts w:ascii="Times New Roman" w:eastAsia="Times New Roman" w:hAnsi="Times New Roman"/>
          <w:bCs/>
          <w:sz w:val="24"/>
          <w:szCs w:val="24"/>
        </w:rPr>
        <w:t xml:space="preserve"> вкл. съпътстващи на СМР разходи (авторски надзор, строителен надзор, въвеждане в експлоатация и др.)</w:t>
      </w:r>
      <w:r w:rsidRPr="008716A2">
        <w:rPr>
          <w:rFonts w:ascii="Times New Roman" w:eastAsia="Times New Roman" w:hAnsi="Times New Roman"/>
          <w:bCs/>
          <w:sz w:val="24"/>
          <w:szCs w:val="24"/>
        </w:rPr>
        <w:t>;</w:t>
      </w:r>
    </w:p>
    <w:p w14:paraId="1FFC0F4B" w14:textId="77777777" w:rsidR="00741681" w:rsidRPr="008716A2" w:rsidRDefault="003D3FB7">
      <w:pPr>
        <w:tabs>
          <w:tab w:val="left" w:pos="284"/>
        </w:tabs>
        <w:spacing w:before="120" w:after="120" w:line="360" w:lineRule="auto"/>
        <w:contextualSpacing/>
        <w:jc w:val="both"/>
        <w:rPr>
          <w:rFonts w:ascii="Times New Roman" w:eastAsia="Times New Roman" w:hAnsi="Times New Roman"/>
          <w:bCs/>
          <w:sz w:val="24"/>
          <w:szCs w:val="24"/>
        </w:rPr>
      </w:pPr>
      <w:r w:rsidRPr="008716A2">
        <w:rPr>
          <w:rFonts w:ascii="Times New Roman" w:eastAsia="Times New Roman" w:hAnsi="Times New Roman"/>
          <w:bCs/>
          <w:sz w:val="24"/>
          <w:szCs w:val="24"/>
        </w:rPr>
        <w:t>- Разходи за наем на работни помещения</w:t>
      </w:r>
      <w:r w:rsidRPr="008716A2">
        <w:rPr>
          <w:rFonts w:ascii="Times New Roman" w:eastAsia="Times New Roman" w:hAnsi="Times New Roman"/>
          <w:sz w:val="24"/>
          <w:szCs w:val="24"/>
          <w:lang w:eastAsia="bg-BG"/>
        </w:rPr>
        <w:t xml:space="preserve"> </w:t>
      </w:r>
      <w:r w:rsidRPr="008716A2">
        <w:rPr>
          <w:rFonts w:ascii="Times New Roman" w:eastAsia="Times New Roman" w:hAnsi="Times New Roman"/>
          <w:bCs/>
          <w:sz w:val="24"/>
          <w:szCs w:val="24"/>
        </w:rPr>
        <w:t>до 10% от общите допустими разходите по проекта;</w:t>
      </w:r>
    </w:p>
    <w:p w14:paraId="23E37243" w14:textId="0CFE9256" w:rsidR="00741681" w:rsidRPr="008716A2" w:rsidRDefault="003D3FB7">
      <w:pPr>
        <w:tabs>
          <w:tab w:val="left" w:pos="284"/>
        </w:tabs>
        <w:spacing w:before="120" w:after="120" w:line="360" w:lineRule="auto"/>
        <w:contextualSpacing/>
        <w:jc w:val="both"/>
        <w:rPr>
          <w:rFonts w:ascii="Times New Roman" w:eastAsia="Times New Roman" w:hAnsi="Times New Roman"/>
          <w:bCs/>
          <w:sz w:val="24"/>
          <w:szCs w:val="24"/>
        </w:rPr>
      </w:pPr>
      <w:r w:rsidRPr="008716A2">
        <w:rPr>
          <w:rFonts w:ascii="Times New Roman" w:eastAsia="Times New Roman" w:hAnsi="Times New Roman"/>
          <w:bCs/>
          <w:sz w:val="24"/>
          <w:szCs w:val="24"/>
        </w:rPr>
        <w:t>- Разходи за покупка на земя, при спазване на изискванията на чл. 64 от Регламент 1060/2021</w:t>
      </w:r>
      <w:r w:rsidRPr="008716A2">
        <w:rPr>
          <w:rFonts w:ascii="Times New Roman" w:eastAsia="Times New Roman" w:hAnsi="Times New Roman"/>
          <w:sz w:val="24"/>
          <w:szCs w:val="24"/>
          <w:lang w:eastAsia="bg-BG"/>
        </w:rPr>
        <w:t xml:space="preserve"> </w:t>
      </w:r>
      <w:r w:rsidRPr="008716A2">
        <w:rPr>
          <w:rFonts w:ascii="Times New Roman" w:eastAsia="Times New Roman" w:hAnsi="Times New Roman"/>
          <w:bCs/>
          <w:sz w:val="24"/>
          <w:szCs w:val="24"/>
        </w:rPr>
        <w:t>– до 10% от общите допустими разходите по проекта;</w:t>
      </w:r>
    </w:p>
    <w:p w14:paraId="1D40A5BE" w14:textId="77777777" w:rsidR="00587901" w:rsidRPr="008716A2" w:rsidRDefault="00587901">
      <w:pPr>
        <w:tabs>
          <w:tab w:val="left" w:pos="284"/>
        </w:tabs>
        <w:spacing w:before="120" w:after="120" w:line="360" w:lineRule="auto"/>
        <w:contextualSpacing/>
        <w:jc w:val="both"/>
        <w:rPr>
          <w:rFonts w:ascii="Times New Roman" w:eastAsia="Times New Roman" w:hAnsi="Times New Roman"/>
          <w:bCs/>
          <w:sz w:val="24"/>
          <w:szCs w:val="24"/>
        </w:rPr>
      </w:pPr>
    </w:p>
    <w:p w14:paraId="67A328CA" w14:textId="77777777" w:rsidR="00741681" w:rsidRPr="008716A2" w:rsidRDefault="003D3FB7">
      <w:pPr>
        <w:tabs>
          <w:tab w:val="left" w:pos="284"/>
        </w:tabs>
        <w:spacing w:before="120" w:after="120" w:line="360" w:lineRule="auto"/>
        <w:contextualSpacing/>
        <w:jc w:val="both"/>
        <w:rPr>
          <w:rFonts w:ascii="Times New Roman" w:eastAsia="Times New Roman" w:hAnsi="Times New Roman"/>
          <w:bCs/>
          <w:sz w:val="24"/>
          <w:szCs w:val="24"/>
        </w:rPr>
      </w:pPr>
      <w:r w:rsidRPr="008716A2">
        <w:rPr>
          <w:rFonts w:ascii="Times New Roman" w:eastAsia="Times New Roman" w:hAnsi="Times New Roman"/>
          <w:bCs/>
          <w:sz w:val="24"/>
          <w:szCs w:val="24"/>
        </w:rPr>
        <w:t>- Разходи за услуги, необходими за разработване на нови продукти/услуги</w:t>
      </w:r>
      <w:r w:rsidRPr="008716A2">
        <w:rPr>
          <w:rFonts w:ascii="Times New Roman" w:eastAsia="Times New Roman" w:hAnsi="Times New Roman"/>
          <w:sz w:val="24"/>
          <w:szCs w:val="24"/>
          <w:lang w:eastAsia="bg-BG"/>
        </w:rPr>
        <w:t xml:space="preserve"> </w:t>
      </w:r>
      <w:r w:rsidRPr="008716A2">
        <w:rPr>
          <w:rFonts w:ascii="Times New Roman" w:eastAsia="Times New Roman" w:hAnsi="Times New Roman"/>
          <w:bCs/>
          <w:sz w:val="24"/>
          <w:szCs w:val="24"/>
        </w:rPr>
        <w:t>- до 20% от общите допустими разходите по проекта.</w:t>
      </w:r>
    </w:p>
    <w:p w14:paraId="7960ACEA" w14:textId="77777777" w:rsidR="00741681" w:rsidRPr="008716A2" w:rsidRDefault="003D3FB7">
      <w:pPr>
        <w:tabs>
          <w:tab w:val="left" w:pos="284"/>
        </w:tabs>
        <w:spacing w:before="120" w:after="120" w:line="360" w:lineRule="auto"/>
        <w:contextualSpacing/>
        <w:jc w:val="both"/>
        <w:rPr>
          <w:rFonts w:ascii="Times New Roman" w:eastAsia="Times New Roman" w:hAnsi="Times New Roman"/>
          <w:bCs/>
          <w:sz w:val="24"/>
          <w:szCs w:val="24"/>
        </w:rPr>
      </w:pPr>
      <w:r w:rsidRPr="008716A2">
        <w:rPr>
          <w:rFonts w:ascii="Times New Roman" w:eastAsia="Times New Roman" w:hAnsi="Times New Roman"/>
          <w:bCs/>
          <w:sz w:val="24"/>
          <w:szCs w:val="24"/>
        </w:rPr>
        <w:t>Разходите за услуги, могат да включват: изработване на икономическа оценка, финансова оценка и техническа оценка на продукти (стоки и/или услуги); разработване на технологии за производство на стоки и/или предоставяне на услуги; изработване на пазарни анализи и проучвания, маркетингови планове за пазарна реализация на пазара на предприемачески идеи на продукти (стоки и/или услуги); защита на индустриална собственост на национално и международно равнище и ползване на необходимата за това експертна помощ</w:t>
      </w:r>
      <w:r w:rsidRPr="008716A2">
        <w:rPr>
          <w:rStyle w:val="FootnoteReference"/>
          <w:rFonts w:ascii="Times New Roman" w:eastAsia="Times New Roman" w:hAnsi="Times New Roman"/>
          <w:bCs/>
          <w:sz w:val="24"/>
          <w:szCs w:val="24"/>
        </w:rPr>
        <w:footnoteReference w:id="35"/>
      </w:r>
      <w:r w:rsidRPr="008716A2">
        <w:rPr>
          <w:rFonts w:ascii="Times New Roman" w:eastAsia="Times New Roman" w:hAnsi="Times New Roman"/>
          <w:bCs/>
          <w:sz w:val="24"/>
          <w:szCs w:val="24"/>
        </w:rPr>
        <w:t xml:space="preserve"> .</w:t>
      </w:r>
    </w:p>
    <w:p w14:paraId="0CD67D8E" w14:textId="2060C1D1" w:rsidR="00741681" w:rsidRPr="008716A2" w:rsidRDefault="003D3FB7">
      <w:pPr>
        <w:tabs>
          <w:tab w:val="left" w:pos="284"/>
        </w:tabs>
        <w:spacing w:before="120" w:after="120" w:line="360" w:lineRule="auto"/>
        <w:contextualSpacing/>
        <w:jc w:val="both"/>
        <w:rPr>
          <w:rFonts w:ascii="Times New Roman" w:eastAsia="Times New Roman" w:hAnsi="Times New Roman"/>
          <w:bCs/>
          <w:sz w:val="24"/>
          <w:szCs w:val="24"/>
        </w:rPr>
      </w:pPr>
      <w:r w:rsidRPr="008716A2">
        <w:rPr>
          <w:rFonts w:ascii="Times New Roman" w:eastAsia="Times New Roman" w:hAnsi="Times New Roman"/>
          <w:bCs/>
          <w:sz w:val="24"/>
          <w:szCs w:val="24"/>
        </w:rPr>
        <w:lastRenderedPageBreak/>
        <w:t>- Разходи за обучение на служителите на кандидата, във връзка с направената инвестиция по проекта.</w:t>
      </w:r>
    </w:p>
    <w:p w14:paraId="3AF83609" w14:textId="685E83B7" w:rsidR="003D2069" w:rsidRPr="008716A2" w:rsidRDefault="003D2069">
      <w:pPr>
        <w:tabs>
          <w:tab w:val="left" w:pos="284"/>
        </w:tabs>
        <w:spacing w:before="120" w:after="120" w:line="360" w:lineRule="auto"/>
        <w:contextualSpacing/>
        <w:jc w:val="both"/>
        <w:rPr>
          <w:rFonts w:ascii="Times New Roman" w:eastAsia="Times New Roman" w:hAnsi="Times New Roman"/>
          <w:bCs/>
          <w:sz w:val="24"/>
          <w:szCs w:val="24"/>
        </w:rPr>
      </w:pPr>
      <w:r w:rsidRPr="008716A2">
        <w:rPr>
          <w:rFonts w:ascii="Times New Roman" w:eastAsia="Times New Roman" w:hAnsi="Times New Roman"/>
          <w:bCs/>
          <w:sz w:val="24"/>
          <w:szCs w:val="24"/>
        </w:rPr>
        <w:t>- Разходи за изграждане и развитие на партньорства и насърчаване трансфера на знания и умения, подкрепа на дейности за промотиране и разширяване дейността на предприятията</w:t>
      </w:r>
      <w:r w:rsidR="00A603C9" w:rsidRPr="008716A2">
        <w:rPr>
          <w:rFonts w:ascii="Times New Roman" w:eastAsia="Times New Roman" w:hAnsi="Times New Roman"/>
          <w:bCs/>
          <w:sz w:val="24"/>
          <w:szCs w:val="24"/>
        </w:rPr>
        <w:t>,</w:t>
      </w:r>
      <w:r w:rsidRPr="008716A2">
        <w:rPr>
          <w:rFonts w:ascii="Times New Roman" w:eastAsia="Times New Roman" w:hAnsi="Times New Roman"/>
          <w:bCs/>
          <w:sz w:val="24"/>
          <w:szCs w:val="24"/>
        </w:rPr>
        <w:t xml:space="preserve"> вкл. за участие в събития.</w:t>
      </w:r>
    </w:p>
    <w:p w14:paraId="1B9B5D78" w14:textId="5032F84D" w:rsidR="00741681" w:rsidRPr="008716A2" w:rsidRDefault="003D3FB7">
      <w:pPr>
        <w:tabs>
          <w:tab w:val="left" w:pos="284"/>
        </w:tabs>
        <w:spacing w:before="120" w:after="120" w:line="360" w:lineRule="auto"/>
        <w:contextualSpacing/>
        <w:jc w:val="both"/>
        <w:rPr>
          <w:rFonts w:ascii="Times New Roman" w:eastAsia="Times New Roman" w:hAnsi="Times New Roman"/>
          <w:bCs/>
          <w:sz w:val="24"/>
          <w:szCs w:val="24"/>
        </w:rPr>
      </w:pPr>
      <w:r w:rsidRPr="008716A2">
        <w:rPr>
          <w:rFonts w:ascii="Times New Roman" w:eastAsia="Times New Roman" w:hAnsi="Times New Roman"/>
          <w:bCs/>
          <w:sz w:val="24"/>
          <w:szCs w:val="24"/>
        </w:rPr>
        <w:t>- Разходи за техническа помощ в подкрепа на стартиращи предприятия</w:t>
      </w:r>
      <w:r w:rsidR="0041723B" w:rsidRPr="008716A2">
        <w:rPr>
          <w:rFonts w:ascii="Times New Roman" w:eastAsia="Times New Roman" w:hAnsi="Times New Roman"/>
          <w:bCs/>
          <w:sz w:val="24"/>
          <w:szCs w:val="24"/>
        </w:rPr>
        <w:t xml:space="preserve"> - правни, административни, маркетингови, за бизнес планиране, финансови, за продуктов дизайн и др.</w:t>
      </w:r>
      <w:r w:rsidRPr="008716A2">
        <w:rPr>
          <w:rFonts w:ascii="Times New Roman" w:eastAsia="Times New Roman" w:hAnsi="Times New Roman"/>
          <w:bCs/>
          <w:sz w:val="24"/>
          <w:szCs w:val="24"/>
        </w:rPr>
        <w:t>;</w:t>
      </w:r>
    </w:p>
    <w:p w14:paraId="4588387C" w14:textId="77777777" w:rsidR="00587901" w:rsidRPr="008716A2" w:rsidRDefault="003D3FB7">
      <w:pPr>
        <w:tabs>
          <w:tab w:val="left" w:pos="284"/>
        </w:tabs>
        <w:spacing w:before="120" w:after="120" w:line="360" w:lineRule="auto"/>
        <w:contextualSpacing/>
        <w:jc w:val="both"/>
        <w:rPr>
          <w:rFonts w:ascii="Times New Roman" w:eastAsia="Times New Roman" w:hAnsi="Times New Roman"/>
          <w:b/>
          <w:bCs/>
          <w:sz w:val="24"/>
          <w:szCs w:val="24"/>
        </w:rPr>
      </w:pPr>
      <w:r w:rsidRPr="008716A2">
        <w:rPr>
          <w:rFonts w:ascii="Times New Roman" w:eastAsia="Times New Roman" w:hAnsi="Times New Roman"/>
          <w:bCs/>
          <w:sz w:val="24"/>
          <w:szCs w:val="24"/>
        </w:rPr>
        <w:t>- други разходи, свързани с допустимите дейности по процедурата</w:t>
      </w:r>
      <w:r w:rsidR="002A11F3" w:rsidRPr="008716A2">
        <w:rPr>
          <w:rFonts w:ascii="Times New Roman" w:hAnsi="Times New Roman"/>
          <w:b/>
          <w:sz w:val="24"/>
          <w:szCs w:val="24"/>
        </w:rPr>
        <w:t xml:space="preserve"> </w:t>
      </w:r>
      <w:r w:rsidR="002A11F3" w:rsidRPr="008716A2">
        <w:rPr>
          <w:rFonts w:ascii="Times New Roman" w:eastAsia="Times New Roman" w:hAnsi="Times New Roman"/>
          <w:b/>
          <w:bCs/>
          <w:sz w:val="24"/>
          <w:szCs w:val="24"/>
        </w:rPr>
        <w:t>които съответстват на избрания режим на помощ.</w:t>
      </w:r>
    </w:p>
    <w:tbl>
      <w:tblPr>
        <w:tblStyle w:val="TableGrid"/>
        <w:tblW w:w="0" w:type="auto"/>
        <w:tblLook w:val="04A0" w:firstRow="1" w:lastRow="0" w:firstColumn="1" w:lastColumn="0" w:noHBand="0" w:noVBand="1"/>
      </w:tblPr>
      <w:tblGrid>
        <w:gridCol w:w="9630"/>
      </w:tblGrid>
      <w:tr w:rsidR="00260433" w:rsidRPr="008716A2" w14:paraId="731E3FE0" w14:textId="77777777" w:rsidTr="00260433">
        <w:tc>
          <w:tcPr>
            <w:tcW w:w="9630" w:type="dxa"/>
          </w:tcPr>
          <w:p w14:paraId="22D181B7" w14:textId="22700DF7" w:rsidR="00997030" w:rsidRPr="008716A2" w:rsidRDefault="000C26F8" w:rsidP="00260433">
            <w:pPr>
              <w:tabs>
                <w:tab w:val="left" w:pos="284"/>
              </w:tabs>
              <w:spacing w:before="120" w:after="120" w:line="360" w:lineRule="auto"/>
              <w:contextualSpacing/>
              <w:jc w:val="both"/>
              <w:rPr>
                <w:rFonts w:ascii="Times New Roman" w:eastAsia="Times New Roman" w:hAnsi="Times New Roman"/>
                <w:b/>
                <w:bCs/>
                <w:sz w:val="24"/>
                <w:szCs w:val="24"/>
              </w:rPr>
            </w:pPr>
            <w:r w:rsidRPr="008716A2">
              <w:rPr>
                <w:rFonts w:ascii="Times New Roman" w:eastAsia="Times New Roman" w:hAnsi="Times New Roman"/>
                <w:b/>
                <w:bCs/>
                <w:sz w:val="24"/>
                <w:szCs w:val="24"/>
              </w:rPr>
              <w:t>!!!ДОПУСТИМИТЕ ПРЕКИ РАЗХОДИ, ПОСОЧЕНИ ПО-ГОРЕ СЕ ОПРЕДЕЛЯ В ЗАВИСИМОСТ ОТ ИЗБРАНИЯ РЕЖИМ НА ПОМОЩ!!!</w:t>
            </w:r>
          </w:p>
          <w:p w14:paraId="436A32AB" w14:textId="312ED4E5" w:rsidR="000C26F8" w:rsidRPr="008716A2" w:rsidRDefault="000C26F8" w:rsidP="00260433">
            <w:pPr>
              <w:tabs>
                <w:tab w:val="left" w:pos="284"/>
              </w:tabs>
              <w:spacing w:before="120" w:after="120" w:line="360" w:lineRule="auto"/>
              <w:contextualSpacing/>
              <w:jc w:val="both"/>
              <w:rPr>
                <w:rFonts w:ascii="Times New Roman" w:eastAsia="Times New Roman" w:hAnsi="Times New Roman"/>
                <w:b/>
                <w:bCs/>
                <w:sz w:val="24"/>
                <w:szCs w:val="24"/>
              </w:rPr>
            </w:pPr>
            <w:r w:rsidRPr="008716A2">
              <w:rPr>
                <w:rFonts w:ascii="Times New Roman" w:eastAsia="Times New Roman" w:hAnsi="Times New Roman"/>
                <w:b/>
                <w:bCs/>
                <w:sz w:val="24"/>
                <w:szCs w:val="24"/>
              </w:rPr>
              <w:t>В ТАЗИ ВРЪЗКА ОПРЕДЕЛЕНИЯТА И ИЗИСКВАНИЯТА, ПОСОЧЕНИ В Т.14 „КАТЕГОРИИ РАЗХОДИ, ДОПУСТИМИ ЗА ФИНАНСИРАНЕ“ И Т.16 „ПРИЛОЖИМ РЕЖИМ НА МИНИМАЛНИ/ДЪРЖАВНИ ПОМОЩИ“ ОТ НАСТОЯЩИТЕ УСЛОВИЯ ЗА КАНДИДАТСТВАНЕ, СЕ ПРИЛАГАТ КУМУЛАТИВНО.</w:t>
            </w:r>
          </w:p>
          <w:p w14:paraId="43356987" w14:textId="6D966768" w:rsidR="00260433" w:rsidRPr="008716A2" w:rsidRDefault="000C26F8">
            <w:pPr>
              <w:tabs>
                <w:tab w:val="left" w:pos="284"/>
              </w:tabs>
              <w:spacing w:before="120" w:after="120" w:line="360" w:lineRule="auto"/>
              <w:contextualSpacing/>
              <w:jc w:val="both"/>
              <w:rPr>
                <w:rFonts w:ascii="Times New Roman" w:eastAsia="Times New Roman" w:hAnsi="Times New Roman"/>
                <w:b/>
                <w:bCs/>
                <w:sz w:val="24"/>
                <w:szCs w:val="24"/>
              </w:rPr>
            </w:pPr>
            <w:r w:rsidRPr="008716A2">
              <w:rPr>
                <w:rFonts w:ascii="Times New Roman" w:eastAsia="Times New Roman" w:hAnsi="Times New Roman"/>
                <w:b/>
                <w:bCs/>
                <w:sz w:val="24"/>
                <w:szCs w:val="24"/>
              </w:rPr>
              <w:t>Предвид гореизложеното</w:t>
            </w:r>
            <w:r w:rsidR="00997030" w:rsidRPr="008716A2">
              <w:rPr>
                <w:rFonts w:ascii="Times New Roman" w:eastAsia="Times New Roman" w:hAnsi="Times New Roman"/>
                <w:b/>
                <w:bCs/>
                <w:sz w:val="24"/>
                <w:szCs w:val="24"/>
              </w:rPr>
              <w:t xml:space="preserve">, за да бъде определен един разход за допустим се вземат предвид конкретните изисквания на избрания режим на финансиране, съгласно т.16 </w:t>
            </w:r>
            <w:r w:rsidRPr="008716A2">
              <w:rPr>
                <w:rFonts w:ascii="Times New Roman" w:eastAsia="Times New Roman" w:hAnsi="Times New Roman"/>
                <w:b/>
                <w:bCs/>
                <w:sz w:val="24"/>
                <w:szCs w:val="24"/>
              </w:rPr>
              <w:t xml:space="preserve">„ПРИЛОЖИМ РЕЖИМ НА МИНИМАЛНИ/ДЪРЖАВНИ ПОМОЩИ“ </w:t>
            </w:r>
            <w:r w:rsidR="00997030" w:rsidRPr="008716A2">
              <w:rPr>
                <w:rFonts w:ascii="Times New Roman" w:eastAsia="Times New Roman" w:hAnsi="Times New Roman"/>
                <w:b/>
                <w:bCs/>
                <w:sz w:val="24"/>
                <w:szCs w:val="24"/>
              </w:rPr>
              <w:t xml:space="preserve">от настоящите условия за </w:t>
            </w:r>
            <w:r w:rsidRPr="008716A2">
              <w:rPr>
                <w:rFonts w:ascii="Times New Roman" w:eastAsia="Times New Roman" w:hAnsi="Times New Roman"/>
                <w:b/>
                <w:bCs/>
                <w:sz w:val="24"/>
                <w:szCs w:val="24"/>
              </w:rPr>
              <w:t>кандидатстване.</w:t>
            </w:r>
          </w:p>
        </w:tc>
      </w:tr>
    </w:tbl>
    <w:p w14:paraId="7EF2D3C5" w14:textId="77777777" w:rsidR="00201FB5" w:rsidRPr="008716A2" w:rsidRDefault="00201FB5" w:rsidP="00201FB5">
      <w:pPr>
        <w:spacing w:before="120" w:after="0" w:line="276" w:lineRule="auto"/>
        <w:jc w:val="both"/>
        <w:rPr>
          <w:rFonts w:ascii="Times New Roman" w:hAnsi="Times New Roman"/>
          <w:bCs/>
          <w:sz w:val="24"/>
          <w:szCs w:val="24"/>
        </w:rPr>
      </w:pPr>
      <w:r w:rsidRPr="008716A2">
        <w:rPr>
          <w:rFonts w:ascii="Times New Roman" w:hAnsi="Times New Roman"/>
          <w:bCs/>
          <w:sz w:val="24"/>
          <w:szCs w:val="24"/>
        </w:rPr>
        <w:t>ВАЖНО: Разходите, които се финансират в различни видове държавна помощ и минимална помощ се залагат в отделен бюджетен ред в рамките на раздел „Бюджет“ от Формуляра за кандидатстване (ФК), където в поле „Детайли“ на разхода се посочва за кого се отнася разходът (отговорната организация) – КАНДИДАТ или ПАРТНЬОР. Преди попълването на раздел „Бюджет“, кандидатите следва ЗАДЪЛЖИТЕЛНО да се запознаят с Указанията за попълване на Формуляр за кандидатстване – Приложение 10, където е представена подробна информация и насоки за начина на попълвана на раздела.</w:t>
      </w:r>
    </w:p>
    <w:p w14:paraId="43436802" w14:textId="77777777" w:rsidR="00587901" w:rsidRPr="008716A2" w:rsidRDefault="00587901">
      <w:pPr>
        <w:tabs>
          <w:tab w:val="left" w:pos="284"/>
        </w:tabs>
        <w:spacing w:before="120" w:after="120" w:line="360" w:lineRule="auto"/>
        <w:contextualSpacing/>
        <w:jc w:val="both"/>
        <w:rPr>
          <w:rFonts w:ascii="Times New Roman" w:eastAsia="Times New Roman" w:hAnsi="Times New Roman"/>
          <w:b/>
          <w:bCs/>
          <w:sz w:val="24"/>
          <w:szCs w:val="24"/>
        </w:rPr>
      </w:pPr>
    </w:p>
    <w:tbl>
      <w:tblPr>
        <w:tblStyle w:val="TableGrid"/>
        <w:tblW w:w="0" w:type="auto"/>
        <w:tblLook w:val="04A0" w:firstRow="1" w:lastRow="0" w:firstColumn="1" w:lastColumn="0" w:noHBand="0" w:noVBand="1"/>
      </w:tblPr>
      <w:tblGrid>
        <w:gridCol w:w="9630"/>
      </w:tblGrid>
      <w:tr w:rsidR="00201FB5" w:rsidRPr="008716A2" w14:paraId="3A37997A" w14:textId="77777777" w:rsidTr="00201FB5">
        <w:tc>
          <w:tcPr>
            <w:tcW w:w="9630" w:type="dxa"/>
          </w:tcPr>
          <w:p w14:paraId="3EF04F51" w14:textId="3AE4A56A" w:rsidR="00201FB5" w:rsidRPr="008716A2" w:rsidRDefault="00201FB5" w:rsidP="00201FB5">
            <w:pPr>
              <w:spacing w:before="120" w:after="0" w:line="360" w:lineRule="auto"/>
              <w:jc w:val="both"/>
              <w:rPr>
                <w:rFonts w:ascii="Times New Roman" w:hAnsi="Times New Roman"/>
                <w:b/>
                <w:bCs/>
                <w:sz w:val="24"/>
                <w:szCs w:val="24"/>
                <w:u w:val="single"/>
              </w:rPr>
            </w:pPr>
            <w:r w:rsidRPr="008716A2">
              <w:rPr>
                <w:rFonts w:ascii="Times New Roman" w:eastAsia="Times New Roman" w:hAnsi="Times New Roman"/>
                <w:b/>
                <w:sz w:val="24"/>
                <w:szCs w:val="24"/>
                <w:lang w:eastAsia="bg-BG"/>
              </w:rPr>
              <w:t>ВАЖНО!</w:t>
            </w:r>
            <w:r w:rsidRPr="008716A2">
              <w:rPr>
                <w:rFonts w:ascii="Times New Roman" w:hAnsi="Times New Roman"/>
                <w:b/>
                <w:sz w:val="24"/>
                <w:szCs w:val="24"/>
              </w:rPr>
              <w:t xml:space="preserve"> Възстановяване на преките </w:t>
            </w:r>
            <w:r w:rsidRPr="008716A2">
              <w:rPr>
                <w:rFonts w:ascii="Times New Roman" w:hAnsi="Times New Roman"/>
                <w:b/>
                <w:bCs/>
                <w:sz w:val="24"/>
                <w:szCs w:val="24"/>
              </w:rPr>
              <w:t xml:space="preserve">разходи </w:t>
            </w:r>
          </w:p>
          <w:p w14:paraId="78752E01" w14:textId="77777777" w:rsidR="00201FB5" w:rsidRPr="008716A2" w:rsidRDefault="00201FB5" w:rsidP="00201FB5">
            <w:pPr>
              <w:spacing w:before="120" w:after="0" w:line="276" w:lineRule="auto"/>
              <w:jc w:val="both"/>
              <w:rPr>
                <w:rFonts w:ascii="Times New Roman" w:hAnsi="Times New Roman"/>
                <w:b/>
                <w:bCs/>
                <w:sz w:val="24"/>
                <w:szCs w:val="24"/>
              </w:rPr>
            </w:pPr>
            <w:r w:rsidRPr="008716A2">
              <w:rPr>
                <w:rFonts w:ascii="Times New Roman" w:hAnsi="Times New Roman"/>
                <w:b/>
                <w:bCs/>
                <w:sz w:val="24"/>
                <w:szCs w:val="24"/>
              </w:rPr>
              <w:t xml:space="preserve">Безвъзмездната финансова помощ за </w:t>
            </w:r>
            <w:r w:rsidRPr="008716A2">
              <w:rPr>
                <w:rFonts w:ascii="Times New Roman" w:hAnsi="Times New Roman"/>
                <w:b/>
                <w:bCs/>
                <w:sz w:val="24"/>
                <w:szCs w:val="24"/>
                <w:u w:val="single"/>
              </w:rPr>
              <w:t>допустимите преки разходи</w:t>
            </w:r>
            <w:r w:rsidRPr="008716A2">
              <w:rPr>
                <w:rFonts w:ascii="Times New Roman" w:hAnsi="Times New Roman"/>
                <w:b/>
                <w:bCs/>
                <w:sz w:val="24"/>
                <w:szCs w:val="24"/>
              </w:rPr>
              <w:t xml:space="preserve"> се предоставя на кандидата под формата на чл. 55, ал. 1, т. 1 от ЗУСЕФСУ – възстановяване на действително направени и платени допустими разходи. </w:t>
            </w:r>
          </w:p>
          <w:p w14:paraId="12113C00" w14:textId="77777777" w:rsidR="00201FB5" w:rsidRPr="008716A2" w:rsidRDefault="00201FB5">
            <w:pPr>
              <w:tabs>
                <w:tab w:val="left" w:pos="284"/>
              </w:tabs>
              <w:spacing w:before="120" w:after="120" w:line="360" w:lineRule="auto"/>
              <w:contextualSpacing/>
              <w:jc w:val="both"/>
              <w:rPr>
                <w:rFonts w:ascii="Times New Roman" w:eastAsia="Times New Roman" w:hAnsi="Times New Roman"/>
                <w:bCs/>
                <w:sz w:val="24"/>
                <w:szCs w:val="24"/>
              </w:rPr>
            </w:pPr>
          </w:p>
        </w:tc>
      </w:tr>
    </w:tbl>
    <w:p w14:paraId="0C7AC05F" w14:textId="77777777" w:rsidR="00741681" w:rsidRPr="008716A2" w:rsidRDefault="00741681">
      <w:pPr>
        <w:spacing w:before="120" w:after="0" w:line="276" w:lineRule="auto"/>
        <w:jc w:val="both"/>
        <w:rPr>
          <w:rFonts w:ascii="Times New Roman" w:hAnsi="Times New Roman"/>
          <w:b/>
          <w:bCs/>
          <w:sz w:val="24"/>
          <w:szCs w:val="24"/>
        </w:rPr>
      </w:pPr>
    </w:p>
    <w:p w14:paraId="5C32A13A" w14:textId="310ED39A" w:rsidR="00741681" w:rsidRPr="008716A2" w:rsidRDefault="003D3FB7">
      <w:pPr>
        <w:tabs>
          <w:tab w:val="left" w:pos="284"/>
        </w:tabs>
        <w:spacing w:after="0" w:line="276" w:lineRule="auto"/>
        <w:contextualSpacing/>
        <w:jc w:val="both"/>
        <w:rPr>
          <w:rFonts w:ascii="Times New Roman" w:eastAsia="Times New Roman" w:hAnsi="Times New Roman"/>
          <w:b/>
          <w:sz w:val="24"/>
          <w:szCs w:val="24"/>
        </w:rPr>
      </w:pPr>
      <w:r w:rsidRPr="008716A2">
        <w:rPr>
          <w:rFonts w:ascii="Times New Roman" w:eastAsia="Times New Roman" w:hAnsi="Times New Roman"/>
          <w:b/>
          <w:sz w:val="24"/>
          <w:szCs w:val="24"/>
        </w:rPr>
        <w:t>14.2.2. Непреки разходи - разходи, изчислени като единна ставка, в размер на 7% от допустимите преки разходи</w:t>
      </w:r>
      <w:r w:rsidR="00820966">
        <w:rPr>
          <w:rFonts w:ascii="Times New Roman" w:eastAsia="Times New Roman" w:hAnsi="Times New Roman"/>
          <w:b/>
          <w:sz w:val="24"/>
          <w:szCs w:val="24"/>
        </w:rPr>
        <w:t>,</w:t>
      </w:r>
      <w:r w:rsidR="00820966" w:rsidRPr="00820966">
        <w:rPr>
          <w:rFonts w:ascii="Times New Roman" w:hAnsi="Times New Roman"/>
          <w:b/>
          <w:bCs/>
          <w:sz w:val="24"/>
          <w:szCs w:val="24"/>
        </w:rPr>
        <w:t xml:space="preserve"> </w:t>
      </w:r>
      <w:r w:rsidR="00820966" w:rsidRPr="00820966">
        <w:rPr>
          <w:rFonts w:ascii="Times New Roman" w:eastAsia="Times New Roman" w:hAnsi="Times New Roman"/>
          <w:b/>
          <w:bCs/>
          <w:sz w:val="24"/>
          <w:szCs w:val="24"/>
        </w:rPr>
        <w:t>финансирани с БФП по проектното предложение</w:t>
      </w:r>
      <w:r w:rsidRPr="008716A2">
        <w:rPr>
          <w:rFonts w:ascii="Times New Roman" w:eastAsia="Times New Roman" w:hAnsi="Times New Roman"/>
          <w:b/>
          <w:sz w:val="24"/>
          <w:szCs w:val="24"/>
        </w:rPr>
        <w:t xml:space="preserve">. </w:t>
      </w:r>
    </w:p>
    <w:p w14:paraId="1D600810" w14:textId="77777777" w:rsidR="00741681" w:rsidRPr="008716A2" w:rsidRDefault="003D3FB7">
      <w:pPr>
        <w:tabs>
          <w:tab w:val="left" w:pos="284"/>
        </w:tabs>
        <w:spacing w:after="0" w:line="276" w:lineRule="auto"/>
        <w:contextualSpacing/>
        <w:jc w:val="both"/>
        <w:rPr>
          <w:rFonts w:ascii="Times New Roman" w:eastAsia="Times New Roman" w:hAnsi="Times New Roman"/>
          <w:b/>
          <w:bCs/>
          <w:sz w:val="24"/>
          <w:szCs w:val="24"/>
        </w:rPr>
      </w:pPr>
      <w:r w:rsidRPr="008716A2">
        <w:rPr>
          <w:rFonts w:ascii="Times New Roman" w:eastAsia="Times New Roman" w:hAnsi="Times New Roman"/>
          <w:b/>
          <w:bCs/>
          <w:sz w:val="24"/>
          <w:szCs w:val="24"/>
        </w:rPr>
        <w:t xml:space="preserve">Разходи за организация и управление на проектното предложение (разходи за възнаграждения, вкл. здравни и осигурителни вноски за сметка на работодателя), както и за изпълнение на мерки за видимост, прозрачност и комуникация. </w:t>
      </w:r>
    </w:p>
    <w:p w14:paraId="08220710" w14:textId="0A10ECAC" w:rsidR="00741681" w:rsidRPr="008716A2" w:rsidRDefault="00615522">
      <w:pPr>
        <w:tabs>
          <w:tab w:val="left" w:pos="284"/>
        </w:tabs>
        <w:spacing w:before="120" w:after="0" w:line="276" w:lineRule="auto"/>
        <w:jc w:val="both"/>
        <w:rPr>
          <w:rFonts w:ascii="Times New Roman" w:hAnsi="Times New Roman"/>
          <w:b/>
          <w:bCs/>
          <w:sz w:val="24"/>
          <w:szCs w:val="24"/>
        </w:rPr>
      </w:pPr>
      <w:r w:rsidRPr="008716A2">
        <w:rPr>
          <w:rFonts w:ascii="Times New Roman" w:hAnsi="Times New Roman"/>
          <w:b/>
          <w:bCs/>
          <w:sz w:val="24"/>
          <w:szCs w:val="24"/>
        </w:rPr>
        <w:t xml:space="preserve">Безвъзмездната финансова </w:t>
      </w:r>
      <w:bookmarkStart w:id="25" w:name="_GoBack"/>
      <w:bookmarkEnd w:id="25"/>
      <w:r w:rsidRPr="008716A2">
        <w:rPr>
          <w:rFonts w:ascii="Times New Roman" w:hAnsi="Times New Roman"/>
          <w:b/>
          <w:bCs/>
          <w:sz w:val="24"/>
          <w:szCs w:val="24"/>
        </w:rPr>
        <w:t>помощ за н</w:t>
      </w:r>
      <w:r w:rsidR="003D3FB7" w:rsidRPr="008716A2">
        <w:rPr>
          <w:rFonts w:ascii="Times New Roman" w:hAnsi="Times New Roman"/>
          <w:b/>
          <w:bCs/>
          <w:sz w:val="24"/>
          <w:szCs w:val="24"/>
        </w:rPr>
        <w:t xml:space="preserve">епреките разходи (разходи за организация и управление и за видимост, прозрачност и комуникация) се </w:t>
      </w:r>
      <w:r w:rsidRPr="008716A2">
        <w:rPr>
          <w:rFonts w:ascii="Times New Roman" w:hAnsi="Times New Roman"/>
          <w:b/>
          <w:bCs/>
          <w:sz w:val="24"/>
          <w:szCs w:val="24"/>
        </w:rPr>
        <w:t xml:space="preserve">предоставя </w:t>
      </w:r>
      <w:r w:rsidR="003D3FB7" w:rsidRPr="008716A2">
        <w:rPr>
          <w:rFonts w:ascii="Times New Roman" w:hAnsi="Times New Roman"/>
          <w:b/>
          <w:bCs/>
          <w:sz w:val="24"/>
          <w:szCs w:val="24"/>
        </w:rPr>
        <w:t>на бенефициента под формата на чл. 55, ал. 1, т. 4 от ЗУСЕФСУ – финансиране с единна ставка, определена чрез прилагане на посоченият процент към една или няколко определени категории разходи.</w:t>
      </w:r>
    </w:p>
    <w:p w14:paraId="1C759B99" w14:textId="06843FF6" w:rsidR="00741681" w:rsidRPr="008716A2" w:rsidRDefault="003D3FB7">
      <w:pPr>
        <w:tabs>
          <w:tab w:val="left" w:pos="284"/>
        </w:tabs>
        <w:spacing w:before="120" w:after="0" w:line="276" w:lineRule="auto"/>
        <w:jc w:val="both"/>
        <w:rPr>
          <w:rFonts w:ascii="Times New Roman" w:hAnsi="Times New Roman"/>
          <w:b/>
          <w:bCs/>
          <w:sz w:val="24"/>
          <w:szCs w:val="24"/>
        </w:rPr>
      </w:pPr>
      <w:r w:rsidRPr="008716A2">
        <w:rPr>
          <w:rFonts w:ascii="Times New Roman" w:hAnsi="Times New Roman"/>
          <w:b/>
          <w:bCs/>
          <w:sz w:val="24"/>
          <w:szCs w:val="24"/>
        </w:rPr>
        <w:t>В конкретния случай се прилага единна ставка по реда на чл. 54, буква а) във връзка с чл. 53 параграф 1, буква г) на Регламент (ЕС) 2021/1060 – точно 7% от преките допустими разходи</w:t>
      </w:r>
      <w:r w:rsidR="00820966">
        <w:rPr>
          <w:rFonts w:ascii="Times New Roman" w:hAnsi="Times New Roman"/>
          <w:b/>
          <w:bCs/>
          <w:sz w:val="24"/>
          <w:szCs w:val="24"/>
          <w:lang w:val="en-US"/>
        </w:rPr>
        <w:t xml:space="preserve">, </w:t>
      </w:r>
      <w:r w:rsidR="00820966">
        <w:rPr>
          <w:rFonts w:ascii="Times New Roman" w:hAnsi="Times New Roman"/>
          <w:b/>
          <w:bCs/>
          <w:sz w:val="24"/>
          <w:szCs w:val="24"/>
        </w:rPr>
        <w:t xml:space="preserve">финансирани с БФП </w:t>
      </w:r>
      <w:r w:rsidRPr="008716A2">
        <w:rPr>
          <w:rFonts w:ascii="Times New Roman" w:hAnsi="Times New Roman"/>
          <w:b/>
          <w:bCs/>
          <w:sz w:val="24"/>
          <w:szCs w:val="24"/>
        </w:rPr>
        <w:t>по проектното предложение.</w:t>
      </w:r>
    </w:p>
    <w:p w14:paraId="66DF0B8E" w14:textId="77777777" w:rsidR="00741681" w:rsidRPr="008716A2" w:rsidRDefault="003D3FB7">
      <w:pPr>
        <w:tabs>
          <w:tab w:val="left" w:pos="284"/>
        </w:tabs>
        <w:spacing w:before="120" w:after="0" w:line="276" w:lineRule="auto"/>
        <w:jc w:val="both"/>
        <w:rPr>
          <w:rFonts w:ascii="Times New Roman" w:hAnsi="Times New Roman"/>
          <w:b/>
          <w:bCs/>
          <w:sz w:val="24"/>
          <w:szCs w:val="24"/>
        </w:rPr>
      </w:pPr>
      <w:r w:rsidRPr="008716A2">
        <w:rPr>
          <w:rFonts w:ascii="Times New Roman" w:hAnsi="Times New Roman"/>
          <w:b/>
          <w:bCs/>
          <w:sz w:val="24"/>
          <w:szCs w:val="24"/>
        </w:rPr>
        <w:t>Използването на единна ставка по чл. 55, ал. 1, т. 4 от ЗУСЕФСУ не освобождава бенефициентите от задълженията им при изпълнението на всички дейности, включени в техните проекти, да спазват приложимото европейско и национално законодателство.</w:t>
      </w:r>
    </w:p>
    <w:p w14:paraId="15CB31A9" w14:textId="465446AB" w:rsidR="00741681" w:rsidRPr="008716A2" w:rsidRDefault="003D3FB7">
      <w:pPr>
        <w:tabs>
          <w:tab w:val="left" w:pos="284"/>
        </w:tabs>
        <w:spacing w:before="120" w:after="0" w:line="276" w:lineRule="auto"/>
        <w:jc w:val="both"/>
        <w:rPr>
          <w:rFonts w:ascii="Times New Roman" w:hAnsi="Times New Roman"/>
          <w:b/>
          <w:bCs/>
          <w:sz w:val="24"/>
          <w:szCs w:val="24"/>
        </w:rPr>
      </w:pPr>
      <w:r w:rsidRPr="008716A2">
        <w:rPr>
          <w:rFonts w:ascii="Times New Roman" w:hAnsi="Times New Roman"/>
          <w:b/>
          <w:bCs/>
          <w:sz w:val="24"/>
          <w:szCs w:val="24"/>
        </w:rPr>
        <w:t xml:space="preserve">За финансирането на </w:t>
      </w:r>
      <w:r w:rsidR="00615522" w:rsidRPr="008716A2">
        <w:rPr>
          <w:rFonts w:ascii="Times New Roman" w:hAnsi="Times New Roman"/>
          <w:b/>
          <w:bCs/>
          <w:sz w:val="24"/>
          <w:szCs w:val="24"/>
        </w:rPr>
        <w:t xml:space="preserve">непреките разходи, </w:t>
      </w:r>
      <w:r w:rsidRPr="008716A2">
        <w:rPr>
          <w:rFonts w:ascii="Times New Roman" w:hAnsi="Times New Roman"/>
          <w:b/>
          <w:bCs/>
          <w:sz w:val="24"/>
          <w:szCs w:val="24"/>
        </w:rPr>
        <w:t xml:space="preserve"> </w:t>
      </w:r>
      <w:r w:rsidR="00615522" w:rsidRPr="008716A2">
        <w:rPr>
          <w:rFonts w:ascii="Times New Roman" w:hAnsi="Times New Roman"/>
          <w:b/>
          <w:bCs/>
          <w:sz w:val="24"/>
          <w:szCs w:val="24"/>
        </w:rPr>
        <w:t xml:space="preserve">предоставяни на бенефициента под формата на единна ставка </w:t>
      </w:r>
      <w:r w:rsidRPr="008716A2">
        <w:rPr>
          <w:rFonts w:ascii="Times New Roman" w:hAnsi="Times New Roman"/>
          <w:b/>
          <w:bCs/>
          <w:sz w:val="24"/>
          <w:szCs w:val="24"/>
        </w:rPr>
        <w:t>са възможни две хипотези:</w:t>
      </w:r>
    </w:p>
    <w:p w14:paraId="2F3CE987" w14:textId="74D8AA34" w:rsidR="00741681" w:rsidRPr="008716A2" w:rsidRDefault="003D3FB7">
      <w:pPr>
        <w:pStyle w:val="ListParagraph"/>
        <w:numPr>
          <w:ilvl w:val="0"/>
          <w:numId w:val="8"/>
        </w:numPr>
        <w:tabs>
          <w:tab w:val="left" w:pos="284"/>
        </w:tabs>
        <w:spacing w:before="120" w:after="0" w:line="276" w:lineRule="auto"/>
        <w:jc w:val="both"/>
        <w:rPr>
          <w:rFonts w:ascii="Times New Roman" w:hAnsi="Times New Roman"/>
          <w:b/>
          <w:bCs/>
          <w:sz w:val="24"/>
          <w:szCs w:val="24"/>
        </w:rPr>
      </w:pPr>
      <w:r w:rsidRPr="008716A2">
        <w:rPr>
          <w:rFonts w:ascii="Times New Roman" w:hAnsi="Times New Roman"/>
          <w:b/>
          <w:bCs/>
          <w:sz w:val="24"/>
          <w:szCs w:val="24"/>
        </w:rPr>
        <w:t xml:space="preserve"> Непреките разходи са </w:t>
      </w:r>
      <w:r w:rsidRPr="008716A2">
        <w:rPr>
          <w:rFonts w:ascii="Times New Roman" w:hAnsi="Times New Roman"/>
          <w:b/>
          <w:bCs/>
          <w:sz w:val="24"/>
          <w:szCs w:val="24"/>
          <w:u w:val="single"/>
        </w:rPr>
        <w:t xml:space="preserve">в режим на „непомощ“, когато </w:t>
      </w:r>
      <w:r w:rsidR="00615522" w:rsidRPr="008716A2">
        <w:rPr>
          <w:rFonts w:ascii="Times New Roman" w:hAnsi="Times New Roman"/>
          <w:b/>
          <w:bCs/>
          <w:sz w:val="24"/>
          <w:szCs w:val="24"/>
          <w:u w:val="single"/>
        </w:rPr>
        <w:t xml:space="preserve">дейностите </w:t>
      </w:r>
      <w:r w:rsidRPr="008716A2">
        <w:rPr>
          <w:rFonts w:ascii="Times New Roman" w:hAnsi="Times New Roman"/>
          <w:b/>
          <w:bCs/>
          <w:sz w:val="24"/>
          <w:szCs w:val="24"/>
          <w:u w:val="single"/>
        </w:rPr>
        <w:t>се възлагат на изпълнител/и</w:t>
      </w:r>
      <w:r w:rsidR="0002761F" w:rsidRPr="008716A2">
        <w:rPr>
          <w:rFonts w:ascii="Times New Roman" w:hAnsi="Times New Roman"/>
          <w:b/>
          <w:bCs/>
          <w:sz w:val="24"/>
          <w:szCs w:val="24"/>
          <w:u w:val="single"/>
        </w:rPr>
        <w:t xml:space="preserve"> по реда на ЗОП или приложимото законодателство</w:t>
      </w:r>
      <w:r w:rsidRPr="008716A2">
        <w:rPr>
          <w:rFonts w:ascii="Times New Roman" w:hAnsi="Times New Roman"/>
          <w:b/>
          <w:bCs/>
          <w:sz w:val="24"/>
          <w:szCs w:val="24"/>
          <w:u w:val="single"/>
        </w:rPr>
        <w:t xml:space="preserve">. </w:t>
      </w:r>
      <w:r w:rsidRPr="008716A2">
        <w:rPr>
          <w:rFonts w:ascii="Times New Roman" w:hAnsi="Times New Roman"/>
          <w:b/>
          <w:bCs/>
          <w:sz w:val="24"/>
          <w:szCs w:val="24"/>
        </w:rPr>
        <w:t>Изпълнителите не са партньори и са обект на избор по реда на Глава четвърта от ЗУСЕФСУ (при спазване изискванията на акта по чл. 54 от ЗУСЕФСУ</w:t>
      </w:r>
      <w:r w:rsidRPr="008716A2">
        <w:rPr>
          <w:rStyle w:val="FootnoteReference"/>
          <w:rFonts w:ascii="Times New Roman" w:hAnsi="Times New Roman"/>
          <w:b/>
          <w:bCs/>
          <w:sz w:val="24"/>
          <w:szCs w:val="24"/>
        </w:rPr>
        <w:footnoteReference w:id="36"/>
      </w:r>
      <w:r w:rsidRPr="008716A2">
        <w:rPr>
          <w:rFonts w:ascii="Times New Roman" w:hAnsi="Times New Roman"/>
          <w:b/>
          <w:bCs/>
          <w:sz w:val="24"/>
          <w:szCs w:val="24"/>
        </w:rPr>
        <w:t>) или ЗОП, в зависимост от това дали кандидатът се явява възложител по реда на ЗОП или не.</w:t>
      </w:r>
    </w:p>
    <w:p w14:paraId="4ED79E4F" w14:textId="2A27F333" w:rsidR="00741681" w:rsidRPr="008716A2" w:rsidRDefault="003D3FB7">
      <w:pPr>
        <w:pStyle w:val="ListParagraph"/>
        <w:numPr>
          <w:ilvl w:val="0"/>
          <w:numId w:val="8"/>
        </w:numPr>
        <w:tabs>
          <w:tab w:val="left" w:pos="284"/>
        </w:tabs>
        <w:spacing w:before="120" w:after="0" w:line="276" w:lineRule="auto"/>
        <w:jc w:val="both"/>
        <w:rPr>
          <w:rFonts w:ascii="Times New Roman" w:hAnsi="Times New Roman"/>
          <w:b/>
          <w:bCs/>
          <w:sz w:val="24"/>
          <w:szCs w:val="24"/>
        </w:rPr>
      </w:pPr>
      <w:r w:rsidRPr="008716A2">
        <w:rPr>
          <w:rFonts w:ascii="Times New Roman" w:hAnsi="Times New Roman"/>
          <w:b/>
          <w:bCs/>
          <w:sz w:val="24"/>
          <w:szCs w:val="24"/>
        </w:rPr>
        <w:t xml:space="preserve">Непреките разходи </w:t>
      </w:r>
      <w:r w:rsidRPr="008716A2">
        <w:rPr>
          <w:rFonts w:ascii="Times New Roman" w:hAnsi="Times New Roman"/>
          <w:b/>
          <w:bCs/>
          <w:sz w:val="24"/>
          <w:szCs w:val="24"/>
          <w:u w:val="single"/>
        </w:rPr>
        <w:t>са в режим на деминимис</w:t>
      </w:r>
      <w:r w:rsidRPr="008716A2">
        <w:rPr>
          <w:rFonts w:ascii="Times New Roman" w:hAnsi="Times New Roman"/>
          <w:b/>
          <w:bCs/>
          <w:sz w:val="24"/>
          <w:szCs w:val="24"/>
        </w:rPr>
        <w:t xml:space="preserve">, за което се прилагат посочени в настоящите Насоки за кандидатстване условия </w:t>
      </w:r>
      <w:r w:rsidRPr="008716A2">
        <w:rPr>
          <w:rFonts w:ascii="Times New Roman" w:hAnsi="Times New Roman"/>
          <w:b/>
          <w:bCs/>
          <w:sz w:val="24"/>
          <w:szCs w:val="24"/>
          <w:lang w:eastAsia="bg-BG"/>
        </w:rPr>
        <w:t>за финансиране на дейности,</w:t>
      </w:r>
      <w:r w:rsidRPr="008716A2">
        <w:rPr>
          <w:rFonts w:ascii="Times New Roman" w:hAnsi="Times New Roman"/>
          <w:b/>
          <w:sz w:val="24"/>
          <w:szCs w:val="24"/>
          <w:lang w:eastAsia="bg-BG"/>
        </w:rPr>
        <w:t xml:space="preserve"> които се изпълнява при условията на режим „de minimis, съгласно Регламент (ЕС) № 2023/2831 относно прилагането на членове 107 и 108 от Договора за функциониране на Европейския съюз към помощта „de minimis“;</w:t>
      </w:r>
    </w:p>
    <w:p w14:paraId="40E1145E" w14:textId="77777777" w:rsidR="00741681" w:rsidRPr="008716A2" w:rsidRDefault="003D3FB7">
      <w:pPr>
        <w:tabs>
          <w:tab w:val="left" w:pos="284"/>
        </w:tabs>
        <w:spacing w:before="120" w:after="0" w:line="276" w:lineRule="auto"/>
        <w:jc w:val="both"/>
        <w:rPr>
          <w:rFonts w:ascii="Times New Roman" w:hAnsi="Times New Roman"/>
          <w:b/>
          <w:bCs/>
          <w:sz w:val="24"/>
          <w:szCs w:val="24"/>
        </w:rPr>
      </w:pPr>
      <w:r w:rsidRPr="008716A2">
        <w:rPr>
          <w:rFonts w:ascii="Times New Roman" w:hAnsi="Times New Roman"/>
          <w:b/>
          <w:bCs/>
          <w:sz w:val="24"/>
          <w:szCs w:val="24"/>
        </w:rPr>
        <w:t xml:space="preserve">В раздел „План за изпълнение“ на формуляра за кандидатстване следва да се опише по какъв начин ще се изпълняват дейностите за организация и управление на проектното предложение и за изпълнение на мерки за видимост, прозрачност и комуникация. В случай че тези дейности ще се възлагат на външен изпълнител, разходите за тях са в режим на „Непомощ“, а когато тези дейности се изпълняват от самия кандидат/партньор - разходите за тях са в режим на „деминимис“. </w:t>
      </w:r>
    </w:p>
    <w:p w14:paraId="15D7218F" w14:textId="77777777" w:rsidR="00741681" w:rsidRPr="008716A2" w:rsidRDefault="003D3FB7">
      <w:pPr>
        <w:spacing w:before="120" w:after="0" w:line="276" w:lineRule="auto"/>
        <w:jc w:val="both"/>
        <w:rPr>
          <w:rFonts w:ascii="Times New Roman" w:hAnsi="Times New Roman"/>
          <w:b/>
          <w:bCs/>
          <w:sz w:val="24"/>
          <w:szCs w:val="24"/>
        </w:rPr>
      </w:pPr>
      <w:r w:rsidRPr="008716A2">
        <w:rPr>
          <w:rFonts w:ascii="Times New Roman" w:hAnsi="Times New Roman"/>
          <w:b/>
          <w:bCs/>
          <w:sz w:val="24"/>
          <w:szCs w:val="24"/>
        </w:rPr>
        <w:lastRenderedPageBreak/>
        <w:t>ВАЖНО!!!</w:t>
      </w:r>
    </w:p>
    <w:p w14:paraId="792F2265" w14:textId="77777777" w:rsidR="00741681" w:rsidRPr="008716A2" w:rsidRDefault="003D3FB7">
      <w:pPr>
        <w:spacing w:before="120" w:after="0" w:line="276" w:lineRule="auto"/>
        <w:jc w:val="both"/>
        <w:rPr>
          <w:rFonts w:ascii="Times New Roman" w:hAnsi="Times New Roman"/>
          <w:bCs/>
          <w:sz w:val="24"/>
          <w:szCs w:val="24"/>
        </w:rPr>
      </w:pPr>
      <w:r w:rsidRPr="008716A2">
        <w:rPr>
          <w:rFonts w:ascii="Times New Roman" w:hAnsi="Times New Roman"/>
          <w:bCs/>
          <w:sz w:val="24"/>
          <w:szCs w:val="24"/>
        </w:rPr>
        <w:t>С оглед определяне на реалистичността на предвидените разходи, кандидатът следва да приложи към формуляра за кандидатстване в ИСУН финансова обосновка относно остойностяването на дейностите, включени в проектното предложение. В обосновката се посочва въз основа на какви документи, други анализи или проучвания са остойностени дейностите и/или какви данни/ показатели/ оферти/, информация за вече сключени и изпълнени договори със сходни параметри и предмет, пазарни проучвания и/или проучване в интернет, досегашен опит, и др. са ползвани при остойностяването и др. При позоваване на вече сключени договори с избран/и изпълнители на дейности, предмет на проектното предложение, с което се кандидатства, то към анализа на остойностяването се прилага копие/я на тези договори или, ако са публично достъпни, се посочва активен линк към тях, като бенефициентът представя в анализа на остойностяването по какъв начин е определена прогнозна стойност на поръчката. При позоваване на оферти се прилагат самите оферти. В случаите, в които остойностяването е извършено единствено на базата на оферти, се представят минимум две такива. Възможно е доказване на стойности по дейности чрез извадка на подобни услуги/доставки от страницата на АОП, като се посочват аналогичните характеристики между проведената поръчка със сключен договор и дейностите, предвидени в проектното предложение. В случаите, в които остойностяването е извършено на базата на оферти, проучвания или извадки от АОП, се представят минимум две от независими източници. Всяка финансова обосновка следва да съдържа в поле „Забележка“ описателна част за принципите, които са използвани при определяне на стойността на отделна дейност: защо и как е определена стойността на дейността при получени две оферти, коя сума е приета – средноаритметична или по-ниската стойност на услугата/доставката, какви обстоятелства са отчетени или следва да се отчитат при остойностяване на всяка конкретна дейност, друго по преценка на кандидата</w:t>
      </w:r>
    </w:p>
    <w:p w14:paraId="2047666B" w14:textId="77777777" w:rsidR="00741681" w:rsidRPr="008716A2" w:rsidRDefault="003D3FB7">
      <w:pPr>
        <w:spacing w:before="120" w:after="0" w:line="276" w:lineRule="auto"/>
        <w:jc w:val="both"/>
        <w:rPr>
          <w:rFonts w:ascii="Times New Roman" w:hAnsi="Times New Roman"/>
          <w:bCs/>
          <w:sz w:val="24"/>
          <w:szCs w:val="24"/>
        </w:rPr>
      </w:pPr>
      <w:r w:rsidRPr="008716A2">
        <w:rPr>
          <w:rFonts w:ascii="Times New Roman" w:hAnsi="Times New Roman"/>
          <w:bCs/>
          <w:sz w:val="24"/>
          <w:szCs w:val="24"/>
        </w:rPr>
        <w:t>!!!За дейността „Организация и управление на проекта, видимост, прозрачност и комуникация“ в анализа се посочва само, че се прилага съответният процент съгласно настоящите Насоки за кандидатстване (7%).</w:t>
      </w:r>
    </w:p>
    <w:p w14:paraId="6E30D5BC" w14:textId="77777777" w:rsidR="00741681" w:rsidRPr="008716A2" w:rsidRDefault="003D3FB7">
      <w:pPr>
        <w:spacing w:before="120" w:after="0" w:line="276" w:lineRule="auto"/>
        <w:jc w:val="both"/>
        <w:rPr>
          <w:rFonts w:ascii="Times New Roman" w:hAnsi="Times New Roman"/>
          <w:b/>
          <w:bCs/>
          <w:sz w:val="24"/>
          <w:szCs w:val="24"/>
        </w:rPr>
      </w:pPr>
      <w:r w:rsidRPr="008716A2">
        <w:rPr>
          <w:rFonts w:ascii="Times New Roman" w:hAnsi="Times New Roman"/>
          <w:b/>
          <w:bCs/>
          <w:sz w:val="24"/>
          <w:szCs w:val="24"/>
        </w:rPr>
        <w:t>Образец на финансова обосновка се съдържа в Приложение 7 към Условията за кандидатстване.</w:t>
      </w:r>
    </w:p>
    <w:p w14:paraId="62847658" w14:textId="77777777" w:rsidR="00741681" w:rsidRPr="008716A2" w:rsidRDefault="00741681">
      <w:pPr>
        <w:spacing w:before="120" w:after="0" w:line="276" w:lineRule="auto"/>
        <w:jc w:val="both"/>
        <w:rPr>
          <w:rFonts w:ascii="Times New Roman" w:hAnsi="Times New Roman"/>
          <w:b/>
          <w:bCs/>
          <w:sz w:val="24"/>
          <w:szCs w:val="24"/>
        </w:rPr>
      </w:pPr>
    </w:p>
    <w:p w14:paraId="0EBD0149" w14:textId="77777777" w:rsidR="00741681" w:rsidRPr="008716A2" w:rsidRDefault="003D3FB7">
      <w:pPr>
        <w:tabs>
          <w:tab w:val="left" w:pos="284"/>
        </w:tabs>
        <w:spacing w:after="0" w:line="276" w:lineRule="auto"/>
        <w:contextualSpacing/>
        <w:jc w:val="both"/>
        <w:rPr>
          <w:rFonts w:ascii="Times New Roman" w:eastAsia="Times New Roman" w:hAnsi="Times New Roman"/>
          <w:b/>
          <w:sz w:val="24"/>
          <w:szCs w:val="24"/>
        </w:rPr>
      </w:pPr>
      <w:bookmarkStart w:id="26" w:name="_Toc158974392"/>
      <w:r w:rsidRPr="008716A2">
        <w:rPr>
          <w:rFonts w:ascii="Times New Roman" w:eastAsia="Times New Roman" w:hAnsi="Times New Roman"/>
          <w:b/>
          <w:sz w:val="24"/>
          <w:szCs w:val="24"/>
        </w:rPr>
        <w:t>14.2.3. Специфични допустими разходи:</w:t>
      </w:r>
      <w:bookmarkEnd w:id="26"/>
      <w:r w:rsidRPr="008716A2">
        <w:rPr>
          <w:rFonts w:ascii="Times New Roman" w:eastAsia="Times New Roman" w:hAnsi="Times New Roman"/>
          <w:b/>
          <w:sz w:val="24"/>
          <w:szCs w:val="24"/>
        </w:rPr>
        <w:t xml:space="preserve"> </w:t>
      </w:r>
    </w:p>
    <w:p w14:paraId="03E715E7" w14:textId="77777777" w:rsidR="00741681" w:rsidRPr="008716A2" w:rsidRDefault="003D3FB7">
      <w:pPr>
        <w:tabs>
          <w:tab w:val="left" w:pos="284"/>
        </w:tabs>
        <w:spacing w:after="0" w:line="276" w:lineRule="auto"/>
        <w:contextualSpacing/>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Данъкът върху добавената стойност (ДДС) е допустим разход, когато ДДС не подлежи на възстановяване, съгласно националното законодателство в областта на ДДС. </w:t>
      </w:r>
    </w:p>
    <w:p w14:paraId="5340043A" w14:textId="77777777" w:rsidR="00741681" w:rsidRPr="008716A2" w:rsidRDefault="003D3FB7">
      <w:pPr>
        <w:spacing w:before="120" w:after="0" w:line="276" w:lineRule="auto"/>
        <w:jc w:val="both"/>
        <w:rPr>
          <w:rFonts w:ascii="Times New Roman" w:hAnsi="Times New Roman"/>
          <w:sz w:val="24"/>
          <w:szCs w:val="24"/>
        </w:rPr>
      </w:pPr>
      <w:r w:rsidRPr="008716A2">
        <w:rPr>
          <w:rFonts w:ascii="Times New Roman" w:hAnsi="Times New Roman"/>
          <w:sz w:val="24"/>
          <w:szCs w:val="24"/>
        </w:rPr>
        <w:t>Всички разходи в раздел „Бюджет“, раздел „План за изпълнение/Дейности по проекта“ (поле „Стойност“) и раздел „План за външно възлагане“ (поле „Прогнозна стойност“) на Формуляра за кандидатстване следва да се посочват с ДДС, ако същия е невъзстановим.</w:t>
      </w:r>
    </w:p>
    <w:p w14:paraId="59EEFF95" w14:textId="519EB064" w:rsidR="00741681" w:rsidRPr="008716A2" w:rsidRDefault="003D3FB7">
      <w:pPr>
        <w:spacing w:before="120" w:after="0" w:line="276" w:lineRule="auto"/>
        <w:jc w:val="both"/>
        <w:rPr>
          <w:rFonts w:ascii="Times New Roman" w:hAnsi="Times New Roman"/>
          <w:b/>
          <w:sz w:val="24"/>
          <w:szCs w:val="24"/>
        </w:rPr>
      </w:pPr>
      <w:r w:rsidRPr="008716A2">
        <w:rPr>
          <w:rFonts w:ascii="Times New Roman" w:hAnsi="Times New Roman"/>
          <w:b/>
          <w:sz w:val="24"/>
          <w:szCs w:val="24"/>
          <w:u w:val="single"/>
        </w:rPr>
        <w:t xml:space="preserve">По настоящата процедура са недопустими разходите за </w:t>
      </w:r>
      <w:r w:rsidR="0002761F" w:rsidRPr="008716A2">
        <w:rPr>
          <w:rFonts w:ascii="Times New Roman" w:hAnsi="Times New Roman"/>
          <w:b/>
          <w:sz w:val="24"/>
          <w:szCs w:val="24"/>
          <w:u w:val="single"/>
        </w:rPr>
        <w:t xml:space="preserve">ВЪЗСТАНОВИМ </w:t>
      </w:r>
      <w:r w:rsidRPr="008716A2">
        <w:rPr>
          <w:rFonts w:ascii="Times New Roman" w:hAnsi="Times New Roman"/>
          <w:b/>
          <w:sz w:val="24"/>
          <w:szCs w:val="24"/>
          <w:u w:val="single"/>
        </w:rPr>
        <w:t>ДДС във връзка с изпълнението на проекта.</w:t>
      </w:r>
      <w:r w:rsidRPr="008716A2">
        <w:rPr>
          <w:rFonts w:ascii="Times New Roman" w:hAnsi="Times New Roman"/>
          <w:b/>
          <w:sz w:val="24"/>
          <w:szCs w:val="24"/>
        </w:rPr>
        <w:t xml:space="preserve"> Недопустимите разходи за възстановим ДДС няма да </w:t>
      </w:r>
      <w:r w:rsidRPr="008716A2">
        <w:rPr>
          <w:rFonts w:ascii="Times New Roman" w:hAnsi="Times New Roman"/>
          <w:b/>
          <w:sz w:val="24"/>
          <w:szCs w:val="24"/>
        </w:rPr>
        <w:lastRenderedPageBreak/>
        <w:t>се считат за собствено съфинансиране от страна на кандидатите/партньорите. Относно третирането на ДДС следва да се запознаете с Указанието на министъра на финансите за третиране на ДДС (Приложение 15 към Условията за изпълнение)</w:t>
      </w:r>
    </w:p>
    <w:p w14:paraId="40CFE127" w14:textId="77777777" w:rsidR="00741681" w:rsidRPr="008716A2" w:rsidRDefault="00741681">
      <w:pPr>
        <w:tabs>
          <w:tab w:val="left" w:pos="284"/>
        </w:tabs>
        <w:spacing w:after="0" w:line="276" w:lineRule="auto"/>
        <w:contextualSpacing/>
        <w:jc w:val="both"/>
        <w:rPr>
          <w:rFonts w:ascii="Times New Roman" w:eastAsia="Times New Roman" w:hAnsi="Times New Roman"/>
          <w:sz w:val="24"/>
          <w:szCs w:val="24"/>
        </w:rPr>
      </w:pPr>
    </w:p>
    <w:p w14:paraId="01FD6FD6" w14:textId="77777777" w:rsidR="00741681" w:rsidRPr="008716A2" w:rsidRDefault="003D3FB7">
      <w:pPr>
        <w:tabs>
          <w:tab w:val="left" w:pos="284"/>
        </w:tabs>
        <w:spacing w:after="0" w:line="276" w:lineRule="auto"/>
        <w:contextualSpacing/>
        <w:jc w:val="both"/>
        <w:rPr>
          <w:rFonts w:ascii="Times New Roman" w:eastAsia="Times New Roman" w:hAnsi="Times New Roman"/>
          <w:b/>
          <w:sz w:val="24"/>
          <w:szCs w:val="24"/>
        </w:rPr>
      </w:pPr>
      <w:bookmarkStart w:id="27" w:name="_Toc158974393"/>
      <w:r w:rsidRPr="008716A2">
        <w:rPr>
          <w:rFonts w:ascii="Times New Roman" w:eastAsia="Times New Roman" w:hAnsi="Times New Roman"/>
          <w:b/>
          <w:sz w:val="24"/>
          <w:szCs w:val="24"/>
        </w:rPr>
        <w:t>14.3. Недопустими разходи за финансиране с БФП са:</w:t>
      </w:r>
      <w:bookmarkEnd w:id="27"/>
    </w:p>
    <w:p w14:paraId="72B80FF9" w14:textId="77777777" w:rsidR="00741681" w:rsidRPr="008716A2" w:rsidRDefault="003D3FB7">
      <w:pPr>
        <w:pStyle w:val="ListParagraph"/>
        <w:numPr>
          <w:ilvl w:val="0"/>
          <w:numId w:val="1"/>
        </w:numPr>
        <w:tabs>
          <w:tab w:val="left" w:pos="284"/>
        </w:tabs>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разходи, финансирани по друга операция, програма или каквато и да е друга финансова схема, произлизаща от националния бюджет, от бюджета на Общността или от друга донорска програма; </w:t>
      </w:r>
    </w:p>
    <w:p w14:paraId="1A49BC3F" w14:textId="77777777" w:rsidR="00741681" w:rsidRPr="008716A2" w:rsidRDefault="003D3FB7">
      <w:pPr>
        <w:pStyle w:val="ListParagraph"/>
        <w:numPr>
          <w:ilvl w:val="0"/>
          <w:numId w:val="1"/>
        </w:numPr>
        <w:tabs>
          <w:tab w:val="left" w:pos="284"/>
        </w:tabs>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комисионните и загубите от курсови разлики при обмяна на чужда валута;</w:t>
      </w:r>
    </w:p>
    <w:p w14:paraId="19C77FF3" w14:textId="77777777" w:rsidR="00741681" w:rsidRPr="008716A2" w:rsidRDefault="003D3FB7">
      <w:pPr>
        <w:pStyle w:val="ListParagraph"/>
        <w:numPr>
          <w:ilvl w:val="0"/>
          <w:numId w:val="1"/>
        </w:numPr>
        <w:tabs>
          <w:tab w:val="left" w:pos="284"/>
        </w:tabs>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възстановим данък върху добавената стойност; </w:t>
      </w:r>
    </w:p>
    <w:p w14:paraId="1584568F" w14:textId="77777777" w:rsidR="00741681" w:rsidRPr="008716A2" w:rsidRDefault="003D3FB7">
      <w:pPr>
        <w:pStyle w:val="ListParagraph"/>
        <w:numPr>
          <w:ilvl w:val="0"/>
          <w:numId w:val="1"/>
        </w:numPr>
        <w:tabs>
          <w:tab w:val="left" w:pos="284"/>
        </w:tabs>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 закупуване на дълготрайни материални активи - втора употреба;</w:t>
      </w:r>
    </w:p>
    <w:p w14:paraId="10F97828" w14:textId="77777777" w:rsidR="00741681" w:rsidRPr="008716A2" w:rsidRDefault="003D3FB7">
      <w:pPr>
        <w:pStyle w:val="ListParagraph"/>
        <w:numPr>
          <w:ilvl w:val="0"/>
          <w:numId w:val="1"/>
        </w:numPr>
        <w:tabs>
          <w:tab w:val="left" w:pos="284"/>
        </w:tabs>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разходите за гаранции, осигурени от банка или от друга финансова институция, с изключение на разходите по финансови инструменти;</w:t>
      </w:r>
    </w:p>
    <w:p w14:paraId="4D833F97" w14:textId="77777777" w:rsidR="00741681" w:rsidRPr="008716A2" w:rsidRDefault="003D3FB7">
      <w:pPr>
        <w:pStyle w:val="ListParagraph"/>
        <w:numPr>
          <w:ilvl w:val="0"/>
          <w:numId w:val="1"/>
        </w:numPr>
        <w:tabs>
          <w:tab w:val="left" w:pos="284"/>
        </w:tabs>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лихви по дългове, с изключение на свързани с безвъзмездна финансова помощ, предоставени под формата на лихвени субсидии или субсидии за гаранционни такси;</w:t>
      </w:r>
    </w:p>
    <w:p w14:paraId="3F2B7260" w14:textId="77777777" w:rsidR="00741681" w:rsidRPr="008716A2" w:rsidRDefault="003D3FB7">
      <w:pPr>
        <w:pStyle w:val="ListParagraph"/>
        <w:numPr>
          <w:ilvl w:val="0"/>
          <w:numId w:val="1"/>
        </w:numPr>
        <w:tabs>
          <w:tab w:val="left" w:pos="284"/>
        </w:tabs>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субсидиране на лихва по одобрени схеми за държавни помощи и разноските за финансови транзакции;</w:t>
      </w:r>
    </w:p>
    <w:p w14:paraId="00CFA3A5" w14:textId="77777777" w:rsidR="00741681" w:rsidRPr="008716A2" w:rsidRDefault="003D3FB7">
      <w:pPr>
        <w:pStyle w:val="ListParagraph"/>
        <w:numPr>
          <w:ilvl w:val="0"/>
          <w:numId w:val="1"/>
        </w:numPr>
        <w:tabs>
          <w:tab w:val="left" w:pos="284"/>
        </w:tabs>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разходи за дейности, които са физически завършени или изцяло осъществени преди подаването на формуляра за кандидатстване от бенефициента, независимо дали всички свързани плащания са извършени от него;</w:t>
      </w:r>
    </w:p>
    <w:p w14:paraId="38C5B175" w14:textId="77777777" w:rsidR="00741681" w:rsidRPr="008716A2" w:rsidRDefault="003D3FB7">
      <w:pPr>
        <w:pStyle w:val="ListParagraph"/>
        <w:numPr>
          <w:ilvl w:val="0"/>
          <w:numId w:val="1"/>
        </w:numPr>
        <w:tabs>
          <w:tab w:val="left" w:pos="284"/>
        </w:tabs>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разходи за услуги, свързани с попълването на документите за кандидатстване по настоящата процедура, както и с подготовка на документация за възлагане на обществени поръчки;</w:t>
      </w:r>
    </w:p>
    <w:p w14:paraId="1335980B" w14:textId="77777777" w:rsidR="00741681" w:rsidRPr="008716A2" w:rsidRDefault="003D3FB7">
      <w:pPr>
        <w:pStyle w:val="ListParagraph"/>
        <w:numPr>
          <w:ilvl w:val="0"/>
          <w:numId w:val="1"/>
        </w:numPr>
        <w:tabs>
          <w:tab w:val="left" w:pos="284"/>
        </w:tabs>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Разходи, които не са сред посочените като допустими разходи по настоящата процедура.</w:t>
      </w:r>
    </w:p>
    <w:p w14:paraId="0A16A854" w14:textId="77777777" w:rsidR="00741681" w:rsidRPr="008716A2" w:rsidRDefault="003D3FB7">
      <w:pPr>
        <w:pStyle w:val="ListParagraph"/>
        <w:numPr>
          <w:ilvl w:val="0"/>
          <w:numId w:val="1"/>
        </w:numPr>
        <w:tabs>
          <w:tab w:val="left" w:pos="284"/>
        </w:tabs>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с цел гарантиране в максимална степен спазването на принципа за „ненанасяне на значителни вреди“</w:t>
      </w:r>
      <w:r w:rsidRPr="008716A2">
        <w:rPr>
          <w:rStyle w:val="FootnoteReference"/>
          <w:rFonts w:ascii="Times New Roman" w:eastAsia="Times New Roman" w:hAnsi="Times New Roman"/>
          <w:sz w:val="24"/>
          <w:szCs w:val="24"/>
        </w:rPr>
        <w:footnoteReference w:id="37"/>
      </w:r>
      <w:r w:rsidRPr="008716A2">
        <w:rPr>
          <w:rFonts w:ascii="Times New Roman" w:eastAsia="Times New Roman" w:hAnsi="Times New Roman"/>
          <w:sz w:val="24"/>
          <w:szCs w:val="24"/>
        </w:rPr>
        <w:t xml:space="preserve"> , по процедурата няма да се подкрепят: </w:t>
      </w:r>
    </w:p>
    <w:p w14:paraId="22445930" w14:textId="77777777" w:rsidR="00741681" w:rsidRPr="008716A2" w:rsidRDefault="003D3FB7">
      <w:pPr>
        <w:pStyle w:val="ListParagraph"/>
        <w:tabs>
          <w:tab w:val="left" w:pos="284"/>
        </w:tabs>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i) дейностите и активите, свързани с изкопаеми горива, включително използване надолу по веригата; </w:t>
      </w:r>
    </w:p>
    <w:p w14:paraId="331E4288" w14:textId="77777777" w:rsidR="00741681" w:rsidRPr="008716A2" w:rsidRDefault="003D3FB7">
      <w:pPr>
        <w:pStyle w:val="ListParagraph"/>
        <w:tabs>
          <w:tab w:val="left" w:pos="284"/>
        </w:tabs>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ii) дейностите и активите по схемата на ЕС за търговия с емисии;</w:t>
      </w:r>
    </w:p>
    <w:p w14:paraId="2AEB28CF" w14:textId="77777777" w:rsidR="00741681" w:rsidRPr="008716A2" w:rsidRDefault="003D3FB7">
      <w:pPr>
        <w:pStyle w:val="ListParagraph"/>
        <w:tabs>
          <w:tab w:val="left" w:pos="284"/>
        </w:tabs>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iii) дейностите и активите, свързани със сметища, инсталации за изгаряне на отпадъци и заводи за механично-биологично третиране;</w:t>
      </w:r>
    </w:p>
    <w:p w14:paraId="1A895907" w14:textId="77777777" w:rsidR="00741681" w:rsidRPr="008716A2" w:rsidRDefault="003D3FB7">
      <w:pPr>
        <w:pStyle w:val="ListParagraph"/>
        <w:tabs>
          <w:tab w:val="left" w:pos="284"/>
        </w:tabs>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iv) дейностите и активите, при които дългосрочното обезвреждане на отпадъци може да причини вреда на околната среда.</w:t>
      </w:r>
    </w:p>
    <w:p w14:paraId="2229347E" w14:textId="77777777" w:rsidR="00741681" w:rsidRPr="008716A2" w:rsidRDefault="00741681">
      <w:pPr>
        <w:pStyle w:val="ListParagraph"/>
        <w:tabs>
          <w:tab w:val="left" w:pos="284"/>
        </w:tabs>
        <w:spacing w:after="0" w:line="276" w:lineRule="auto"/>
        <w:jc w:val="both"/>
        <w:rPr>
          <w:rFonts w:ascii="Times New Roman" w:eastAsia="Times New Roman" w:hAnsi="Times New Roman"/>
          <w:sz w:val="24"/>
          <w:szCs w:val="24"/>
        </w:rPr>
      </w:pPr>
    </w:p>
    <w:p w14:paraId="21CF7C2C" w14:textId="77777777" w:rsidR="00741681" w:rsidRPr="008716A2" w:rsidRDefault="00741681">
      <w:pPr>
        <w:tabs>
          <w:tab w:val="left" w:pos="284"/>
        </w:tabs>
        <w:spacing w:after="0" w:line="276" w:lineRule="auto"/>
        <w:contextualSpacing/>
        <w:jc w:val="both"/>
        <w:rPr>
          <w:rFonts w:ascii="Times New Roman" w:eastAsia="Times New Roman" w:hAnsi="Times New Roman"/>
          <w:sz w:val="24"/>
          <w:szCs w:val="24"/>
        </w:rPr>
      </w:pPr>
    </w:p>
    <w:p w14:paraId="2FDB78E1" w14:textId="053AD9E3" w:rsidR="00741681" w:rsidRPr="008716A2" w:rsidRDefault="003D3FB7">
      <w:pPr>
        <w:tabs>
          <w:tab w:val="left" w:pos="284"/>
        </w:tabs>
        <w:spacing w:after="0" w:line="276" w:lineRule="auto"/>
        <w:contextualSpacing/>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В допълнение от гореизброените условия за недопустими ще се считат всички разходи, които са в противоречие с правилата на Европейските фондове за споделено управление (Регламент </w:t>
      </w:r>
      <w:r w:rsidRPr="008716A2">
        <w:rPr>
          <w:rFonts w:ascii="Times New Roman" w:eastAsia="Times New Roman" w:hAnsi="Times New Roman"/>
          <w:sz w:val="24"/>
          <w:szCs w:val="24"/>
        </w:rPr>
        <w:lastRenderedPageBreak/>
        <w:t xml:space="preserve">(ЕС)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Регламент (ЕС) 2021/1058 на Европейския парламент и на Съвета от 24 юни 2021 година относно Европейския фонд за регионално развитие и относно Кохезионния фонд, Регламент (ЕС, Евратом) </w:t>
      </w:r>
      <w:r w:rsidR="00305B3F" w:rsidRPr="008716A2">
        <w:rPr>
          <w:rFonts w:ascii="Times New Roman" w:eastAsia="Times New Roman" w:hAnsi="Times New Roman"/>
          <w:sz w:val="24"/>
          <w:szCs w:val="24"/>
        </w:rPr>
        <w:t>2024/2509</w:t>
      </w:r>
      <w:r w:rsidR="00305B3F" w:rsidRPr="008716A2" w:rsidDel="00305B3F">
        <w:rPr>
          <w:rFonts w:ascii="Times New Roman" w:eastAsia="Times New Roman" w:hAnsi="Times New Roman"/>
          <w:sz w:val="24"/>
          <w:szCs w:val="24"/>
        </w:rPr>
        <w:t xml:space="preserve"> </w:t>
      </w:r>
      <w:r w:rsidRPr="008716A2">
        <w:rPr>
          <w:rFonts w:ascii="Times New Roman" w:eastAsia="Times New Roman" w:hAnsi="Times New Roman"/>
          <w:sz w:val="24"/>
          <w:szCs w:val="24"/>
        </w:rPr>
        <w:t xml:space="preserve">на Европейския парламент и на Съвета от </w:t>
      </w:r>
      <w:r w:rsidR="00305B3F" w:rsidRPr="008716A2">
        <w:rPr>
          <w:rFonts w:ascii="Times New Roman" w:eastAsia="Times New Roman" w:hAnsi="Times New Roman"/>
          <w:sz w:val="24"/>
          <w:szCs w:val="24"/>
        </w:rPr>
        <w:t>23 септември 2024</w:t>
      </w:r>
      <w:r w:rsidR="00305B3F" w:rsidRPr="008716A2" w:rsidDel="00305B3F">
        <w:rPr>
          <w:rFonts w:ascii="Times New Roman" w:eastAsia="Times New Roman" w:hAnsi="Times New Roman"/>
          <w:sz w:val="24"/>
          <w:szCs w:val="24"/>
        </w:rPr>
        <w:t xml:space="preserve"> </w:t>
      </w:r>
      <w:r w:rsidRPr="008716A2">
        <w:rPr>
          <w:rFonts w:ascii="Times New Roman" w:eastAsia="Times New Roman" w:hAnsi="Times New Roman"/>
          <w:sz w:val="24"/>
          <w:szCs w:val="24"/>
        </w:rPr>
        <w:t>година за финансовите правила, приложими за общия бюджет на Съюза, Регламент  (ЕС) 2021/1056 на Европейския парламент и на Съвета от 24 юни 2021 година за създаване на Фонда за справедлив преход, Закона за управление на средствата от европейските фондове при споделено управление и съответната поднормативна уредба, уреждаща национални правила за допустимост на разходите за средствата от ЕФСУ.</w:t>
      </w:r>
    </w:p>
    <w:p w14:paraId="11B921DD" w14:textId="77777777" w:rsidR="00741681" w:rsidRPr="008716A2" w:rsidRDefault="00741681">
      <w:pPr>
        <w:tabs>
          <w:tab w:val="left" w:pos="284"/>
        </w:tabs>
        <w:spacing w:after="0" w:line="276" w:lineRule="auto"/>
        <w:contextualSpacing/>
        <w:jc w:val="both"/>
        <w:rPr>
          <w:rFonts w:ascii="Times New Roman" w:eastAsia="Times New Roman" w:hAnsi="Times New Roman"/>
          <w:sz w:val="24"/>
          <w:szCs w:val="24"/>
        </w:rPr>
      </w:pPr>
    </w:p>
    <w:p w14:paraId="0654D1C3" w14:textId="77777777" w:rsidR="00741681" w:rsidRPr="008716A2" w:rsidRDefault="003D3FB7">
      <w:pPr>
        <w:tabs>
          <w:tab w:val="left" w:pos="284"/>
        </w:tabs>
        <w:spacing w:after="0" w:line="276" w:lineRule="auto"/>
        <w:contextualSpacing/>
        <w:jc w:val="both"/>
        <w:rPr>
          <w:rFonts w:ascii="Times New Roman" w:eastAsia="Times New Roman" w:hAnsi="Times New Roman"/>
          <w:sz w:val="24"/>
          <w:szCs w:val="24"/>
        </w:rPr>
      </w:pPr>
      <w:r w:rsidRPr="008716A2">
        <w:rPr>
          <w:rFonts w:ascii="Times New Roman" w:eastAsia="Times New Roman" w:hAnsi="Times New Roman"/>
          <w:sz w:val="24"/>
          <w:szCs w:val="24"/>
        </w:rPr>
        <w:t>Извършените от конкретния кандидат недопустими разходи не подлежат на верификация.</w:t>
      </w:r>
    </w:p>
    <w:p w14:paraId="7EFFDB56" w14:textId="77777777" w:rsidR="00741681" w:rsidRPr="008716A2" w:rsidRDefault="003D3FB7">
      <w:pPr>
        <w:pStyle w:val="ListParagraph"/>
        <w:keepNext/>
        <w:keepLines/>
        <w:numPr>
          <w:ilvl w:val="0"/>
          <w:numId w:val="4"/>
        </w:numPr>
        <w:pBdr>
          <w:top w:val="single" w:sz="4" w:space="1" w:color="000000"/>
          <w:left w:val="single" w:sz="4" w:space="4" w:color="000000"/>
          <w:bottom w:val="single" w:sz="4" w:space="1" w:color="000000"/>
          <w:right w:val="single" w:sz="4" w:space="4" w:color="000000"/>
        </w:pBdr>
        <w:spacing w:before="360" w:after="0" w:line="276" w:lineRule="auto"/>
        <w:ind w:left="426"/>
        <w:jc w:val="both"/>
        <w:outlineLvl w:val="0"/>
        <w:rPr>
          <w:rFonts w:ascii="Times New Roman" w:hAnsi="Times New Roman"/>
          <w:b/>
          <w:sz w:val="24"/>
          <w:szCs w:val="24"/>
        </w:rPr>
      </w:pPr>
      <w:bookmarkStart w:id="28" w:name="_Toc188954695"/>
      <w:r w:rsidRPr="008716A2">
        <w:rPr>
          <w:rFonts w:ascii="Times New Roman" w:hAnsi="Times New Roman"/>
          <w:b/>
          <w:sz w:val="24"/>
          <w:szCs w:val="24"/>
        </w:rPr>
        <w:t>ДОПУСТИМИ ЦЕЛЕВИ ГРУПИ:</w:t>
      </w:r>
      <w:bookmarkEnd w:id="28"/>
    </w:p>
    <w:p w14:paraId="388E669B" w14:textId="77777777" w:rsidR="00741681" w:rsidRPr="008716A2" w:rsidRDefault="003D3FB7">
      <w:pPr>
        <w:spacing w:after="0" w:line="276" w:lineRule="auto"/>
        <w:jc w:val="both"/>
        <w:rPr>
          <w:rFonts w:ascii="Times New Roman" w:hAnsi="Times New Roman"/>
          <w:sz w:val="24"/>
          <w:szCs w:val="24"/>
        </w:rPr>
      </w:pPr>
      <w:r w:rsidRPr="008716A2">
        <w:rPr>
          <w:rFonts w:ascii="Times New Roman" w:hAnsi="Times New Roman"/>
          <w:sz w:val="24"/>
          <w:szCs w:val="24"/>
        </w:rPr>
        <w:t>Целевата група по настоящата процедура обхваща:</w:t>
      </w:r>
    </w:p>
    <w:p w14:paraId="4A032598" w14:textId="77777777" w:rsidR="00741681" w:rsidRPr="008716A2" w:rsidRDefault="003D3FB7">
      <w:pPr>
        <w:numPr>
          <w:ilvl w:val="0"/>
          <w:numId w:val="5"/>
        </w:numPr>
        <w:tabs>
          <w:tab w:val="left" w:pos="256"/>
        </w:tabs>
        <w:spacing w:after="200" w:line="276" w:lineRule="auto"/>
        <w:ind w:left="0" w:firstLine="0"/>
        <w:contextualSpacing/>
        <w:jc w:val="both"/>
      </w:pPr>
      <w:r w:rsidRPr="008716A2">
        <w:rPr>
          <w:rFonts w:ascii="Times New Roman" w:hAnsi="Times New Roman"/>
          <w:sz w:val="24"/>
          <w:szCs w:val="24"/>
        </w:rPr>
        <w:t>предприятия в определените икономически сектори на територията на областите Кюстендил, Перник и Стара Загора, както и общините Нова Загора, Ямбол, Симеоновград, Харманли, Тополовград, Димитровград, Хасково, Елхово, Сливен и Тунджа, вкл. стартиращи предприятия;</w:t>
      </w:r>
    </w:p>
    <w:p w14:paraId="75C61786" w14:textId="77777777" w:rsidR="00741681" w:rsidRPr="008716A2" w:rsidRDefault="003D3FB7">
      <w:pPr>
        <w:numPr>
          <w:ilvl w:val="0"/>
          <w:numId w:val="5"/>
        </w:numPr>
        <w:tabs>
          <w:tab w:val="left" w:pos="256"/>
        </w:tabs>
        <w:spacing w:after="200" w:line="276" w:lineRule="auto"/>
        <w:ind w:left="0" w:firstLine="0"/>
        <w:contextualSpacing/>
        <w:jc w:val="both"/>
      </w:pPr>
      <w:r w:rsidRPr="008716A2">
        <w:rPr>
          <w:rFonts w:ascii="Times New Roman" w:hAnsi="Times New Roman"/>
          <w:sz w:val="24"/>
          <w:szCs w:val="24"/>
        </w:rPr>
        <w:t>Населението на областите Кюстендил, Перник и Стара Загора, както и общините Нова Загора, Ямбол, Симеоновград, Харманли, Тополовград, Димитровград, Хасково, Елхово, Сливен и Тунджа;</w:t>
      </w:r>
    </w:p>
    <w:p w14:paraId="4B8171AE" w14:textId="77777777" w:rsidR="00741681" w:rsidRPr="008716A2" w:rsidRDefault="003D3FB7">
      <w:pPr>
        <w:numPr>
          <w:ilvl w:val="0"/>
          <w:numId w:val="5"/>
        </w:numPr>
        <w:tabs>
          <w:tab w:val="left" w:pos="256"/>
        </w:tabs>
        <w:spacing w:after="200" w:line="276" w:lineRule="auto"/>
        <w:ind w:left="0" w:firstLine="0"/>
        <w:contextualSpacing/>
        <w:jc w:val="both"/>
        <w:rPr>
          <w:rFonts w:ascii="Times New Roman" w:hAnsi="Times New Roman"/>
          <w:b/>
          <w:sz w:val="24"/>
          <w:szCs w:val="24"/>
        </w:rPr>
      </w:pPr>
      <w:r w:rsidRPr="008716A2">
        <w:rPr>
          <w:rFonts w:ascii="Times New Roman" w:hAnsi="Times New Roman"/>
          <w:sz w:val="24"/>
          <w:szCs w:val="24"/>
        </w:rPr>
        <w:t>Потенциално</w:t>
      </w:r>
      <w:r w:rsidRPr="008716A2">
        <w:rPr>
          <w:rFonts w:ascii="Times New Roman" w:eastAsia="Times New Roman" w:hAnsi="Times New Roman"/>
          <w:sz w:val="24"/>
          <w:szCs w:val="24"/>
        </w:rPr>
        <w:t xml:space="preserve"> засегнатата работна сила/работници и членовете на техните семейства.</w:t>
      </w:r>
    </w:p>
    <w:p w14:paraId="684A0C90" w14:textId="3DC58FCA" w:rsidR="00741681" w:rsidRPr="008716A2" w:rsidRDefault="003D3FB7" w:rsidP="00BA141A">
      <w:r w:rsidRPr="008716A2">
        <w:rPr>
          <w:rFonts w:ascii="Times New Roman" w:hAnsi="Times New Roman"/>
          <w:sz w:val="24"/>
          <w:szCs w:val="24"/>
        </w:rPr>
        <w:t>Във формуляра за кандидатстване, в раздел „Допълнителна информация необходима за оценка на проектното предложение“, кандидатите следва да опишат целевите групи, към които е насочено проектното предложение.</w:t>
      </w:r>
      <w:r w:rsidRPr="008716A2">
        <w:t xml:space="preserve"> </w:t>
      </w:r>
    </w:p>
    <w:p w14:paraId="7BD0E9C5" w14:textId="77777777" w:rsidR="00741681" w:rsidRPr="008716A2" w:rsidRDefault="00741681">
      <w:pPr>
        <w:pStyle w:val="ListParagraph"/>
        <w:spacing w:after="0" w:line="276" w:lineRule="auto"/>
        <w:ind w:left="0"/>
        <w:jc w:val="both"/>
        <w:rPr>
          <w:rFonts w:ascii="Times New Roman" w:hAnsi="Times New Roman"/>
          <w:b/>
          <w:sz w:val="24"/>
          <w:szCs w:val="24"/>
        </w:rPr>
      </w:pPr>
    </w:p>
    <w:p w14:paraId="18A51544" w14:textId="77777777" w:rsidR="00741681" w:rsidRPr="008716A2" w:rsidRDefault="003D3FB7">
      <w:pPr>
        <w:pStyle w:val="ListParagraph"/>
        <w:keepNext/>
        <w:keepLines/>
        <w:numPr>
          <w:ilvl w:val="0"/>
          <w:numId w:val="4"/>
        </w:numPr>
        <w:pBdr>
          <w:top w:val="single" w:sz="4" w:space="1" w:color="000000"/>
          <w:left w:val="single" w:sz="4" w:space="4" w:color="000000"/>
          <w:bottom w:val="single" w:sz="4" w:space="1" w:color="000000"/>
          <w:right w:val="single" w:sz="4" w:space="4" w:color="000000"/>
        </w:pBdr>
        <w:spacing w:before="360" w:after="0" w:line="276" w:lineRule="auto"/>
        <w:ind w:left="426"/>
        <w:jc w:val="both"/>
        <w:outlineLvl w:val="0"/>
        <w:rPr>
          <w:rFonts w:ascii="Times New Roman" w:hAnsi="Times New Roman"/>
          <w:b/>
          <w:sz w:val="24"/>
          <w:szCs w:val="24"/>
        </w:rPr>
      </w:pPr>
      <w:bookmarkStart w:id="29" w:name="_Toc188954696"/>
      <w:r w:rsidRPr="008716A2">
        <w:rPr>
          <w:rFonts w:ascii="Times New Roman" w:hAnsi="Times New Roman"/>
          <w:b/>
          <w:sz w:val="24"/>
          <w:szCs w:val="24"/>
        </w:rPr>
        <w:t>ПРИЛОЖИМ РЕЖИМ НА МИНИМАЛНИ/ДЪРЖАВНИ ПОМОЩИ:</w:t>
      </w:r>
      <w:bookmarkEnd w:id="29"/>
    </w:p>
    <w:p w14:paraId="43E6448E" w14:textId="7060E699" w:rsidR="002A11F3" w:rsidRPr="008716A2" w:rsidRDefault="002A11F3">
      <w:pPr>
        <w:spacing w:before="120" w:after="0" w:line="276" w:lineRule="auto"/>
        <w:jc w:val="both"/>
        <w:rPr>
          <w:rFonts w:ascii="Times New Roman" w:eastAsia="Times New Roman" w:hAnsi="Times New Roman"/>
          <w:b/>
          <w:sz w:val="24"/>
          <w:szCs w:val="24"/>
        </w:rPr>
      </w:pPr>
      <w:r w:rsidRPr="008716A2">
        <w:rPr>
          <w:rFonts w:ascii="Times New Roman" w:eastAsia="Times New Roman" w:hAnsi="Times New Roman"/>
          <w:b/>
          <w:sz w:val="24"/>
          <w:szCs w:val="24"/>
        </w:rPr>
        <w:t>При режим на минимална и държавна помощ, както кандидатът така и партньорът (когато в проектното предложение е включен партньор)  са получатели на помощ.</w:t>
      </w:r>
    </w:p>
    <w:p w14:paraId="102D9E5C" w14:textId="23E283C8" w:rsidR="00741681" w:rsidRPr="008716A2" w:rsidRDefault="003D3FB7">
      <w:pPr>
        <w:spacing w:before="120" w:after="0" w:line="276" w:lineRule="auto"/>
        <w:jc w:val="both"/>
        <w:rPr>
          <w:rFonts w:ascii="Times New Roman" w:eastAsia="Times New Roman" w:hAnsi="Times New Roman"/>
          <w:b/>
          <w:sz w:val="24"/>
          <w:szCs w:val="24"/>
        </w:rPr>
      </w:pPr>
      <w:r w:rsidRPr="008716A2">
        <w:rPr>
          <w:rFonts w:ascii="Times New Roman" w:eastAsia="Times New Roman" w:hAnsi="Times New Roman"/>
          <w:b/>
          <w:sz w:val="24"/>
          <w:szCs w:val="24"/>
        </w:rPr>
        <w:t xml:space="preserve">В РАМКИТЕ НА НАСТОЯЩАТА ПРОЦЕДУРА ПРЕДОСТАВЯНЕТО НА БЕЗВЪЗМЕЗДНАТА ФИНАНСОВА ПОМОЩ СЕ ОТПУСКА ПРИ СЛЕДНИТЕ УСЛОВИЯ: </w:t>
      </w:r>
    </w:p>
    <w:p w14:paraId="4120DBEE" w14:textId="642EA870" w:rsidR="00741681" w:rsidRPr="008716A2" w:rsidRDefault="003D3FB7">
      <w:pPr>
        <w:tabs>
          <w:tab w:val="left" w:pos="284"/>
        </w:tabs>
        <w:spacing w:after="0" w:line="276" w:lineRule="auto"/>
        <w:contextualSpacing/>
        <w:jc w:val="both"/>
        <w:rPr>
          <w:rFonts w:ascii="Times New Roman" w:eastAsia="Times New Roman" w:hAnsi="Times New Roman"/>
          <w:b/>
          <w:sz w:val="24"/>
          <w:szCs w:val="24"/>
        </w:rPr>
      </w:pPr>
      <w:r w:rsidRPr="008716A2">
        <w:rPr>
          <w:rFonts w:ascii="Times New Roman" w:eastAsia="Times New Roman" w:hAnsi="Times New Roman"/>
          <w:b/>
          <w:sz w:val="24"/>
          <w:szCs w:val="24"/>
          <w:u w:val="single"/>
        </w:rPr>
        <w:t>А) По ЕЛЕМЕНТ А „Инвестиции“ (задължителен)</w:t>
      </w:r>
      <w:r w:rsidRPr="008716A2">
        <w:rPr>
          <w:rFonts w:ascii="Times New Roman" w:eastAsia="Times New Roman" w:hAnsi="Times New Roman"/>
          <w:b/>
          <w:sz w:val="24"/>
          <w:szCs w:val="24"/>
        </w:rPr>
        <w:t xml:space="preserve"> </w:t>
      </w:r>
      <w:r w:rsidR="00D12C84" w:rsidRPr="008716A2">
        <w:rPr>
          <w:rFonts w:ascii="Times New Roman" w:eastAsia="Times New Roman" w:hAnsi="Times New Roman"/>
          <w:b/>
          <w:sz w:val="24"/>
          <w:szCs w:val="24"/>
        </w:rPr>
        <w:t>– приложим само за кандидати</w:t>
      </w:r>
      <w:r w:rsidR="004A0A92" w:rsidRPr="008716A2">
        <w:rPr>
          <w:rFonts w:ascii="Times New Roman" w:eastAsia="Times New Roman" w:hAnsi="Times New Roman"/>
          <w:b/>
          <w:sz w:val="24"/>
          <w:szCs w:val="24"/>
        </w:rPr>
        <w:t>.</w:t>
      </w:r>
    </w:p>
    <w:p w14:paraId="24A20F41" w14:textId="263D1D3D" w:rsidR="00741681" w:rsidRPr="008716A2" w:rsidRDefault="003D3FB7">
      <w:pPr>
        <w:tabs>
          <w:tab w:val="left" w:pos="284"/>
        </w:tabs>
        <w:spacing w:after="0" w:line="276" w:lineRule="auto"/>
        <w:contextualSpacing/>
        <w:jc w:val="both"/>
        <w:rPr>
          <w:rFonts w:ascii="Times New Roman" w:eastAsia="Times New Roman" w:hAnsi="Times New Roman"/>
          <w:sz w:val="24"/>
          <w:szCs w:val="24"/>
        </w:rPr>
      </w:pPr>
      <w:r w:rsidRPr="008716A2">
        <w:rPr>
          <w:rFonts w:ascii="Times New Roman" w:eastAsia="Times New Roman" w:hAnsi="Times New Roman"/>
          <w:sz w:val="24"/>
          <w:szCs w:val="24"/>
        </w:rPr>
        <w:lastRenderedPageBreak/>
        <w:t xml:space="preserve">В зависимост от нуждите си и спецификата на предложените дейности в рамките на проектното предложение </w:t>
      </w:r>
      <w:r w:rsidR="00D12C84" w:rsidRPr="008716A2">
        <w:rPr>
          <w:rFonts w:ascii="Times New Roman" w:eastAsia="Times New Roman" w:hAnsi="Times New Roman"/>
          <w:sz w:val="24"/>
          <w:szCs w:val="24"/>
        </w:rPr>
        <w:t xml:space="preserve">КАНДИДАТИТЕ </w:t>
      </w:r>
      <w:r w:rsidRPr="008716A2">
        <w:rPr>
          <w:rFonts w:ascii="Times New Roman" w:eastAsia="Times New Roman" w:hAnsi="Times New Roman"/>
          <w:sz w:val="24"/>
          <w:szCs w:val="24"/>
        </w:rPr>
        <w:t xml:space="preserve">следва </w:t>
      </w:r>
      <w:r w:rsidRPr="008716A2">
        <w:rPr>
          <w:rFonts w:ascii="Times New Roman" w:eastAsia="Times New Roman" w:hAnsi="Times New Roman"/>
          <w:b/>
          <w:sz w:val="24"/>
          <w:szCs w:val="24"/>
        </w:rPr>
        <w:t>да изберат от приложимите по-долу режими на държавна/минимална помощ</w:t>
      </w:r>
      <w:r w:rsidRPr="008716A2">
        <w:rPr>
          <w:rFonts w:ascii="Times New Roman" w:eastAsia="Times New Roman" w:hAnsi="Times New Roman"/>
          <w:sz w:val="24"/>
          <w:szCs w:val="24"/>
        </w:rPr>
        <w:t>, както следва:</w:t>
      </w:r>
    </w:p>
    <w:p w14:paraId="783009A0" w14:textId="5F2A064F" w:rsidR="00741681" w:rsidRPr="008716A2" w:rsidRDefault="003D3FB7">
      <w:pPr>
        <w:spacing w:before="120" w:after="0" w:line="276" w:lineRule="auto"/>
        <w:jc w:val="both"/>
      </w:pPr>
      <w:r w:rsidRPr="008716A2">
        <w:rPr>
          <w:rFonts w:ascii="Times New Roman" w:eastAsia="Times New Roman" w:hAnsi="Times New Roman"/>
          <w:b/>
          <w:i/>
          <w:sz w:val="24"/>
          <w:szCs w:val="24"/>
          <w:shd w:val="clear" w:color="auto" w:fill="DDDDDD"/>
        </w:rPr>
        <w:t>16.1. Средствата (подкрепата) се отпускат в режим на „минимална помощ“</w:t>
      </w:r>
      <w:r w:rsidRPr="008716A2">
        <w:rPr>
          <w:rFonts w:ascii="Times New Roman" w:eastAsia="Times New Roman" w:hAnsi="Times New Roman"/>
          <w:i/>
          <w:sz w:val="24"/>
          <w:szCs w:val="24"/>
          <w:shd w:val="clear" w:color="auto" w:fill="DDDDDD"/>
        </w:rPr>
        <w:t xml:space="preserve"> </w:t>
      </w:r>
      <w:r w:rsidRPr="008716A2">
        <w:rPr>
          <w:rFonts w:ascii="Times New Roman" w:eastAsia="Times New Roman" w:hAnsi="Times New Roman"/>
          <w:b/>
          <w:i/>
          <w:sz w:val="24"/>
          <w:szCs w:val="24"/>
          <w:shd w:val="clear" w:color="auto" w:fill="DDDDDD"/>
        </w:rPr>
        <w:t>(помощ “de minimis”)- за допустим за всички кандидати и приложим към всички допустими дейности посочени в т.13 на настоящите условия за кандидатстване :</w:t>
      </w:r>
    </w:p>
    <w:p w14:paraId="65EE373C" w14:textId="34D14E79" w:rsidR="00741681" w:rsidRPr="008716A2" w:rsidRDefault="003D3FB7">
      <w:pPr>
        <w:spacing w:before="12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В тези случаи подкрепата за проектно предложение/дейност за кандидат се реализира чрез предоставяне на помощ в режим de minimis, в съответствие с разпоредбите на Регламент (ЕС) 2023/2831 на Комисията от 18 декември 2013 г. относно прилагането на членове 107 и 108 от Договора за функциониране на ЕС към помощта „de minimis“, съгласно който общия размер на помощта de minimis, предоставена на кандидата/партньора, </w:t>
      </w:r>
      <w:r w:rsidRPr="008716A2">
        <w:rPr>
          <w:rFonts w:ascii="Times New Roman" w:eastAsia="Times New Roman" w:hAnsi="Times New Roman"/>
          <w:b/>
          <w:sz w:val="24"/>
          <w:szCs w:val="24"/>
        </w:rPr>
        <w:t xml:space="preserve">заедно с получени други минимални помощи </w:t>
      </w:r>
      <w:r w:rsidRPr="008716A2">
        <w:rPr>
          <w:rFonts w:ascii="Times New Roman" w:eastAsia="Times New Roman" w:hAnsi="Times New Roman"/>
          <w:b/>
          <w:sz w:val="24"/>
          <w:szCs w:val="24"/>
          <w:u w:val="single"/>
        </w:rPr>
        <w:t>на едно и също предприятие</w:t>
      </w:r>
      <w:r w:rsidRPr="008716A2">
        <w:rPr>
          <w:rStyle w:val="FootnoteReference"/>
          <w:rFonts w:ascii="Times New Roman" w:eastAsia="Times New Roman" w:hAnsi="Times New Roman"/>
          <w:b/>
          <w:sz w:val="24"/>
          <w:szCs w:val="24"/>
          <w:u w:val="single"/>
        </w:rPr>
        <w:footnoteReference w:id="38"/>
      </w:r>
      <w:r w:rsidRPr="008716A2">
        <w:rPr>
          <w:rFonts w:ascii="Times New Roman" w:eastAsia="Times New Roman" w:hAnsi="Times New Roman"/>
          <w:b/>
          <w:sz w:val="24"/>
          <w:szCs w:val="24"/>
          <w:u w:val="single"/>
        </w:rPr>
        <w:t xml:space="preserve"> </w:t>
      </w:r>
      <w:r w:rsidRPr="008716A2">
        <w:rPr>
          <w:rFonts w:ascii="Times New Roman" w:eastAsia="Times New Roman" w:hAnsi="Times New Roman"/>
          <w:b/>
          <w:sz w:val="24"/>
          <w:szCs w:val="24"/>
        </w:rPr>
        <w:t>за период от 3 години</w:t>
      </w:r>
      <w:r w:rsidRPr="008716A2">
        <w:rPr>
          <w:rStyle w:val="FootnoteReference"/>
          <w:rFonts w:ascii="Times New Roman" w:eastAsia="Times New Roman" w:hAnsi="Times New Roman"/>
          <w:b/>
          <w:sz w:val="24"/>
          <w:szCs w:val="24"/>
        </w:rPr>
        <w:footnoteReference w:id="39"/>
      </w:r>
      <w:r w:rsidRPr="008716A2">
        <w:rPr>
          <w:rFonts w:ascii="Times New Roman" w:eastAsia="Times New Roman" w:hAnsi="Times New Roman"/>
          <w:b/>
          <w:sz w:val="24"/>
          <w:szCs w:val="24"/>
        </w:rPr>
        <w:t xml:space="preserve"> не може да надвишава 300 000 евро</w:t>
      </w:r>
      <w:r w:rsidRPr="008716A2">
        <w:rPr>
          <w:b/>
        </w:rPr>
        <w:t xml:space="preserve"> </w:t>
      </w:r>
      <w:r w:rsidRPr="008716A2">
        <w:rPr>
          <w:rFonts w:ascii="Times New Roman" w:eastAsia="Times New Roman" w:hAnsi="Times New Roman"/>
          <w:b/>
          <w:sz w:val="24"/>
          <w:szCs w:val="24"/>
        </w:rPr>
        <w:t>или 586 749 лв., при спазване на всички изисквания на Регламент (ЕС) № 2023/2831.</w:t>
      </w:r>
      <w:r w:rsidRPr="008716A2">
        <w:rPr>
          <w:rFonts w:ascii="Times New Roman" w:eastAsia="Times New Roman" w:hAnsi="Times New Roman"/>
          <w:sz w:val="24"/>
          <w:szCs w:val="24"/>
        </w:rPr>
        <w:t xml:space="preserve"> При определяне дали е спазена максималната стойност (общия размер) на помощта за кандидат се взема предвид както размера на минималната помощ, за която се кандидатства по настоящата процедура, така и общият размер на вече получените минимални помощи за период от 3 (три) години от кандидата.</w:t>
      </w:r>
    </w:p>
    <w:p w14:paraId="7EC9D93A" w14:textId="77777777" w:rsidR="00741681" w:rsidRPr="008716A2" w:rsidRDefault="003D3FB7">
      <w:pPr>
        <w:spacing w:before="12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Периодът от три години се оценява периодично спрямо датата на подаване на проектното предложение/датата на сключване на административния договор за БФП – проверката за получени минимални помощи за тригодишния период се извършва от дата до дата (на етапа на кандидатстване -три години към датата на подаване на проектното предложение/на етапа на сключване на административния договор за БФП - три години към датата на сключване на административния договор за БФП). За всяко ново предоставяне на помощ de minimis се взема </w:t>
      </w:r>
      <w:r w:rsidRPr="008716A2">
        <w:rPr>
          <w:rFonts w:ascii="Times New Roman" w:eastAsia="Times New Roman" w:hAnsi="Times New Roman"/>
          <w:sz w:val="24"/>
          <w:szCs w:val="24"/>
        </w:rPr>
        <w:lastRenderedPageBreak/>
        <w:t>предвид общият размер на помощта de minimis, предоставена през 3 години от момента на прилагане на законовото право за получаване на помощта de minimis, независимо от датата на плащането й.</w:t>
      </w:r>
    </w:p>
    <w:p w14:paraId="209F7D82" w14:textId="77777777" w:rsidR="00741681" w:rsidRPr="008716A2" w:rsidRDefault="00741681">
      <w:pPr>
        <w:jc w:val="both"/>
        <w:rPr>
          <w:rFonts w:ascii="Times New Roman" w:eastAsia="Times New Roman" w:hAnsi="Times New Roman"/>
          <w:sz w:val="24"/>
          <w:szCs w:val="24"/>
          <w:highlight w:val="yellow"/>
        </w:rPr>
      </w:pPr>
    </w:p>
    <w:tbl>
      <w:tblPr>
        <w:tblStyle w:val="TableGrid"/>
        <w:tblW w:w="9630" w:type="dxa"/>
        <w:tblLayout w:type="fixed"/>
        <w:tblLook w:val="04A0" w:firstRow="1" w:lastRow="0" w:firstColumn="1" w:lastColumn="0" w:noHBand="0" w:noVBand="1"/>
      </w:tblPr>
      <w:tblGrid>
        <w:gridCol w:w="9630"/>
      </w:tblGrid>
      <w:tr w:rsidR="00741681" w:rsidRPr="008716A2" w14:paraId="37BFC67F" w14:textId="77777777">
        <w:tc>
          <w:tcPr>
            <w:tcW w:w="9630" w:type="dxa"/>
          </w:tcPr>
          <w:p w14:paraId="219EAC62" w14:textId="77777777" w:rsidR="00741681" w:rsidRPr="008716A2" w:rsidRDefault="003D3FB7">
            <w:pPr>
              <w:widowControl w:val="0"/>
              <w:spacing w:before="120" w:after="0" w:line="276" w:lineRule="auto"/>
              <w:jc w:val="both"/>
              <w:rPr>
                <w:b/>
                <w:sz w:val="24"/>
                <w:szCs w:val="24"/>
              </w:rPr>
            </w:pPr>
            <w:r w:rsidRPr="008716A2">
              <w:rPr>
                <w:rFonts w:ascii="Times New Roman" w:eastAsia="Times New Roman" w:hAnsi="Times New Roman"/>
                <w:b/>
                <w:sz w:val="24"/>
                <w:szCs w:val="24"/>
              </w:rPr>
              <w:t xml:space="preserve">Изискванията, които се прилагат за получаване на минимална помощ, съгласно Регламент (ЕС) 2023/2831 на Комисията от 18 декември 2013 г. относно прилагането на членове 107 и 108 от договора за функциониране на ЕС към помощта „de minimis“, са описани в приложение 3А „Условия за предоставяне на минимални помощи в съответствие с Регламент (ЕС) 2023/2831“, неразделна част от настоящите Насоки за кандидатстване. </w:t>
            </w:r>
          </w:p>
          <w:p w14:paraId="5F48025E" w14:textId="77777777" w:rsidR="00741681" w:rsidRPr="008716A2" w:rsidRDefault="003D3FB7">
            <w:pPr>
              <w:widowControl w:val="0"/>
              <w:spacing w:before="120" w:after="0" w:line="276" w:lineRule="auto"/>
              <w:jc w:val="both"/>
              <w:rPr>
                <w:b/>
                <w:sz w:val="24"/>
                <w:szCs w:val="24"/>
              </w:rPr>
            </w:pPr>
            <w:r w:rsidRPr="008716A2">
              <w:rPr>
                <w:rFonts w:ascii="Times New Roman" w:eastAsia="Times New Roman" w:hAnsi="Times New Roman"/>
                <w:b/>
                <w:bCs/>
                <w:sz w:val="24"/>
                <w:szCs w:val="24"/>
              </w:rPr>
              <w:t xml:space="preserve">На основание чл. 9, ал.5 от Закона за държавните помощи (ЗДП) </w:t>
            </w:r>
            <w:r w:rsidRPr="008716A2">
              <w:rPr>
                <w:rFonts w:ascii="Times New Roman" w:eastAsia="Times New Roman" w:hAnsi="Times New Roman"/>
                <w:b/>
                <w:sz w:val="24"/>
                <w:szCs w:val="24"/>
              </w:rPr>
              <w:t xml:space="preserve">администратор на помощта е УО на ПРР в МРРБ. </w:t>
            </w:r>
          </w:p>
          <w:p w14:paraId="688FB706" w14:textId="5CBC5A90" w:rsidR="00741681" w:rsidRPr="008716A2" w:rsidRDefault="003D3FB7">
            <w:pPr>
              <w:widowControl w:val="0"/>
              <w:spacing w:before="120" w:after="0" w:line="276" w:lineRule="auto"/>
              <w:jc w:val="both"/>
              <w:rPr>
                <w:b/>
                <w:sz w:val="24"/>
                <w:szCs w:val="24"/>
              </w:rPr>
            </w:pPr>
            <w:r w:rsidRPr="008716A2">
              <w:rPr>
                <w:rFonts w:ascii="Times New Roman" w:eastAsia="Times New Roman" w:hAnsi="Times New Roman"/>
                <w:b/>
                <w:sz w:val="24"/>
                <w:szCs w:val="24"/>
              </w:rPr>
              <w:t xml:space="preserve">Приложение </w:t>
            </w:r>
            <w:r w:rsidR="00D12C84" w:rsidRPr="008716A2">
              <w:rPr>
                <w:rFonts w:ascii="Times New Roman" w:eastAsia="Times New Roman" w:hAnsi="Times New Roman"/>
                <w:b/>
                <w:sz w:val="24"/>
                <w:szCs w:val="24"/>
              </w:rPr>
              <w:t xml:space="preserve">3А </w:t>
            </w:r>
            <w:r w:rsidRPr="008716A2">
              <w:rPr>
                <w:rFonts w:ascii="Times New Roman" w:eastAsia="Times New Roman" w:hAnsi="Times New Roman"/>
                <w:b/>
                <w:sz w:val="24"/>
                <w:szCs w:val="24"/>
              </w:rPr>
              <w:t xml:space="preserve">„Условия за предоставяне на минимални помощи в съответствие с Регламент (ЕС) 2023/2831“ е неразделна част от административния договор за БФП, когато дейностите в одобрения проект се отпускат в режим на „минимална помощ“ (помощ “de minimis”). </w:t>
            </w:r>
          </w:p>
          <w:p w14:paraId="6C6D4A14" w14:textId="77777777" w:rsidR="00741681" w:rsidRPr="008716A2" w:rsidRDefault="003D3FB7">
            <w:pPr>
              <w:widowControl w:val="0"/>
              <w:spacing w:before="120" w:after="0" w:line="276" w:lineRule="auto"/>
              <w:jc w:val="both"/>
              <w:rPr>
                <w:b/>
                <w:sz w:val="24"/>
                <w:szCs w:val="24"/>
              </w:rPr>
            </w:pPr>
            <w:r w:rsidRPr="008716A2">
              <w:rPr>
                <w:rFonts w:ascii="Times New Roman" w:eastAsia="Times New Roman" w:hAnsi="Times New Roman"/>
                <w:b/>
                <w:sz w:val="24"/>
                <w:szCs w:val="24"/>
              </w:rPr>
              <w:t>Минималната помощ се предоставя с административен договор за БФП, като помощта de minimis се смята за отпусната в момента, когато законовото право да получи помощта е предоставено на субекта, т.е. от момента на сключване на административния договора за БФП за изпълнение на дейностите по проекта.</w:t>
            </w:r>
          </w:p>
        </w:tc>
      </w:tr>
    </w:tbl>
    <w:p w14:paraId="532EB8E6" w14:textId="1776C742" w:rsidR="00741681" w:rsidRPr="008716A2" w:rsidRDefault="003D3FB7">
      <w:pPr>
        <w:spacing w:before="120" w:after="0" w:line="276" w:lineRule="auto"/>
        <w:jc w:val="both"/>
        <w:rPr>
          <w:rFonts w:ascii="Times New Roman" w:eastAsia="Times New Roman" w:hAnsi="Times New Roman"/>
          <w:b/>
          <w:sz w:val="24"/>
          <w:szCs w:val="24"/>
        </w:rPr>
      </w:pPr>
      <w:r w:rsidRPr="008716A2">
        <w:rPr>
          <w:rFonts w:ascii="Times New Roman" w:eastAsia="Times New Roman" w:hAnsi="Times New Roman"/>
          <w:b/>
          <w:i/>
          <w:sz w:val="24"/>
          <w:szCs w:val="24"/>
        </w:rPr>
        <w:t xml:space="preserve">Когато средствата (подкрепата) се отпускат в режим на „минимална помощ“ (помощ “de minimis”), </w:t>
      </w:r>
      <w:r w:rsidRPr="008716A2">
        <w:rPr>
          <w:rFonts w:ascii="Times New Roman" w:eastAsia="Times New Roman" w:hAnsi="Times New Roman"/>
          <w:b/>
          <w:sz w:val="24"/>
          <w:szCs w:val="24"/>
        </w:rPr>
        <w:t xml:space="preserve">на етапа на кандидатстване се представя от кандидата ПРИЛОЖЕНИЕ № 3 Декларация за държавни/минимални помощи и 3.2. </w:t>
      </w:r>
      <w:r w:rsidR="004A0A92" w:rsidRPr="008716A2">
        <w:rPr>
          <w:rFonts w:ascii="Times New Roman" w:eastAsia="Times New Roman" w:hAnsi="Times New Roman"/>
          <w:b/>
          <w:sz w:val="24"/>
          <w:szCs w:val="24"/>
        </w:rPr>
        <w:t xml:space="preserve">Декларация </w:t>
      </w:r>
      <w:r w:rsidRPr="008716A2">
        <w:rPr>
          <w:rFonts w:ascii="Times New Roman" w:eastAsia="Times New Roman" w:hAnsi="Times New Roman"/>
          <w:b/>
          <w:bCs/>
          <w:sz w:val="24"/>
          <w:szCs w:val="24"/>
        </w:rPr>
        <w:t>за получени минимални помощи</w:t>
      </w:r>
      <w:r w:rsidRPr="008716A2">
        <w:rPr>
          <w:rFonts w:ascii="Times New Roman" w:eastAsia="Times New Roman" w:hAnsi="Times New Roman"/>
          <w:b/>
          <w:sz w:val="24"/>
          <w:szCs w:val="24"/>
        </w:rPr>
        <w:t>.</w:t>
      </w:r>
    </w:p>
    <w:p w14:paraId="42782353" w14:textId="77777777" w:rsidR="00741681" w:rsidRPr="008716A2" w:rsidRDefault="003D3FB7">
      <w:pPr>
        <w:spacing w:before="12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УО на ПРР ще предоставя помощ </w:t>
      </w:r>
      <w:r w:rsidRPr="008716A2">
        <w:rPr>
          <w:rFonts w:ascii="Times New Roman" w:eastAsia="Times New Roman" w:hAnsi="Times New Roman"/>
          <w:i/>
          <w:iCs/>
          <w:sz w:val="24"/>
          <w:szCs w:val="24"/>
        </w:rPr>
        <w:t>de minimis</w:t>
      </w:r>
      <w:r w:rsidRPr="008716A2">
        <w:rPr>
          <w:rFonts w:ascii="Times New Roman" w:eastAsia="Times New Roman" w:hAnsi="Times New Roman"/>
          <w:sz w:val="24"/>
          <w:szCs w:val="24"/>
        </w:rPr>
        <w:t xml:space="preserve"> в съответствие с Регламент (ЕС) № 2023/2831 само след като направи проверка, че с нея общият размер на помощта </w:t>
      </w:r>
      <w:r w:rsidRPr="008716A2">
        <w:rPr>
          <w:rFonts w:ascii="Times New Roman" w:eastAsia="Times New Roman" w:hAnsi="Times New Roman"/>
          <w:i/>
          <w:iCs/>
          <w:sz w:val="24"/>
          <w:szCs w:val="24"/>
        </w:rPr>
        <w:t>de minimis</w:t>
      </w:r>
      <w:r w:rsidRPr="008716A2">
        <w:rPr>
          <w:rFonts w:ascii="Times New Roman" w:eastAsia="Times New Roman" w:hAnsi="Times New Roman"/>
          <w:sz w:val="24"/>
          <w:szCs w:val="24"/>
        </w:rPr>
        <w:t>, отпусната на съответното предприятие (кандидат и/или партньор), няма да достигне равнище, надхвърлящо съответния таван, определен в член 3, параграф 2 на Регламент (ЕС) № 2023/2831, и че са спазени всички условия, съгласно Приложение 3А от условията за кандидатстване.</w:t>
      </w:r>
    </w:p>
    <w:p w14:paraId="15F003D7" w14:textId="77777777" w:rsidR="00741681" w:rsidRPr="008716A2" w:rsidRDefault="003D3FB7">
      <w:pPr>
        <w:spacing w:before="12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В случай, че след подаване на проектното предложение настъпи промяна по отношение на получената минимална помощ, кандидатът следва да уведоми писмено УО на ПРР и да изпрати нова Декларация за минимални помощи, в срок от 5 (пет) работни дни, чрез модул „Комуникация“ в ИСУН.</w:t>
      </w:r>
    </w:p>
    <w:p w14:paraId="33D01D08" w14:textId="77777777" w:rsidR="00741681" w:rsidRPr="008716A2" w:rsidRDefault="003D3FB7">
      <w:pPr>
        <w:spacing w:before="12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Към момента на оценка на проектното предложение, проверката за ненадвишаване на максимално допустимия таван за получена минимална помощ, определен в чл. 3 параграф 2 на Регламент (ЕС) № 2023/2831, ще се извършва от УО на ПРР на база посочените данни в Декларацията за получените минимални помощи и проверка в информационна система „Регистър на минималните помощи” - </w:t>
      </w:r>
      <w:hyperlink r:id="rId9">
        <w:r w:rsidRPr="008716A2">
          <w:rPr>
            <w:rStyle w:val="Hyperlink"/>
            <w:rFonts w:ascii="Times New Roman" w:eastAsia="Times New Roman" w:hAnsi="Times New Roman"/>
            <w:sz w:val="24"/>
            <w:szCs w:val="24"/>
          </w:rPr>
          <w:t>https://minimis.minfin.bg</w:t>
        </w:r>
      </w:hyperlink>
      <w:r w:rsidRPr="008716A2">
        <w:rPr>
          <w:rFonts w:ascii="Times New Roman" w:eastAsia="Times New Roman" w:hAnsi="Times New Roman"/>
          <w:sz w:val="24"/>
          <w:szCs w:val="24"/>
        </w:rPr>
        <w:t xml:space="preserve">. В случай че при оценката на </w:t>
      </w:r>
      <w:r w:rsidRPr="008716A2">
        <w:rPr>
          <w:rFonts w:ascii="Times New Roman" w:eastAsia="Times New Roman" w:hAnsi="Times New Roman"/>
          <w:sz w:val="24"/>
          <w:szCs w:val="24"/>
        </w:rPr>
        <w:lastRenderedPageBreak/>
        <w:t>конкретно проектно предложение се установи, че с финансовата помощ в режим de minimis, за която се кандидатства, ще бъде надхвърлен прагът на допустимите минимални помощи, оценителната комисия намалява служебно размера на безвъзмездната финансова помощ до максимално допустимия размер.</w:t>
      </w:r>
    </w:p>
    <w:p w14:paraId="51F69226" w14:textId="42C6DC4F" w:rsidR="00741681" w:rsidRPr="008716A2" w:rsidRDefault="003D3FB7">
      <w:pPr>
        <w:spacing w:before="120" w:after="0" w:line="276" w:lineRule="auto"/>
        <w:jc w:val="both"/>
        <w:rPr>
          <w:rFonts w:ascii="Times New Roman" w:eastAsia="Times New Roman" w:hAnsi="Times New Roman"/>
          <w:b/>
          <w:sz w:val="24"/>
          <w:szCs w:val="24"/>
        </w:rPr>
      </w:pPr>
      <w:r w:rsidRPr="008716A2">
        <w:rPr>
          <w:rFonts w:ascii="Times New Roman" w:eastAsia="Times New Roman" w:hAnsi="Times New Roman"/>
          <w:b/>
          <w:sz w:val="24"/>
          <w:szCs w:val="24"/>
        </w:rPr>
        <w:t>!Преди сключване на административния договор, УО на ПРР извършва проверка за получени минимални помощи от кандидата в режим de minimis за одобрените проекти. В случай, че към момента на договарянето се установи, че даден кандидат надвишава съответния таван, определен в чл. 3, параграф 2 на Регламент (ЕС) № 2023/2831 или се установи, че кандидатът попадат в забранителния режим, проектното предложения се отхвърля. Проверката се осъществява посредством съпоставяне на цялата информация на всички получени минимални помощи от субекта -„едно и също предприятие“, без значение на формата и източника въз основа на декларация по образец (Приложение 3.2.) и проверка в Регистъра на минималните помощи.</w:t>
      </w:r>
      <w:r w:rsidRPr="008716A2">
        <w:rPr>
          <w:rFonts w:ascii="Times New Roman" w:eastAsiaTheme="minorHAnsi" w:hAnsi="Times New Roman"/>
          <w:sz w:val="24"/>
          <w:szCs w:val="24"/>
        </w:rPr>
        <w:t xml:space="preserve"> </w:t>
      </w:r>
      <w:r w:rsidRPr="008716A2">
        <w:rPr>
          <w:rFonts w:ascii="Times New Roman" w:eastAsia="Times New Roman" w:hAnsi="Times New Roman"/>
          <w:b/>
          <w:sz w:val="24"/>
          <w:szCs w:val="24"/>
        </w:rPr>
        <w:t>Ръководителят на УО ще издава мотивирано решение, с което отказва предоставянето на безвъзмездно финансиране за проектни предложения, при които държавната помощ е недопустима или се надхвърлят прагът на допустимата държавна помощ или установените в акт на Европейския съюз прагове за минимална помощ.</w:t>
      </w:r>
    </w:p>
    <w:p w14:paraId="7B519843" w14:textId="77777777" w:rsidR="00741681" w:rsidRPr="008716A2" w:rsidRDefault="003D3FB7">
      <w:pPr>
        <w:spacing w:before="120" w:after="0" w:line="276" w:lineRule="auto"/>
        <w:jc w:val="both"/>
        <w:rPr>
          <w:rFonts w:ascii="Times New Roman" w:eastAsia="Times New Roman" w:hAnsi="Times New Roman"/>
          <w:b/>
          <w:sz w:val="24"/>
          <w:szCs w:val="24"/>
        </w:rPr>
      </w:pPr>
      <w:r w:rsidRPr="008716A2">
        <w:rPr>
          <w:rFonts w:ascii="Times New Roman" w:eastAsia="Times New Roman" w:hAnsi="Times New Roman"/>
          <w:b/>
          <w:sz w:val="24"/>
          <w:szCs w:val="24"/>
        </w:rPr>
        <w:t xml:space="preserve">ВАЖНО: Безвъзмездното финансиране по процедурата в режим </w:t>
      </w:r>
      <w:r w:rsidRPr="008716A2">
        <w:rPr>
          <w:rFonts w:ascii="Times New Roman" w:eastAsia="Times New Roman" w:hAnsi="Times New Roman"/>
          <w:b/>
          <w:i/>
          <w:sz w:val="24"/>
          <w:szCs w:val="24"/>
        </w:rPr>
        <w:t xml:space="preserve">на „минимална помощ“ (помощ “de minimis”) </w:t>
      </w:r>
      <w:r w:rsidRPr="008716A2">
        <w:rPr>
          <w:rFonts w:ascii="Times New Roman" w:eastAsia="Times New Roman" w:hAnsi="Times New Roman"/>
          <w:b/>
          <w:sz w:val="24"/>
          <w:szCs w:val="24"/>
        </w:rPr>
        <w:t>може да се натрупва с всякаква друга държавна/минимална помощ във връзка със същите допустими разходи, които се припокриват частично или напълно, само ако това натрупване не води до надхвърляне на най-високия размер или интензитет на помощта, приложим за тази помощ</w:t>
      </w:r>
      <w:r w:rsidRPr="008716A2">
        <w:rPr>
          <w:rStyle w:val="FootnoteReference"/>
          <w:rFonts w:ascii="Times New Roman" w:eastAsia="Times New Roman" w:hAnsi="Times New Roman"/>
          <w:b/>
          <w:sz w:val="24"/>
          <w:szCs w:val="24"/>
        </w:rPr>
        <w:footnoteReference w:id="40"/>
      </w:r>
      <w:r w:rsidRPr="008716A2">
        <w:rPr>
          <w:rFonts w:ascii="Times New Roman" w:eastAsia="Times New Roman" w:hAnsi="Times New Roman"/>
          <w:b/>
          <w:sz w:val="24"/>
          <w:szCs w:val="24"/>
        </w:rPr>
        <w:t xml:space="preserve">. Натрупване на помощта „de minimis“ се осъществява съгласно чл. 5 от Регламент (ЕС) № 2023/2831 и в съответствие с т.2.5. на Приложение 3А. </w:t>
      </w:r>
    </w:p>
    <w:p w14:paraId="044B4817" w14:textId="77777777" w:rsidR="00741681" w:rsidRPr="008716A2" w:rsidRDefault="00741681">
      <w:pPr>
        <w:spacing w:before="120" w:after="0" w:line="276" w:lineRule="auto"/>
        <w:jc w:val="both"/>
        <w:rPr>
          <w:rFonts w:ascii="Times New Roman" w:eastAsia="Times New Roman" w:hAnsi="Times New Roman"/>
          <w:b/>
          <w:sz w:val="24"/>
          <w:szCs w:val="24"/>
        </w:rPr>
      </w:pPr>
    </w:p>
    <w:p w14:paraId="571956AC" w14:textId="7F2A12EA" w:rsidR="00741681" w:rsidRPr="008716A2" w:rsidRDefault="003D3FB7">
      <w:pPr>
        <w:spacing w:before="120" w:line="276" w:lineRule="auto"/>
        <w:jc w:val="both"/>
        <w:rPr>
          <w:rFonts w:ascii="Times New Roman" w:eastAsia="Times New Roman" w:hAnsi="Times New Roman"/>
          <w:b/>
          <w:i/>
          <w:sz w:val="24"/>
          <w:szCs w:val="24"/>
          <w:shd w:val="clear" w:color="auto" w:fill="DDDDDD"/>
        </w:rPr>
      </w:pPr>
      <w:r w:rsidRPr="008716A2">
        <w:rPr>
          <w:rFonts w:ascii="Times New Roman" w:eastAsia="Times New Roman" w:hAnsi="Times New Roman"/>
          <w:b/>
          <w:i/>
          <w:sz w:val="24"/>
          <w:szCs w:val="24"/>
          <w:shd w:val="clear" w:color="auto" w:fill="DDDDDD"/>
        </w:rPr>
        <w:t>16.2. Режим „Регионална инвестиционна помощ“</w:t>
      </w:r>
      <w:r w:rsidRPr="008716A2">
        <w:rPr>
          <w:rStyle w:val="FootnoteReference"/>
          <w:rFonts w:ascii="Times New Roman" w:eastAsia="Times New Roman" w:hAnsi="Times New Roman"/>
          <w:b/>
          <w:i/>
          <w:sz w:val="24"/>
          <w:szCs w:val="24"/>
          <w:shd w:val="clear" w:color="auto" w:fill="DDDDDD"/>
        </w:rPr>
        <w:footnoteReference w:id="41"/>
      </w:r>
      <w:r w:rsidRPr="008716A2">
        <w:rPr>
          <w:rFonts w:ascii="Times New Roman" w:eastAsia="Times New Roman" w:hAnsi="Times New Roman"/>
          <w:b/>
          <w:i/>
          <w:sz w:val="24"/>
          <w:szCs w:val="24"/>
          <w:shd w:val="clear" w:color="auto" w:fill="DDDDDD"/>
        </w:rPr>
        <w:t xml:space="preserve"> съгласно чл. 13 и чл. 14 от Регламент (ЕС) № 651/2014 на Комисията –приложими за проекти/дейности за първоначална инвестиция или първоначална инвестиция в полза на нова стопанска дейност; допустим за кандидати.</w:t>
      </w:r>
    </w:p>
    <w:p w14:paraId="021EE6CB" w14:textId="77777777" w:rsidR="00741681" w:rsidRPr="008716A2" w:rsidRDefault="003D3FB7">
      <w:pPr>
        <w:jc w:val="both"/>
        <w:rPr>
          <w:rFonts w:ascii="Times New Roman" w:hAnsi="Times New Roman"/>
          <w:b/>
          <w:sz w:val="24"/>
          <w:szCs w:val="24"/>
          <w:u w:val="single"/>
        </w:rPr>
      </w:pPr>
      <w:r w:rsidRPr="008716A2">
        <w:rPr>
          <w:rFonts w:ascii="Times New Roman" w:hAnsi="Times New Roman"/>
          <w:sz w:val="24"/>
          <w:szCs w:val="24"/>
        </w:rPr>
        <w:t xml:space="preserve">Допустими за подкрепа съгласно чл. 13 и чл. 14 от Регламент (ЕС) № 651/2014 са само дейности, предвидени за изпълнение от страна на кандидата, които имат за свой основен предмет осъществяването на </w:t>
      </w:r>
      <w:r w:rsidRPr="008716A2">
        <w:rPr>
          <w:rFonts w:ascii="Times New Roman" w:hAnsi="Times New Roman"/>
          <w:b/>
          <w:sz w:val="24"/>
          <w:szCs w:val="24"/>
          <w:u w:val="single"/>
        </w:rPr>
        <w:t>ЕДНА ОТ СЛЕДНИТЕ ПЪРВОНАЧАЛНИ ИНВЕСТИЦИИ В МАТЕРИАЛНИ И/ИЛИ В НЕМАТЕРИАЛНИ АКТИВИ:</w:t>
      </w:r>
    </w:p>
    <w:p w14:paraId="7688B935" w14:textId="77777777" w:rsidR="00741681" w:rsidRPr="008716A2" w:rsidRDefault="003D3FB7">
      <w:pPr>
        <w:jc w:val="both"/>
        <w:rPr>
          <w:rFonts w:ascii="Times New Roman" w:hAnsi="Times New Roman"/>
          <w:sz w:val="24"/>
          <w:szCs w:val="24"/>
        </w:rPr>
      </w:pPr>
      <w:r w:rsidRPr="008716A2">
        <w:rPr>
          <w:rFonts w:ascii="Times New Roman" w:hAnsi="Times New Roman"/>
          <w:sz w:val="24"/>
          <w:szCs w:val="24"/>
        </w:rPr>
        <w:t xml:space="preserve">• </w:t>
      </w:r>
      <w:r w:rsidRPr="008716A2">
        <w:rPr>
          <w:rFonts w:ascii="Times New Roman" w:hAnsi="Times New Roman"/>
          <w:b/>
          <w:sz w:val="24"/>
          <w:szCs w:val="24"/>
        </w:rPr>
        <w:t>създаване на нов стопански обект:</w:t>
      </w:r>
    </w:p>
    <w:p w14:paraId="763620B0" w14:textId="77777777" w:rsidR="00741681" w:rsidRPr="008716A2" w:rsidRDefault="003D3FB7">
      <w:pPr>
        <w:jc w:val="both"/>
        <w:rPr>
          <w:rFonts w:ascii="Times New Roman" w:hAnsi="Times New Roman"/>
          <w:sz w:val="24"/>
          <w:szCs w:val="24"/>
        </w:rPr>
      </w:pPr>
      <w:r w:rsidRPr="008716A2">
        <w:rPr>
          <w:rFonts w:ascii="Times New Roman" w:hAnsi="Times New Roman"/>
          <w:sz w:val="24"/>
          <w:szCs w:val="24"/>
        </w:rPr>
        <w:lastRenderedPageBreak/>
        <w:t>Създаването на нов стопански обект означава създаването на нова различна производствена единица, а не на ново различно юридическо лице. За да се определи като стопански обект производствената единица трябва да е пространствено, функционално и организационно отделена единица, която се характеризира с висока степен на автономност. Водеща характеристика за определянето на инвестицията като нов стопански обект, а не разширяване на капацитета на съществуващ стопански обект, е това дали предприятието вече има стопански обект на същото място. Новият стопански обект трябва да бъде самостоятелно обособен, без да разчита на съвместни технически ресурси със съществуващия стопански обект.</w:t>
      </w:r>
    </w:p>
    <w:p w14:paraId="1590E937" w14:textId="77777777" w:rsidR="00741681" w:rsidRPr="008716A2" w:rsidRDefault="003D3FB7">
      <w:pPr>
        <w:jc w:val="both"/>
        <w:rPr>
          <w:rFonts w:ascii="Times New Roman" w:hAnsi="Times New Roman"/>
          <w:b/>
          <w:sz w:val="24"/>
          <w:szCs w:val="24"/>
        </w:rPr>
      </w:pPr>
      <w:r w:rsidRPr="008716A2">
        <w:rPr>
          <w:rFonts w:ascii="Times New Roman" w:hAnsi="Times New Roman"/>
          <w:b/>
          <w:sz w:val="24"/>
          <w:szCs w:val="24"/>
        </w:rPr>
        <w:t>• увеличаване на капацитета на съществуващ стопански обект:</w:t>
      </w:r>
    </w:p>
    <w:p w14:paraId="734F9E65" w14:textId="77777777" w:rsidR="00741681" w:rsidRPr="008716A2" w:rsidRDefault="003D3FB7">
      <w:pPr>
        <w:jc w:val="both"/>
        <w:rPr>
          <w:rFonts w:ascii="Times New Roman" w:hAnsi="Times New Roman"/>
          <w:sz w:val="24"/>
          <w:szCs w:val="24"/>
        </w:rPr>
      </w:pPr>
      <w:r w:rsidRPr="008716A2">
        <w:rPr>
          <w:rFonts w:ascii="Times New Roman" w:hAnsi="Times New Roman"/>
          <w:sz w:val="24"/>
          <w:szCs w:val="24"/>
        </w:rPr>
        <w:t>Увеличаване на капацитета на съществуващ стопански обект е налице, когато вследствие на инвестицията съществуващият стопански обект ще може да произвежда повече от поне един от вече произвежданите продукти, при условие че базисният производствен процес не се променя из основи.</w:t>
      </w:r>
    </w:p>
    <w:p w14:paraId="507C8A77" w14:textId="77777777" w:rsidR="00741681" w:rsidRPr="008716A2" w:rsidRDefault="003D3FB7">
      <w:pPr>
        <w:jc w:val="both"/>
        <w:rPr>
          <w:rFonts w:ascii="Times New Roman" w:hAnsi="Times New Roman"/>
          <w:b/>
          <w:sz w:val="24"/>
          <w:szCs w:val="24"/>
        </w:rPr>
      </w:pPr>
      <w:r w:rsidRPr="008716A2">
        <w:rPr>
          <w:rFonts w:ascii="Times New Roman" w:hAnsi="Times New Roman"/>
          <w:b/>
          <w:sz w:val="24"/>
          <w:szCs w:val="24"/>
        </w:rPr>
        <w:t>• диверсификация на продукцията на даден стопански обект с продукти или услуги, които той не е произвеждал или предлагал до този момент:</w:t>
      </w:r>
    </w:p>
    <w:p w14:paraId="54D8E825" w14:textId="77777777" w:rsidR="00741681" w:rsidRPr="008716A2" w:rsidRDefault="003D3FB7">
      <w:pPr>
        <w:jc w:val="both"/>
        <w:rPr>
          <w:rFonts w:ascii="Times New Roman" w:hAnsi="Times New Roman"/>
          <w:sz w:val="24"/>
          <w:szCs w:val="24"/>
        </w:rPr>
      </w:pPr>
      <w:r w:rsidRPr="008716A2">
        <w:rPr>
          <w:rFonts w:ascii="Times New Roman" w:hAnsi="Times New Roman"/>
          <w:sz w:val="24"/>
          <w:szCs w:val="24"/>
        </w:rPr>
        <w:t>Диверсификация на продукцията на даден стопански обект с продукти или услуги, които той не е произвеждал или предлагал до този момент е налице, когато продуктът не е бил произвеждан в предприятието преди инвестицията, за която се кандидатства. Незначително изменен продукт чрез рутинна продуктова иновация за разлика от основната иновация не се класифицира като продукт, който не е произвеждан преди. Диверсификацията на продукцията обхваща продукти с фундаментално нови характеристики, необхващащи незначително осъвременяване на продуктите.</w:t>
      </w:r>
    </w:p>
    <w:p w14:paraId="204EC961" w14:textId="77777777" w:rsidR="00741681" w:rsidRPr="008716A2" w:rsidRDefault="003D3FB7">
      <w:pPr>
        <w:jc w:val="both"/>
        <w:rPr>
          <w:rFonts w:ascii="Times New Roman" w:hAnsi="Times New Roman"/>
          <w:sz w:val="24"/>
          <w:szCs w:val="24"/>
        </w:rPr>
      </w:pPr>
      <w:r w:rsidRPr="008716A2">
        <w:rPr>
          <w:rFonts w:ascii="Times New Roman" w:eastAsia="Times New Roman" w:hAnsi="Times New Roman"/>
          <w:sz w:val="24"/>
          <w:szCs w:val="24"/>
        </w:rPr>
        <w:t>За да бъде определена първоначалната инвестиция като диверсификация на продукцията на стопански обект, е необходимо общият размер на допустимите разходи по Елемент А „Инвестиции“ да надхвърля с поне 200% счетоводната стойност на активите, които се използват повторно, както са осчетоводени през финансовата година преди започването на работата по проекта</w:t>
      </w:r>
      <w:r w:rsidRPr="008716A2">
        <w:rPr>
          <w:rFonts w:ascii="Times New Roman" w:hAnsi="Times New Roman"/>
          <w:sz w:val="24"/>
          <w:szCs w:val="24"/>
        </w:rPr>
        <w:t xml:space="preserve">. </w:t>
      </w:r>
    </w:p>
    <w:p w14:paraId="09906456" w14:textId="77777777" w:rsidR="00741681" w:rsidRPr="008716A2" w:rsidRDefault="003D3FB7">
      <w:pPr>
        <w:jc w:val="both"/>
        <w:rPr>
          <w:rFonts w:ascii="Times New Roman" w:hAnsi="Times New Roman"/>
          <w:i/>
          <w:sz w:val="24"/>
          <w:szCs w:val="24"/>
        </w:rPr>
      </w:pPr>
      <w:r w:rsidRPr="008716A2">
        <w:rPr>
          <w:rFonts w:ascii="Times New Roman" w:hAnsi="Times New Roman"/>
          <w:i/>
          <w:sz w:val="24"/>
          <w:szCs w:val="24"/>
        </w:rPr>
        <w:t xml:space="preserve">Общият размер на допустимите разходи по Елемент А „Инвестиции“ трябва да надхвърля с </w:t>
      </w:r>
      <w:r w:rsidRPr="008716A2">
        <w:rPr>
          <w:rFonts w:ascii="Times New Roman" w:hAnsi="Times New Roman"/>
          <w:b/>
          <w:i/>
          <w:sz w:val="24"/>
          <w:szCs w:val="24"/>
        </w:rPr>
        <w:t>поне 200%</w:t>
      </w:r>
      <w:r w:rsidRPr="008716A2">
        <w:rPr>
          <w:rFonts w:ascii="Times New Roman" w:hAnsi="Times New Roman"/>
          <w:i/>
          <w:sz w:val="24"/>
          <w:szCs w:val="24"/>
        </w:rPr>
        <w:t xml:space="preserve"> счетоводната стойност на активите, които се използват повторно, както са осчетоводени през финансовата година преди започването на работата по проекта. </w:t>
      </w:r>
    </w:p>
    <w:p w14:paraId="0365DF68" w14:textId="77777777" w:rsidR="00741681" w:rsidRPr="008716A2" w:rsidRDefault="003D3FB7">
      <w:pPr>
        <w:jc w:val="both"/>
        <w:rPr>
          <w:rFonts w:ascii="Times New Roman" w:hAnsi="Times New Roman"/>
          <w:sz w:val="24"/>
          <w:szCs w:val="24"/>
        </w:rPr>
      </w:pPr>
      <w:r w:rsidRPr="008716A2">
        <w:rPr>
          <w:rFonts w:ascii="Times New Roman" w:hAnsi="Times New Roman"/>
          <w:sz w:val="24"/>
          <w:szCs w:val="24"/>
        </w:rPr>
        <w:t xml:space="preserve">За целите на определяне на </w:t>
      </w:r>
      <w:r w:rsidRPr="008716A2">
        <w:rPr>
          <w:rFonts w:ascii="Times New Roman" w:hAnsi="Times New Roman"/>
          <w:b/>
          <w:sz w:val="24"/>
          <w:szCs w:val="24"/>
        </w:rPr>
        <w:t>минималния размер на допустимите разходи</w:t>
      </w:r>
      <w:r w:rsidRPr="008716A2">
        <w:rPr>
          <w:rFonts w:ascii="Times New Roman" w:hAnsi="Times New Roman"/>
          <w:sz w:val="24"/>
          <w:szCs w:val="24"/>
        </w:rPr>
        <w:t xml:space="preserve">: </w:t>
      </w:r>
    </w:p>
    <w:p w14:paraId="76385A0A" w14:textId="77777777" w:rsidR="00741681" w:rsidRPr="008716A2" w:rsidRDefault="003D3FB7">
      <w:pPr>
        <w:jc w:val="both"/>
        <w:rPr>
          <w:rFonts w:ascii="Times New Roman" w:hAnsi="Times New Roman"/>
          <w:sz w:val="24"/>
          <w:szCs w:val="24"/>
        </w:rPr>
      </w:pPr>
      <w:r w:rsidRPr="008716A2">
        <w:rPr>
          <w:rFonts w:ascii="Times New Roman" w:hAnsi="Times New Roman"/>
          <w:sz w:val="24"/>
          <w:szCs w:val="24"/>
        </w:rPr>
        <w:t xml:space="preserve">- Счетоводната стойност на активите, които се използват повторно е стойността, на която активът е заведен в баланса на кандидата и представлява остатъчната стойност на актива, така както е вписан в счетоводните регистри на кандидата към 31 декември на годината преди започването на работата по първоначалната инвестиция; </w:t>
      </w:r>
    </w:p>
    <w:p w14:paraId="6AE339DA" w14:textId="77777777" w:rsidR="00741681" w:rsidRPr="008716A2" w:rsidRDefault="003D3FB7">
      <w:pPr>
        <w:jc w:val="both"/>
        <w:rPr>
          <w:rFonts w:ascii="Times New Roman" w:hAnsi="Times New Roman"/>
          <w:sz w:val="24"/>
          <w:szCs w:val="24"/>
        </w:rPr>
      </w:pPr>
      <w:r w:rsidRPr="008716A2">
        <w:rPr>
          <w:rFonts w:ascii="Times New Roman" w:hAnsi="Times New Roman"/>
          <w:sz w:val="24"/>
          <w:szCs w:val="24"/>
        </w:rPr>
        <w:t xml:space="preserve">- Стойността на общите допустими разходи по Елемент А „Инвестиции“ трябва да бъде по-висока от счетоводната стойност на активите </w:t>
      </w:r>
      <w:r w:rsidRPr="008716A2">
        <w:rPr>
          <w:rFonts w:ascii="Times New Roman" w:hAnsi="Times New Roman"/>
          <w:b/>
          <w:sz w:val="24"/>
          <w:szCs w:val="24"/>
        </w:rPr>
        <w:t>умножена по три</w:t>
      </w:r>
      <w:r w:rsidRPr="008716A2">
        <w:rPr>
          <w:rFonts w:ascii="Times New Roman" w:hAnsi="Times New Roman"/>
          <w:sz w:val="24"/>
          <w:szCs w:val="24"/>
        </w:rPr>
        <w:t>;</w:t>
      </w:r>
    </w:p>
    <w:p w14:paraId="2A2F42BA" w14:textId="77777777" w:rsidR="00741681" w:rsidRPr="008716A2" w:rsidRDefault="003D3FB7">
      <w:pPr>
        <w:jc w:val="both"/>
        <w:rPr>
          <w:rFonts w:ascii="Times New Roman" w:hAnsi="Times New Roman"/>
          <w:sz w:val="24"/>
          <w:szCs w:val="24"/>
        </w:rPr>
      </w:pPr>
      <w:r w:rsidRPr="008716A2">
        <w:rPr>
          <w:rFonts w:ascii="Times New Roman" w:hAnsi="Times New Roman"/>
          <w:sz w:val="24"/>
          <w:szCs w:val="24"/>
        </w:rPr>
        <w:lastRenderedPageBreak/>
        <w:t>- Следва да се вземе предвид степента, в която активите се използват повторно, т.е. взема се само съответната част от счетоводната стойност на съответния актив, която ще бъде използвана повторно;</w:t>
      </w:r>
    </w:p>
    <w:p w14:paraId="721FAE03" w14:textId="77777777" w:rsidR="00741681" w:rsidRPr="008716A2" w:rsidRDefault="003D3FB7">
      <w:pPr>
        <w:jc w:val="both"/>
        <w:rPr>
          <w:rFonts w:ascii="Times New Roman" w:hAnsi="Times New Roman"/>
          <w:sz w:val="24"/>
          <w:szCs w:val="24"/>
        </w:rPr>
      </w:pPr>
      <w:r w:rsidRPr="008716A2">
        <w:rPr>
          <w:rFonts w:ascii="Times New Roman" w:hAnsi="Times New Roman"/>
          <w:sz w:val="24"/>
          <w:szCs w:val="24"/>
        </w:rPr>
        <w:t>- Под повторно използване се имат предвид случаите, когато използваните активи за производството на съществуващ продукт, ще бъдат използвани изцяло или частично и за новия продукт, който предстои да бъде произвеждан.</w:t>
      </w:r>
    </w:p>
    <w:p w14:paraId="44639E21" w14:textId="77777777" w:rsidR="00741681" w:rsidRPr="008716A2" w:rsidRDefault="003D3FB7">
      <w:pPr>
        <w:jc w:val="both"/>
        <w:rPr>
          <w:rFonts w:ascii="Times New Roman" w:hAnsi="Times New Roman"/>
          <w:sz w:val="24"/>
          <w:szCs w:val="24"/>
        </w:rPr>
      </w:pPr>
      <w:r w:rsidRPr="008716A2">
        <w:rPr>
          <w:rFonts w:ascii="Times New Roman" w:hAnsi="Times New Roman"/>
          <w:b/>
          <w:sz w:val="24"/>
          <w:szCs w:val="24"/>
        </w:rPr>
        <w:t xml:space="preserve">ВАЖНО: </w:t>
      </w:r>
      <w:r w:rsidRPr="008716A2">
        <w:rPr>
          <w:rFonts w:ascii="Times New Roman" w:hAnsi="Times New Roman"/>
          <w:sz w:val="24"/>
          <w:szCs w:val="24"/>
        </w:rPr>
        <w:t>Съответствието с посоченото изискване ще бъде проверявано чрез „Справката относно активите, които ще бъдат използвани при производството на нов продукт” (Приложение 3.3 към Декларацията за държавни/минимални помощи (Приложение 3) и Счетоводния амортизационен план на кандидата, удостоверяващ балансовата стойност на активите, които се използват повторно, към 31 декември на годината преди започване на работата по проекта.</w:t>
      </w:r>
    </w:p>
    <w:p w14:paraId="3CB62756" w14:textId="77777777" w:rsidR="00741681" w:rsidRPr="008716A2" w:rsidRDefault="00741681">
      <w:pPr>
        <w:jc w:val="both"/>
        <w:rPr>
          <w:rFonts w:ascii="Times New Roman" w:hAnsi="Times New Roman"/>
          <w:sz w:val="24"/>
          <w:szCs w:val="24"/>
        </w:rPr>
      </w:pPr>
    </w:p>
    <w:p w14:paraId="330FF5CB" w14:textId="77777777" w:rsidR="00741681" w:rsidRPr="008716A2" w:rsidRDefault="003D3FB7">
      <w:pPr>
        <w:jc w:val="both"/>
        <w:rPr>
          <w:rFonts w:ascii="Times New Roman" w:hAnsi="Times New Roman"/>
          <w:sz w:val="24"/>
          <w:szCs w:val="24"/>
        </w:rPr>
      </w:pPr>
      <w:r w:rsidRPr="008716A2">
        <w:rPr>
          <w:rFonts w:ascii="Times New Roman" w:hAnsi="Times New Roman"/>
          <w:b/>
          <w:sz w:val="24"/>
          <w:szCs w:val="24"/>
        </w:rPr>
        <w:t>• основна промяна в целия производствен процес на продукта(ите) или цялостното предоставяне на услугата(ите), засегнати от инвестицията в стопанския субект:</w:t>
      </w:r>
    </w:p>
    <w:p w14:paraId="065547A3" w14:textId="77777777" w:rsidR="00741681" w:rsidRPr="008716A2" w:rsidRDefault="003D3FB7">
      <w:pPr>
        <w:spacing w:before="120" w:after="0" w:line="276" w:lineRule="auto"/>
        <w:jc w:val="both"/>
        <w:rPr>
          <w:rFonts w:ascii="Times New Roman" w:hAnsi="Times New Roman"/>
          <w:sz w:val="24"/>
          <w:szCs w:val="24"/>
        </w:rPr>
      </w:pPr>
      <w:r w:rsidRPr="008716A2">
        <w:rPr>
          <w:rFonts w:ascii="Times New Roman" w:hAnsi="Times New Roman"/>
          <w:sz w:val="24"/>
          <w:szCs w:val="24"/>
        </w:rPr>
        <w:t>Промяна в целия производствен процес означава прилагането на основна за разлика от рутинна производствена промяна. Модернизирането на част от производствения процес не попада в посочения вид първоначална инвестиция. За да е налице основна (фундаментална) промяна следва да се модернизира цялостния производствен процес.</w:t>
      </w:r>
    </w:p>
    <w:p w14:paraId="10A9F85B" w14:textId="77777777" w:rsidR="00741681" w:rsidRPr="008716A2" w:rsidRDefault="00741681">
      <w:pPr>
        <w:spacing w:before="120" w:after="0" w:line="276" w:lineRule="auto"/>
        <w:jc w:val="both"/>
        <w:rPr>
          <w:rFonts w:ascii="Times New Roman" w:eastAsia="Times New Roman" w:hAnsi="Times New Roman"/>
          <w:b/>
          <w:sz w:val="24"/>
          <w:szCs w:val="24"/>
        </w:rPr>
      </w:pPr>
    </w:p>
    <w:p w14:paraId="63A9811D" w14:textId="77777777" w:rsidR="00741681" w:rsidRPr="008716A2" w:rsidRDefault="003D3FB7">
      <w:pPr>
        <w:spacing w:before="120" w:after="0" w:line="276" w:lineRule="auto"/>
        <w:jc w:val="both"/>
        <w:rPr>
          <w:rFonts w:ascii="Times New Roman" w:eastAsia="Times New Roman" w:hAnsi="Times New Roman"/>
          <w:b/>
          <w:sz w:val="24"/>
          <w:szCs w:val="24"/>
        </w:rPr>
      </w:pPr>
      <w:r w:rsidRPr="008716A2">
        <w:rPr>
          <w:rFonts w:ascii="Times New Roman" w:eastAsia="Times New Roman" w:hAnsi="Times New Roman"/>
          <w:b/>
          <w:sz w:val="24"/>
          <w:szCs w:val="24"/>
        </w:rPr>
        <w:t>ВАЖНО: Недопустими са дейности, изпълнявани единствено за намаляване на текущите разходи на дадено предприятие, които не са свързани с горните инвестиции.</w:t>
      </w:r>
    </w:p>
    <w:p w14:paraId="78CB2F5E" w14:textId="77777777" w:rsidR="00741681" w:rsidRPr="008716A2" w:rsidRDefault="003D3FB7">
      <w:pPr>
        <w:spacing w:before="120" w:after="0" w:line="276" w:lineRule="auto"/>
        <w:jc w:val="both"/>
        <w:rPr>
          <w:rFonts w:ascii="Times New Roman" w:eastAsia="Times New Roman" w:hAnsi="Times New Roman"/>
          <w:b/>
          <w:sz w:val="24"/>
          <w:szCs w:val="24"/>
        </w:rPr>
      </w:pPr>
      <w:r w:rsidRPr="008716A2">
        <w:rPr>
          <w:rFonts w:ascii="Times New Roman" w:eastAsia="Times New Roman" w:hAnsi="Times New Roman"/>
          <w:b/>
          <w:sz w:val="24"/>
          <w:szCs w:val="24"/>
        </w:rPr>
        <w:t>ВАЖНО: Посочените 4 (четири) форми на първоначална инвестиция са приложими за:</w:t>
      </w:r>
    </w:p>
    <w:p w14:paraId="25E51054" w14:textId="77777777" w:rsidR="00741681" w:rsidRPr="008716A2" w:rsidRDefault="003D3FB7">
      <w:pPr>
        <w:spacing w:before="120" w:after="0" w:line="276" w:lineRule="auto"/>
        <w:jc w:val="both"/>
        <w:rPr>
          <w:rFonts w:ascii="Times New Roman" w:eastAsia="Times New Roman" w:hAnsi="Times New Roman"/>
          <w:b/>
          <w:sz w:val="24"/>
          <w:szCs w:val="24"/>
        </w:rPr>
      </w:pPr>
      <w:r w:rsidRPr="008716A2">
        <w:rPr>
          <w:rFonts w:ascii="Times New Roman" w:eastAsia="Times New Roman" w:hAnsi="Times New Roman"/>
          <w:b/>
          <w:sz w:val="24"/>
          <w:szCs w:val="24"/>
        </w:rPr>
        <w:t>- Проектни предложения, подадени от кандидати – микро-, малки, средни предприятия</w:t>
      </w:r>
      <w:r w:rsidRPr="008716A2">
        <w:rPr>
          <w:rStyle w:val="FootnoteReference"/>
          <w:rFonts w:ascii="Times New Roman" w:eastAsia="Times New Roman" w:hAnsi="Times New Roman"/>
          <w:b/>
          <w:sz w:val="24"/>
          <w:szCs w:val="24"/>
        </w:rPr>
        <w:footnoteReference w:id="42"/>
      </w:r>
      <w:r w:rsidRPr="008716A2">
        <w:rPr>
          <w:rFonts w:ascii="Times New Roman" w:eastAsia="Times New Roman" w:hAnsi="Times New Roman"/>
          <w:b/>
          <w:sz w:val="24"/>
          <w:szCs w:val="24"/>
        </w:rPr>
        <w:t>, които са заявили място на изпълнение на проекта извън ЮЗР (NUTS-2), както и</w:t>
      </w:r>
    </w:p>
    <w:p w14:paraId="5FB01EA3" w14:textId="77777777" w:rsidR="00741681" w:rsidRPr="008716A2" w:rsidRDefault="003D3FB7">
      <w:pPr>
        <w:spacing w:before="120" w:after="0" w:line="276" w:lineRule="auto"/>
        <w:jc w:val="both"/>
        <w:rPr>
          <w:rFonts w:ascii="Times New Roman" w:eastAsia="Times New Roman" w:hAnsi="Times New Roman"/>
          <w:b/>
          <w:sz w:val="24"/>
          <w:szCs w:val="24"/>
        </w:rPr>
      </w:pPr>
      <w:r w:rsidRPr="008716A2">
        <w:rPr>
          <w:rFonts w:ascii="Times New Roman" w:eastAsia="Times New Roman" w:hAnsi="Times New Roman"/>
          <w:b/>
          <w:sz w:val="24"/>
          <w:szCs w:val="24"/>
        </w:rPr>
        <w:t>- Проектни предложения, подадени от кандидати – микро-, малки или средни предприятия, които са заявили място на изпълнение на проекта в ЮЗР (NUTS-2).</w:t>
      </w:r>
    </w:p>
    <w:p w14:paraId="02942EEE" w14:textId="77777777" w:rsidR="00741681" w:rsidRPr="008716A2" w:rsidRDefault="00741681">
      <w:pPr>
        <w:spacing w:after="0"/>
        <w:jc w:val="both"/>
        <w:rPr>
          <w:rFonts w:ascii="Times New Roman" w:hAnsi="Times New Roman"/>
          <w:sz w:val="24"/>
          <w:szCs w:val="24"/>
        </w:rPr>
      </w:pPr>
    </w:p>
    <w:p w14:paraId="09D92087" w14:textId="77777777" w:rsidR="00741681" w:rsidRPr="008716A2" w:rsidRDefault="003D3FB7">
      <w:pPr>
        <w:spacing w:after="0"/>
        <w:jc w:val="both"/>
        <w:rPr>
          <w:rFonts w:ascii="Times New Roman" w:hAnsi="Times New Roman"/>
          <w:b/>
          <w:sz w:val="24"/>
          <w:szCs w:val="24"/>
        </w:rPr>
      </w:pPr>
      <w:r w:rsidRPr="008716A2">
        <w:rPr>
          <w:rFonts w:ascii="Times New Roman" w:hAnsi="Times New Roman"/>
          <w:b/>
          <w:sz w:val="24"/>
          <w:szCs w:val="24"/>
        </w:rPr>
        <w:t xml:space="preserve">ВАЖНО: ЗА ПРОЕКТНИ ПРЕДЛОЖЕНИЯ, КОИТО ЩЕ БЪДАТ ИЗПЪЛНЕНИ ПРИ УСЛОВИЯТА НА РЕЖИМ „РЕГИОНАЛНА ИНВЕСТИЦИОННА ПОМОЩ“, В РАЗДЕЛ „ДОПЪЛНИТЕЛНА ИНФОРМАЦИЯ НЕОБХОДИМА ЗА ОЦЕНКА НА ПРОЕКТНОТО ПРЕДЛОЖЕНИЕ“ ОТ ФОРМУЛЯРА ЗА КАНДИДАТСТВАНЕ, СЛЕДВА ЗАДЪЛЖИТЕЛНО ДА БЪДЕ ПРЕДСТАВЕНА ИНФОРМАЦИЯ, ОБОСНОВАВАЩА В КОЯ ОТ ГОРЕИЗБРОЕНИТЕ ДОПУСТИМИ КАТЕГОРИИ </w:t>
      </w:r>
      <w:r w:rsidRPr="008716A2">
        <w:rPr>
          <w:rFonts w:ascii="Times New Roman" w:hAnsi="Times New Roman"/>
          <w:b/>
          <w:sz w:val="24"/>
          <w:szCs w:val="24"/>
        </w:rPr>
        <w:lastRenderedPageBreak/>
        <w:t>ПЪРВОНАЧАЛНА ИНВЕСТИЦИЯ ПОПАДАТ ДЕЙНОСТИТЕ, ПЛАНИРАНИ ЗА ИЗПЪЛНЕНИЕ ОТ КАНДИДАТА.</w:t>
      </w:r>
    </w:p>
    <w:p w14:paraId="69C19A22" w14:textId="77777777" w:rsidR="00741681" w:rsidRPr="008716A2" w:rsidRDefault="003D3FB7">
      <w:pPr>
        <w:spacing w:after="0"/>
        <w:jc w:val="both"/>
        <w:rPr>
          <w:rFonts w:ascii="Times New Roman" w:hAnsi="Times New Roman"/>
          <w:sz w:val="24"/>
          <w:szCs w:val="24"/>
        </w:rPr>
      </w:pPr>
      <w:r w:rsidRPr="008716A2">
        <w:rPr>
          <w:rFonts w:ascii="Times New Roman" w:hAnsi="Times New Roman"/>
          <w:sz w:val="24"/>
          <w:szCs w:val="24"/>
        </w:rPr>
        <w:t xml:space="preserve">В случай че е избран режим „регионална инвестиционна помощ”, е препоръчително </w:t>
      </w:r>
      <w:r w:rsidRPr="008716A2">
        <w:rPr>
          <w:rFonts w:ascii="Times New Roman" w:hAnsi="Times New Roman"/>
          <w:b/>
          <w:sz w:val="24"/>
          <w:szCs w:val="24"/>
        </w:rPr>
        <w:t xml:space="preserve">ЕЛЕМЕНТ А „Инвестиции“ </w:t>
      </w:r>
      <w:r w:rsidRPr="008716A2">
        <w:rPr>
          <w:rFonts w:ascii="Times New Roman" w:hAnsi="Times New Roman"/>
          <w:sz w:val="24"/>
          <w:szCs w:val="24"/>
        </w:rPr>
        <w:t xml:space="preserve">да попада САМО В ЕДНА от посочените по-горе 4 (четири) форми на първоначална инвестиция. Въпреки това, в случай че предвидените за изпълнение дейности попадат едновременно в повече от една от гореизброените допустими форми на първоначална инвестиция, то следва </w:t>
      </w:r>
      <w:r w:rsidRPr="008716A2">
        <w:rPr>
          <w:rFonts w:ascii="Times New Roman" w:hAnsi="Times New Roman"/>
          <w:b/>
          <w:sz w:val="24"/>
          <w:szCs w:val="24"/>
        </w:rPr>
        <w:t xml:space="preserve">задължително </w:t>
      </w:r>
      <w:r w:rsidRPr="008716A2">
        <w:rPr>
          <w:rFonts w:ascii="Times New Roman" w:hAnsi="Times New Roman"/>
          <w:sz w:val="24"/>
          <w:szCs w:val="24"/>
        </w:rPr>
        <w:t>да се определи ЕДНА ОТ ТЯХ КАТО ВОДЕЩА и да се представи информация за съответната категория „първоначална инвестиция“ в раздел „Допълнителна информация, необходима за оценка на проектното предложение“ от Формуляра за кандидатстване.</w:t>
      </w:r>
    </w:p>
    <w:p w14:paraId="4342F8F0" w14:textId="1431B2DE" w:rsidR="00741681" w:rsidRPr="008716A2" w:rsidRDefault="003D3FB7">
      <w:pPr>
        <w:spacing w:before="120" w:after="0" w:line="276" w:lineRule="auto"/>
        <w:jc w:val="both"/>
        <w:rPr>
          <w:rFonts w:ascii="Times New Roman" w:hAnsi="Times New Roman"/>
          <w:sz w:val="24"/>
          <w:szCs w:val="24"/>
        </w:rPr>
      </w:pPr>
      <w:r w:rsidRPr="008716A2">
        <w:rPr>
          <w:rFonts w:ascii="Times New Roman" w:hAnsi="Times New Roman"/>
          <w:sz w:val="24"/>
          <w:szCs w:val="24"/>
        </w:rPr>
        <w:t>Важно!!!Кандидатите се задължават да не продават, преотстъпват или дават под наем на трети лица дълготрайните материални и нематериални активи, придобити със средства по проекта, за период от 3 (три) години от окончателното плащане за МСП. В случай че по проекта са придобити лицензии, същите следва да се поддържат в горепосочения период на устойчивост от окончателното плащане, като разходите за това са за сметка на кандидатите. При неспазване на посочените изисквания се определя финансова корекция, пропорционално спрямо периода, за който е налице неизпълнението.</w:t>
      </w:r>
      <w:r w:rsidR="00405567" w:rsidRPr="008716A2">
        <w:rPr>
          <w:rFonts w:ascii="Times New Roman" w:hAnsi="Times New Roman"/>
          <w:sz w:val="24"/>
          <w:szCs w:val="24"/>
        </w:rPr>
        <w:t xml:space="preserve"> </w:t>
      </w:r>
      <w:r w:rsidRPr="008716A2">
        <w:rPr>
          <w:rFonts w:ascii="Times New Roman" w:hAnsi="Times New Roman"/>
          <w:sz w:val="24"/>
          <w:szCs w:val="24"/>
        </w:rPr>
        <w:t xml:space="preserve">Това не възпрепятства замяната на съоръжения или оборудване, които са остарели или повредени през този период, при условие че стопанската дейност се запазва в засегнатия регион за минималния период. </w:t>
      </w:r>
    </w:p>
    <w:p w14:paraId="7B54DDA2" w14:textId="77777777" w:rsidR="00741681" w:rsidRPr="008716A2" w:rsidRDefault="003D3FB7">
      <w:pPr>
        <w:spacing w:before="120" w:after="0" w:line="276" w:lineRule="auto"/>
        <w:jc w:val="both"/>
        <w:rPr>
          <w:rFonts w:ascii="Times New Roman" w:hAnsi="Times New Roman"/>
          <w:sz w:val="24"/>
          <w:szCs w:val="24"/>
        </w:rPr>
      </w:pPr>
      <w:r w:rsidRPr="008716A2">
        <w:rPr>
          <w:rFonts w:ascii="Times New Roman" w:hAnsi="Times New Roman"/>
          <w:sz w:val="24"/>
          <w:szCs w:val="24"/>
        </w:rPr>
        <w:t xml:space="preserve">Разходите за дълготрайни материални и/или нематериални активи, заложени в раздел „Бюджет“ от Формуляра за кандидатстване, следва да съответстват на пазарните цени съгласно финансовата обосновка към Формуляра за кандидатстване например на база на оферти. </w:t>
      </w:r>
    </w:p>
    <w:p w14:paraId="01C796E0" w14:textId="77777777" w:rsidR="00741681" w:rsidRPr="008716A2" w:rsidRDefault="00741681">
      <w:pPr>
        <w:spacing w:before="120" w:after="0" w:line="276" w:lineRule="auto"/>
        <w:jc w:val="both"/>
        <w:rPr>
          <w:rFonts w:ascii="Times New Roman" w:hAnsi="Times New Roman"/>
          <w:sz w:val="24"/>
          <w:szCs w:val="24"/>
        </w:rPr>
      </w:pPr>
    </w:p>
    <w:p w14:paraId="60F3CF23" w14:textId="0C24973E" w:rsidR="00741681" w:rsidRPr="008716A2" w:rsidRDefault="003D3FB7">
      <w:pPr>
        <w:spacing w:before="12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Разходите, свързани с наемането на </w:t>
      </w:r>
      <w:r w:rsidR="00442CE6" w:rsidRPr="008716A2">
        <w:rPr>
          <w:rFonts w:ascii="Times New Roman" w:eastAsia="Times New Roman" w:hAnsi="Times New Roman"/>
          <w:sz w:val="24"/>
          <w:szCs w:val="24"/>
        </w:rPr>
        <w:t>сгради</w:t>
      </w:r>
      <w:r w:rsidRPr="008716A2">
        <w:rPr>
          <w:rFonts w:ascii="Times New Roman" w:eastAsia="Times New Roman" w:hAnsi="Times New Roman"/>
          <w:sz w:val="24"/>
          <w:szCs w:val="24"/>
        </w:rPr>
        <w:t>, може да бъдат отчитани при следните условия:</w:t>
      </w:r>
    </w:p>
    <w:p w14:paraId="045E61AA" w14:textId="72CADF4A" w:rsidR="00741681" w:rsidRPr="008716A2" w:rsidRDefault="003D3FB7">
      <w:pPr>
        <w:spacing w:before="12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а) продължителността на наемането трябва бъде най-малко три години след очакваната дата на приключване на инвестицията ;</w:t>
      </w:r>
    </w:p>
    <w:p w14:paraId="1D2E3369" w14:textId="77777777" w:rsidR="00741681" w:rsidRPr="008716A2" w:rsidRDefault="003D3FB7">
      <w:pPr>
        <w:spacing w:before="12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Нематериалните активи са допустими за изчисляването на инвестиционните разходи, ако отговарят на следните условия:</w:t>
      </w:r>
    </w:p>
    <w:p w14:paraId="10770DA0" w14:textId="77777777" w:rsidR="00741681" w:rsidRPr="008716A2" w:rsidRDefault="003D3FB7">
      <w:pPr>
        <w:spacing w:before="12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а) да бъдат използвани единствено в стопанския обект, който получава помощта;</w:t>
      </w:r>
    </w:p>
    <w:p w14:paraId="42527BBB" w14:textId="77777777" w:rsidR="00741681" w:rsidRPr="008716A2" w:rsidRDefault="003D3FB7">
      <w:pPr>
        <w:spacing w:before="12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б) да бъдат амортизируеми;</w:t>
      </w:r>
    </w:p>
    <w:p w14:paraId="71618F25" w14:textId="77777777" w:rsidR="00741681" w:rsidRPr="008716A2" w:rsidRDefault="003D3FB7">
      <w:pPr>
        <w:spacing w:before="12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в) да бъдат закупени при пазарни условия от трети страни, несвързани с купувача, и</w:t>
      </w:r>
    </w:p>
    <w:p w14:paraId="46BD72F4" w14:textId="77777777" w:rsidR="00741681" w:rsidRPr="008716A2" w:rsidRDefault="003D3FB7">
      <w:pPr>
        <w:spacing w:before="12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г) да бъдат включени в активите на предприятието, което получава помощта, и да останат свързани с проекта, за който е отпусната помощта, за срок от минимум три години.</w:t>
      </w:r>
    </w:p>
    <w:p w14:paraId="6CEFE5DC" w14:textId="77777777" w:rsidR="00741681" w:rsidRPr="008716A2" w:rsidRDefault="003D3FB7">
      <w:pPr>
        <w:spacing w:before="12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ВАЖНО: Безвъзмездното финансиране може да се натрупва с всякаква друга държавна/минимална помощ във връзка със същите допустими разходи, които се припокриват частично или напълно, само ако това натрупване не води до надхвърляне на най-високия интензитет на помощта или най-високия размер на помощта, приложим за тази помощ. </w:t>
      </w:r>
      <w:r w:rsidRPr="008716A2">
        <w:rPr>
          <w:rFonts w:ascii="Times New Roman" w:eastAsia="Times New Roman" w:hAnsi="Times New Roman"/>
          <w:sz w:val="24"/>
          <w:szCs w:val="24"/>
        </w:rPr>
        <w:lastRenderedPageBreak/>
        <w:t>Въпреки посочената допустимост на натрупването на помощта, кандидатът следва да спазва изискването най-малко 25% от общите допустими разходи по проекта, да бъдат съфинансирани чрез собствени средства на кандидата или със средства от външни източници, които изключват всякаква публична подкрепа (държавно подпомагане)</w:t>
      </w:r>
      <w:r w:rsidRPr="008716A2">
        <w:rPr>
          <w:rStyle w:val="FootnoteReference"/>
          <w:rFonts w:ascii="Times New Roman" w:eastAsia="Times New Roman" w:hAnsi="Times New Roman"/>
          <w:sz w:val="24"/>
          <w:szCs w:val="24"/>
        </w:rPr>
        <w:footnoteReference w:id="43"/>
      </w:r>
      <w:r w:rsidRPr="008716A2">
        <w:rPr>
          <w:rFonts w:ascii="Times New Roman" w:eastAsia="Times New Roman" w:hAnsi="Times New Roman"/>
          <w:sz w:val="24"/>
          <w:szCs w:val="24"/>
        </w:rPr>
        <w:t>.</w:t>
      </w:r>
    </w:p>
    <w:p w14:paraId="4A52265A" w14:textId="77777777" w:rsidR="00741681" w:rsidRPr="008716A2" w:rsidRDefault="00741681">
      <w:pPr>
        <w:spacing w:before="120" w:after="0" w:line="276" w:lineRule="auto"/>
        <w:jc w:val="both"/>
        <w:rPr>
          <w:rFonts w:ascii="Times New Roman" w:eastAsia="Times New Roman" w:hAnsi="Times New Roman"/>
          <w:sz w:val="24"/>
          <w:szCs w:val="24"/>
        </w:rPr>
      </w:pPr>
    </w:p>
    <w:tbl>
      <w:tblPr>
        <w:tblStyle w:val="TableGrid"/>
        <w:tblW w:w="9630" w:type="dxa"/>
        <w:tblLayout w:type="fixed"/>
        <w:tblLook w:val="04A0" w:firstRow="1" w:lastRow="0" w:firstColumn="1" w:lastColumn="0" w:noHBand="0" w:noVBand="1"/>
      </w:tblPr>
      <w:tblGrid>
        <w:gridCol w:w="9630"/>
      </w:tblGrid>
      <w:tr w:rsidR="00741681" w:rsidRPr="008716A2" w14:paraId="2BD98AD5" w14:textId="77777777">
        <w:tc>
          <w:tcPr>
            <w:tcW w:w="9630" w:type="dxa"/>
          </w:tcPr>
          <w:p w14:paraId="4C96273B" w14:textId="77777777" w:rsidR="00741681" w:rsidRPr="008716A2" w:rsidRDefault="003D3FB7">
            <w:pPr>
              <w:spacing w:before="120" w:after="0" w:line="240" w:lineRule="auto"/>
              <w:jc w:val="both"/>
              <w:rPr>
                <w:rFonts w:ascii="Times New Roman" w:hAnsi="Times New Roman"/>
                <w:sz w:val="24"/>
                <w:szCs w:val="24"/>
              </w:rPr>
            </w:pPr>
            <w:r w:rsidRPr="008716A2">
              <w:rPr>
                <w:rFonts w:ascii="Times New Roman" w:hAnsi="Times New Roman"/>
                <w:sz w:val="24"/>
                <w:szCs w:val="24"/>
              </w:rPr>
              <w:t xml:space="preserve">Администратор на помощта е МРРБ. </w:t>
            </w:r>
          </w:p>
          <w:p w14:paraId="376BE8C9" w14:textId="77777777" w:rsidR="00741681" w:rsidRPr="008716A2" w:rsidRDefault="003D3FB7">
            <w:pPr>
              <w:spacing w:after="0" w:line="240" w:lineRule="auto"/>
              <w:jc w:val="both"/>
              <w:rPr>
                <w:rFonts w:ascii="Times New Roman" w:hAnsi="Times New Roman"/>
                <w:sz w:val="24"/>
                <w:szCs w:val="24"/>
              </w:rPr>
            </w:pPr>
            <w:r w:rsidRPr="008716A2">
              <w:rPr>
                <w:rFonts w:ascii="Times New Roman" w:hAnsi="Times New Roman"/>
                <w:sz w:val="24"/>
                <w:szCs w:val="24"/>
              </w:rPr>
              <w:t>ОБЩИТЕ УСЛОВИЯ ЗА ПРЕДОСТАВЯНЕ НА НАСТОЯЩАТА ПОМОЩ СА ОПИСАНИ В ПРИЛОЖЕНИЕ 3Б „</w:t>
            </w:r>
            <w:r w:rsidRPr="008716A2">
              <w:rPr>
                <w:rFonts w:ascii="Times New Roman" w:hAnsi="Times New Roman"/>
                <w:bCs/>
                <w:sz w:val="24"/>
                <w:szCs w:val="24"/>
              </w:rPr>
              <w:t>Изисквания Регламент (ЕС) № 651/2014 ОРГО“,</w:t>
            </w:r>
            <w:r w:rsidRPr="008716A2">
              <w:rPr>
                <w:rFonts w:ascii="Times New Roman" w:hAnsi="Times New Roman"/>
                <w:sz w:val="24"/>
                <w:szCs w:val="24"/>
              </w:rPr>
              <w:t xml:space="preserve"> неразделна част от настоящите условия за кандидатстване. </w:t>
            </w:r>
          </w:p>
          <w:p w14:paraId="41CE4581" w14:textId="77777777" w:rsidR="00741681" w:rsidRPr="008716A2" w:rsidRDefault="003D3FB7">
            <w:pPr>
              <w:spacing w:before="120" w:after="0" w:line="240" w:lineRule="auto"/>
              <w:jc w:val="both"/>
              <w:rPr>
                <w:rFonts w:ascii="Times New Roman" w:hAnsi="Times New Roman"/>
                <w:sz w:val="24"/>
                <w:szCs w:val="24"/>
              </w:rPr>
            </w:pPr>
            <w:r w:rsidRPr="008716A2">
              <w:rPr>
                <w:rFonts w:ascii="Times New Roman" w:hAnsi="Times New Roman"/>
                <w:sz w:val="24"/>
                <w:szCs w:val="24"/>
              </w:rPr>
              <w:t>Приложение 3Б „</w:t>
            </w:r>
            <w:r w:rsidRPr="008716A2">
              <w:rPr>
                <w:rFonts w:ascii="Times New Roman" w:hAnsi="Times New Roman"/>
                <w:bCs/>
                <w:sz w:val="24"/>
                <w:szCs w:val="24"/>
              </w:rPr>
              <w:t xml:space="preserve">Изисквания Регламент (ЕС) № 651/2014 ОРГО“ </w:t>
            </w:r>
            <w:r w:rsidRPr="008716A2">
              <w:rPr>
                <w:rFonts w:ascii="Times New Roman" w:hAnsi="Times New Roman"/>
                <w:sz w:val="24"/>
                <w:szCs w:val="24"/>
              </w:rPr>
              <w:t xml:space="preserve">е неразделна част от административния договор за БФП, когато финансирането по даден проект/дейност се отпуска в режим по чл. 13 и чл. 14 на ОРГО. </w:t>
            </w:r>
          </w:p>
          <w:p w14:paraId="214D4194" w14:textId="7DBB8972" w:rsidR="00741681" w:rsidRPr="008716A2" w:rsidRDefault="003D3FB7" w:rsidP="00B0199C">
            <w:pPr>
              <w:spacing w:before="120" w:after="0" w:line="240" w:lineRule="auto"/>
              <w:jc w:val="both"/>
              <w:rPr>
                <w:rFonts w:ascii="Times New Roman" w:hAnsi="Times New Roman"/>
                <w:sz w:val="24"/>
                <w:szCs w:val="24"/>
              </w:rPr>
            </w:pPr>
            <w:r w:rsidRPr="008716A2">
              <w:rPr>
                <w:rFonts w:ascii="Times New Roman" w:hAnsi="Times New Roman"/>
                <w:sz w:val="24"/>
                <w:szCs w:val="24"/>
              </w:rPr>
              <w:t>Когато БФП се отпуска като държавна помощ, на етапа на кандидатстване се представя Приложение 3 Декларация държавни_минимални помощи“ и Приложение 3.</w:t>
            </w:r>
            <w:r w:rsidR="00B0199C" w:rsidRPr="008716A2">
              <w:rPr>
                <w:rFonts w:ascii="Times New Roman" w:hAnsi="Times New Roman"/>
                <w:sz w:val="24"/>
                <w:szCs w:val="24"/>
              </w:rPr>
              <w:t>1</w:t>
            </w:r>
            <w:r w:rsidRPr="008716A2">
              <w:rPr>
                <w:rFonts w:ascii="Times New Roman" w:hAnsi="Times New Roman"/>
                <w:sz w:val="24"/>
                <w:szCs w:val="24"/>
              </w:rPr>
              <w:t>. „Декларация за получена държавна/минимална помощ“.</w:t>
            </w:r>
          </w:p>
        </w:tc>
      </w:tr>
    </w:tbl>
    <w:p w14:paraId="53AFCC78" w14:textId="77777777" w:rsidR="00741681" w:rsidRPr="008716A2" w:rsidRDefault="00741681">
      <w:pPr>
        <w:spacing w:before="120" w:after="0" w:line="276" w:lineRule="auto"/>
        <w:jc w:val="both"/>
        <w:rPr>
          <w:rFonts w:ascii="Times New Roman" w:eastAsia="Times New Roman" w:hAnsi="Times New Roman"/>
          <w:b/>
          <w:sz w:val="24"/>
          <w:szCs w:val="24"/>
        </w:rPr>
      </w:pPr>
    </w:p>
    <w:p w14:paraId="1A43EF30" w14:textId="77777777" w:rsidR="00741681" w:rsidRPr="008716A2" w:rsidRDefault="003D3FB7">
      <w:pPr>
        <w:spacing w:before="120" w:after="0" w:line="276" w:lineRule="auto"/>
        <w:jc w:val="both"/>
        <w:rPr>
          <w:rFonts w:ascii="Times New Roman" w:eastAsia="Times New Roman" w:hAnsi="Times New Roman"/>
          <w:b/>
          <w:sz w:val="24"/>
          <w:szCs w:val="24"/>
        </w:rPr>
      </w:pPr>
      <w:r w:rsidRPr="008716A2">
        <w:rPr>
          <w:rFonts w:ascii="Times New Roman" w:eastAsia="Times New Roman" w:hAnsi="Times New Roman"/>
          <w:b/>
          <w:sz w:val="24"/>
          <w:szCs w:val="24"/>
        </w:rPr>
        <w:t xml:space="preserve">16.3. </w:t>
      </w:r>
      <w:r w:rsidRPr="008716A2">
        <w:rPr>
          <w:rFonts w:ascii="Times New Roman" w:eastAsia="Times New Roman" w:hAnsi="Times New Roman"/>
          <w:b/>
          <w:i/>
          <w:sz w:val="24"/>
          <w:szCs w:val="24"/>
          <w:shd w:val="clear" w:color="auto" w:fill="CCCCCC"/>
        </w:rPr>
        <w:t>Режим „Помощи за стартиращи предприятия“ съгласно чл. 22 от Регламент (ЕС) № 651/2014 на Комисията (приложим за стартиращи микро/малки предприятия), допустим за ВСИЧКИ кандидати):</w:t>
      </w:r>
    </w:p>
    <w:p w14:paraId="3B3BC4E0" w14:textId="77777777" w:rsidR="00741681" w:rsidRPr="008716A2" w:rsidRDefault="003D3FB7">
      <w:pPr>
        <w:spacing w:after="0"/>
        <w:jc w:val="both"/>
        <w:rPr>
          <w:rFonts w:ascii="Times New Roman" w:hAnsi="Times New Roman"/>
          <w:b/>
          <w:sz w:val="24"/>
          <w:szCs w:val="24"/>
        </w:rPr>
      </w:pPr>
      <w:r w:rsidRPr="008716A2">
        <w:rPr>
          <w:rFonts w:ascii="Times New Roman" w:hAnsi="Times New Roman"/>
          <w:b/>
          <w:sz w:val="24"/>
          <w:szCs w:val="24"/>
        </w:rPr>
        <w:t xml:space="preserve">За да отговарят на изискванията за подпомагане, предприятията трябва да бъдат </w:t>
      </w:r>
      <w:r w:rsidRPr="008716A2">
        <w:rPr>
          <w:rFonts w:ascii="Times New Roman" w:hAnsi="Times New Roman"/>
          <w:b/>
          <w:sz w:val="24"/>
          <w:szCs w:val="24"/>
          <w:u w:val="single"/>
        </w:rPr>
        <w:t>микро/малки предприятия</w:t>
      </w:r>
      <w:r w:rsidRPr="008716A2">
        <w:rPr>
          <w:rFonts w:ascii="Times New Roman" w:hAnsi="Times New Roman"/>
          <w:b/>
          <w:sz w:val="24"/>
          <w:szCs w:val="24"/>
        </w:rPr>
        <w:t xml:space="preserve"> до пет години от регистрирането им, които не са регистрирани на фондовата борса</w:t>
      </w:r>
      <w:r w:rsidRPr="008716A2">
        <w:rPr>
          <w:rStyle w:val="FootnoteReference"/>
          <w:rFonts w:ascii="Times New Roman" w:hAnsi="Times New Roman"/>
          <w:b/>
          <w:sz w:val="24"/>
          <w:szCs w:val="24"/>
        </w:rPr>
        <w:footnoteReference w:id="44"/>
      </w:r>
      <w:r w:rsidRPr="008716A2">
        <w:rPr>
          <w:rFonts w:ascii="Times New Roman" w:hAnsi="Times New Roman"/>
          <w:b/>
          <w:sz w:val="24"/>
          <w:szCs w:val="24"/>
        </w:rPr>
        <w:t xml:space="preserve"> и отговарят на следните кумулативни условия:</w:t>
      </w:r>
    </w:p>
    <w:p w14:paraId="7EFCA74E" w14:textId="77777777" w:rsidR="00741681" w:rsidRPr="008716A2" w:rsidRDefault="003D3FB7">
      <w:pPr>
        <w:spacing w:after="0"/>
        <w:jc w:val="both"/>
        <w:rPr>
          <w:rFonts w:ascii="Times New Roman" w:hAnsi="Times New Roman"/>
          <w:sz w:val="24"/>
          <w:szCs w:val="24"/>
        </w:rPr>
      </w:pPr>
      <w:r w:rsidRPr="008716A2">
        <w:rPr>
          <w:rFonts w:ascii="Times New Roman" w:hAnsi="Times New Roman"/>
          <w:sz w:val="24"/>
          <w:szCs w:val="24"/>
        </w:rPr>
        <w:t>а) не са придобили дейността на друго предприятие, освен ако оборотът от придобитата дейност не представлява по-малко от 10 % от оборота на допустимото предприятие през финансовата година, предшестваща придобиването;</w:t>
      </w:r>
    </w:p>
    <w:p w14:paraId="3DAB44B0" w14:textId="77777777" w:rsidR="00741681" w:rsidRPr="008716A2" w:rsidRDefault="003D3FB7">
      <w:pPr>
        <w:spacing w:after="0"/>
        <w:jc w:val="both"/>
        <w:rPr>
          <w:rFonts w:ascii="Times New Roman" w:hAnsi="Times New Roman"/>
          <w:sz w:val="24"/>
          <w:szCs w:val="24"/>
        </w:rPr>
      </w:pPr>
      <w:r w:rsidRPr="008716A2">
        <w:rPr>
          <w:rFonts w:ascii="Times New Roman" w:hAnsi="Times New Roman"/>
          <w:sz w:val="24"/>
          <w:szCs w:val="24"/>
        </w:rPr>
        <w:t>б) все още не са разпределяли печалби;</w:t>
      </w:r>
    </w:p>
    <w:p w14:paraId="6E76D665" w14:textId="77777777" w:rsidR="00741681" w:rsidRPr="008716A2" w:rsidRDefault="003D3FB7">
      <w:pPr>
        <w:spacing w:after="0"/>
        <w:jc w:val="both"/>
        <w:rPr>
          <w:rFonts w:ascii="Times New Roman" w:hAnsi="Times New Roman"/>
          <w:sz w:val="24"/>
          <w:szCs w:val="24"/>
        </w:rPr>
      </w:pPr>
      <w:r w:rsidRPr="008716A2">
        <w:rPr>
          <w:rFonts w:ascii="Times New Roman" w:hAnsi="Times New Roman"/>
          <w:sz w:val="24"/>
          <w:szCs w:val="24"/>
        </w:rPr>
        <w:t>в) не е придобило друго предприятие или не е било създадено чрез сливане, освен ако оборотът на придобитото предприятие не представлява по-малко от 10 % от оборота на допустимото предприятие през финансовата година, предхождаща придобиването, или оборотът на предприятието, създадено чрез сливане, не е с по-малко от 10 % по-голям от общия оборот, който слетите предприятия са имали през финансовата година, предхождаща сливането.</w:t>
      </w:r>
    </w:p>
    <w:p w14:paraId="600BE550" w14:textId="77777777" w:rsidR="00741681" w:rsidRPr="008716A2" w:rsidRDefault="00741681">
      <w:pPr>
        <w:spacing w:after="0"/>
        <w:jc w:val="both"/>
        <w:rPr>
          <w:rFonts w:ascii="Times New Roman" w:hAnsi="Times New Roman"/>
          <w:sz w:val="24"/>
          <w:szCs w:val="24"/>
        </w:rPr>
      </w:pPr>
    </w:p>
    <w:p w14:paraId="43691B62" w14:textId="77777777" w:rsidR="00741681" w:rsidRPr="008716A2" w:rsidRDefault="003D3FB7">
      <w:pPr>
        <w:spacing w:before="120" w:after="0" w:line="276" w:lineRule="auto"/>
        <w:jc w:val="both"/>
        <w:rPr>
          <w:rFonts w:ascii="Times New Roman" w:eastAsia="Times New Roman" w:hAnsi="Times New Roman"/>
          <w:b/>
          <w:sz w:val="24"/>
          <w:szCs w:val="24"/>
        </w:rPr>
      </w:pPr>
      <w:r w:rsidRPr="008716A2">
        <w:rPr>
          <w:rFonts w:ascii="Times New Roman" w:hAnsi="Times New Roman"/>
          <w:sz w:val="24"/>
          <w:szCs w:val="24"/>
        </w:rPr>
        <w:t xml:space="preserve">За допустимите предприятия, </w:t>
      </w:r>
      <w:r w:rsidRPr="008716A2">
        <w:rPr>
          <w:rFonts w:ascii="Times New Roman" w:hAnsi="Times New Roman"/>
          <w:b/>
          <w:sz w:val="24"/>
          <w:szCs w:val="24"/>
        </w:rPr>
        <w:t>които не подлежат на регистриране</w:t>
      </w:r>
      <w:r w:rsidRPr="008716A2">
        <w:rPr>
          <w:rFonts w:ascii="Times New Roman" w:hAnsi="Times New Roman"/>
          <w:sz w:val="24"/>
          <w:szCs w:val="24"/>
        </w:rPr>
        <w:t xml:space="preserve">, се смята, че петгодишният период на допустимост започва да тече или от момента, в който предприятието </w:t>
      </w:r>
      <w:r w:rsidRPr="008716A2">
        <w:rPr>
          <w:rFonts w:ascii="Times New Roman" w:hAnsi="Times New Roman"/>
          <w:sz w:val="24"/>
          <w:szCs w:val="24"/>
        </w:rPr>
        <w:lastRenderedPageBreak/>
        <w:t>започне своята стопанска дейност, или от момента, от който подлежи на данъчно облагане за тази дейност, в зависимост от това кой от тези два момента настъпи по-рано.</w:t>
      </w:r>
    </w:p>
    <w:p w14:paraId="324C58F7" w14:textId="77777777" w:rsidR="00741681" w:rsidRPr="008716A2" w:rsidRDefault="003D3FB7">
      <w:pPr>
        <w:spacing w:before="120" w:after="0" w:line="276" w:lineRule="auto"/>
        <w:jc w:val="both"/>
        <w:rPr>
          <w:rFonts w:ascii="Times New Roman" w:hAnsi="Times New Roman"/>
          <w:sz w:val="24"/>
          <w:szCs w:val="24"/>
        </w:rPr>
      </w:pPr>
      <w:r w:rsidRPr="008716A2">
        <w:rPr>
          <w:rFonts w:ascii="Times New Roman" w:hAnsi="Times New Roman"/>
          <w:sz w:val="24"/>
          <w:szCs w:val="24"/>
        </w:rPr>
        <w:t>Като изключение от буква в) предприятия, създадени чрез сливане на предприятия, които отговарят на условията за помощ съгласно член 22, също се смятат за допустими предприятия до пет години, считано от датата на регистрация на най-старото от слетите предприятия.</w:t>
      </w:r>
    </w:p>
    <w:p w14:paraId="35FDD7D1" w14:textId="72A9E8E8" w:rsidR="00741681" w:rsidRPr="008716A2" w:rsidRDefault="003D3FB7">
      <w:pPr>
        <w:spacing w:before="120" w:after="0" w:line="276" w:lineRule="auto"/>
        <w:jc w:val="both"/>
        <w:rPr>
          <w:rFonts w:ascii="Times New Roman" w:hAnsi="Times New Roman"/>
          <w:b/>
          <w:sz w:val="24"/>
          <w:szCs w:val="24"/>
        </w:rPr>
      </w:pPr>
      <w:r w:rsidRPr="008716A2">
        <w:rPr>
          <w:rFonts w:ascii="Times New Roman" w:hAnsi="Times New Roman"/>
          <w:b/>
          <w:sz w:val="24"/>
          <w:szCs w:val="24"/>
        </w:rPr>
        <w:t xml:space="preserve">Помощите за стартиращи предприятия са под формата на безвъзмездни средства в размер (праг) до левовата </w:t>
      </w:r>
      <w:r w:rsidR="00405567" w:rsidRPr="008716A2">
        <w:rPr>
          <w:rFonts w:ascii="Times New Roman" w:hAnsi="Times New Roman"/>
          <w:b/>
          <w:sz w:val="24"/>
          <w:szCs w:val="24"/>
        </w:rPr>
        <w:t>равностойност</w:t>
      </w:r>
      <w:r w:rsidRPr="008716A2">
        <w:rPr>
          <w:rFonts w:ascii="Times New Roman" w:hAnsi="Times New Roman"/>
          <w:b/>
          <w:sz w:val="24"/>
          <w:szCs w:val="24"/>
        </w:rPr>
        <w:t xml:space="preserve"> на 0,75 милиона евро за микро/малки предприятия, установени в ЮЗР или левовата </w:t>
      </w:r>
      <w:r w:rsidR="00405567" w:rsidRPr="008716A2">
        <w:rPr>
          <w:rFonts w:ascii="Times New Roman" w:hAnsi="Times New Roman"/>
          <w:b/>
          <w:sz w:val="24"/>
          <w:szCs w:val="24"/>
        </w:rPr>
        <w:t>равностойност</w:t>
      </w:r>
      <w:r w:rsidRPr="008716A2">
        <w:rPr>
          <w:rFonts w:ascii="Times New Roman" w:hAnsi="Times New Roman"/>
          <w:b/>
          <w:sz w:val="24"/>
          <w:szCs w:val="24"/>
        </w:rPr>
        <w:t xml:space="preserve"> на 1 милион евро за микро/малки предприятия, установени извън ЮЗР.</w:t>
      </w:r>
    </w:p>
    <w:p w14:paraId="664D4FD4" w14:textId="77777777" w:rsidR="00741681" w:rsidRPr="008716A2" w:rsidRDefault="003D3FB7">
      <w:pPr>
        <w:spacing w:before="120" w:after="0" w:line="276" w:lineRule="auto"/>
        <w:jc w:val="both"/>
        <w:rPr>
          <w:rFonts w:ascii="Times New Roman" w:hAnsi="Times New Roman"/>
          <w:sz w:val="24"/>
          <w:szCs w:val="24"/>
        </w:rPr>
      </w:pPr>
      <w:r w:rsidRPr="008716A2">
        <w:rPr>
          <w:rFonts w:ascii="Times New Roman" w:hAnsi="Times New Roman"/>
          <w:sz w:val="24"/>
          <w:szCs w:val="24"/>
        </w:rPr>
        <w:t>!Безвъзмездното финансиране може да се натрупва с всякаква друга държавна/минимална помощ във връзка със същите допустими разходи, които се припокриват частично или напълно, само ако това натрупване не води до надхвърляне на най-високия размер или интензитет на помощта, приложим за тази помощ. Натрупване на държавна помощ се осъществява съгласно чл. 8 от Регламент (ЕС) № 651/2014</w:t>
      </w:r>
    </w:p>
    <w:p w14:paraId="3EFC6F3A" w14:textId="6F241A7C" w:rsidR="00741681" w:rsidRPr="008716A2" w:rsidRDefault="00405567">
      <w:pPr>
        <w:spacing w:before="120" w:after="0" w:line="276" w:lineRule="auto"/>
        <w:jc w:val="both"/>
        <w:rPr>
          <w:rFonts w:ascii="Times New Roman" w:hAnsi="Times New Roman"/>
          <w:b/>
          <w:sz w:val="24"/>
          <w:szCs w:val="24"/>
        </w:rPr>
      </w:pPr>
      <w:r w:rsidRPr="008716A2">
        <w:rPr>
          <w:rFonts w:ascii="Times New Roman" w:hAnsi="Times New Roman"/>
          <w:b/>
          <w:sz w:val="24"/>
          <w:szCs w:val="24"/>
        </w:rPr>
        <w:t xml:space="preserve">В раздел „Допълнителна информация необходима за оценка на проектното предложение“ от Формуляра за кандидатстване, кандидата следва да обоснове как отговаря на посочените по-горе условия за получаване на помощ съгласно </w:t>
      </w:r>
      <w:r w:rsidRPr="008716A2">
        <w:rPr>
          <w:rFonts w:ascii="Times New Roman" w:hAnsi="Times New Roman"/>
          <w:b/>
          <w:i/>
          <w:sz w:val="24"/>
          <w:szCs w:val="24"/>
        </w:rPr>
        <w:t>чл. 22 от Регламент (ЕС) № 651/2014 на Комисията.</w:t>
      </w:r>
    </w:p>
    <w:tbl>
      <w:tblPr>
        <w:tblStyle w:val="TableGrid"/>
        <w:tblW w:w="9630" w:type="dxa"/>
        <w:tblLayout w:type="fixed"/>
        <w:tblLook w:val="04A0" w:firstRow="1" w:lastRow="0" w:firstColumn="1" w:lastColumn="0" w:noHBand="0" w:noVBand="1"/>
      </w:tblPr>
      <w:tblGrid>
        <w:gridCol w:w="9630"/>
      </w:tblGrid>
      <w:tr w:rsidR="00741681" w:rsidRPr="008716A2" w14:paraId="01C76DF8" w14:textId="77777777">
        <w:tc>
          <w:tcPr>
            <w:tcW w:w="9630" w:type="dxa"/>
          </w:tcPr>
          <w:p w14:paraId="7543DD88" w14:textId="77777777" w:rsidR="00741681" w:rsidRPr="008716A2" w:rsidRDefault="003D3FB7">
            <w:pPr>
              <w:spacing w:before="120" w:after="0" w:line="240" w:lineRule="auto"/>
              <w:jc w:val="both"/>
              <w:rPr>
                <w:rFonts w:ascii="Times New Roman" w:hAnsi="Times New Roman"/>
                <w:sz w:val="24"/>
                <w:szCs w:val="24"/>
              </w:rPr>
            </w:pPr>
            <w:r w:rsidRPr="008716A2">
              <w:rPr>
                <w:rFonts w:ascii="Times New Roman" w:hAnsi="Times New Roman"/>
                <w:sz w:val="24"/>
                <w:szCs w:val="24"/>
              </w:rPr>
              <w:t xml:space="preserve">Администратор на помощта е МРРБ. </w:t>
            </w:r>
          </w:p>
          <w:p w14:paraId="4796A5F6" w14:textId="77777777" w:rsidR="00741681" w:rsidRPr="008716A2" w:rsidRDefault="003D3FB7">
            <w:pPr>
              <w:spacing w:after="0" w:line="240" w:lineRule="auto"/>
              <w:jc w:val="both"/>
              <w:rPr>
                <w:rFonts w:ascii="Times New Roman" w:hAnsi="Times New Roman"/>
                <w:sz w:val="24"/>
                <w:szCs w:val="24"/>
              </w:rPr>
            </w:pPr>
            <w:r w:rsidRPr="008716A2">
              <w:rPr>
                <w:rFonts w:ascii="Times New Roman" w:hAnsi="Times New Roman"/>
                <w:sz w:val="24"/>
                <w:szCs w:val="24"/>
              </w:rPr>
              <w:t>ОБЩИТЕ УСЛОВИЯ ЗА ПРЕДОСТАВЯНЕ НА НАСТОЯЩАТА ПОМОЩ СА ОПИСАНИ В ПРИЛОЖЕНИЕ 3Б „</w:t>
            </w:r>
            <w:r w:rsidRPr="008716A2">
              <w:rPr>
                <w:rFonts w:ascii="Times New Roman" w:hAnsi="Times New Roman"/>
                <w:bCs/>
                <w:sz w:val="24"/>
                <w:szCs w:val="24"/>
              </w:rPr>
              <w:t>Изисквания Регламент (ЕС) № 651/2014 ОРГО“,</w:t>
            </w:r>
            <w:r w:rsidRPr="008716A2">
              <w:rPr>
                <w:rFonts w:ascii="Times New Roman" w:hAnsi="Times New Roman"/>
                <w:sz w:val="24"/>
                <w:szCs w:val="24"/>
              </w:rPr>
              <w:t xml:space="preserve"> неразделна част от настоящите условия за кандидатстване. </w:t>
            </w:r>
          </w:p>
          <w:p w14:paraId="7969BC6F" w14:textId="77777777" w:rsidR="00741681" w:rsidRPr="008716A2" w:rsidRDefault="003D3FB7">
            <w:pPr>
              <w:spacing w:before="120" w:after="0" w:line="240" w:lineRule="auto"/>
              <w:jc w:val="both"/>
              <w:rPr>
                <w:rFonts w:ascii="Times New Roman" w:hAnsi="Times New Roman"/>
                <w:sz w:val="24"/>
                <w:szCs w:val="24"/>
              </w:rPr>
            </w:pPr>
            <w:r w:rsidRPr="008716A2">
              <w:rPr>
                <w:rFonts w:ascii="Times New Roman" w:hAnsi="Times New Roman"/>
                <w:sz w:val="24"/>
                <w:szCs w:val="24"/>
              </w:rPr>
              <w:t>Приложение 3Б „</w:t>
            </w:r>
            <w:r w:rsidRPr="008716A2">
              <w:rPr>
                <w:rFonts w:ascii="Times New Roman" w:hAnsi="Times New Roman"/>
                <w:bCs/>
                <w:sz w:val="24"/>
                <w:szCs w:val="24"/>
              </w:rPr>
              <w:t xml:space="preserve">Изисквания Регламент (ЕС) № 651/2014 ОРГО“ </w:t>
            </w:r>
            <w:r w:rsidRPr="008716A2">
              <w:rPr>
                <w:rFonts w:ascii="Times New Roman" w:hAnsi="Times New Roman"/>
                <w:sz w:val="24"/>
                <w:szCs w:val="24"/>
              </w:rPr>
              <w:t xml:space="preserve">е неразделна част от административния договор за БФП, когато финансирането по даден проект/дейност се отпуска в режим по чл. 22 на ОРГО. </w:t>
            </w:r>
          </w:p>
          <w:p w14:paraId="686EE801" w14:textId="7B59080F" w:rsidR="00741681" w:rsidRPr="008716A2" w:rsidRDefault="003D3FB7" w:rsidP="00B0199C">
            <w:pPr>
              <w:spacing w:before="120" w:after="0" w:line="240" w:lineRule="auto"/>
              <w:jc w:val="both"/>
              <w:rPr>
                <w:rFonts w:ascii="Times New Roman" w:hAnsi="Times New Roman"/>
                <w:sz w:val="24"/>
                <w:szCs w:val="24"/>
              </w:rPr>
            </w:pPr>
            <w:r w:rsidRPr="008716A2">
              <w:rPr>
                <w:rFonts w:ascii="Times New Roman" w:hAnsi="Times New Roman"/>
                <w:sz w:val="24"/>
                <w:szCs w:val="24"/>
              </w:rPr>
              <w:t>Когато БФП се отпуска като държавна помощ, на етапа на кандидатстване се представя Приложение 3 Декларация държавни_минимални помощи“ и Приложение 3.</w:t>
            </w:r>
            <w:r w:rsidR="00B0199C" w:rsidRPr="008716A2">
              <w:rPr>
                <w:rFonts w:ascii="Times New Roman" w:hAnsi="Times New Roman"/>
                <w:sz w:val="24"/>
                <w:szCs w:val="24"/>
              </w:rPr>
              <w:t>1</w:t>
            </w:r>
            <w:r w:rsidRPr="008716A2">
              <w:rPr>
                <w:rFonts w:ascii="Times New Roman" w:hAnsi="Times New Roman"/>
                <w:sz w:val="24"/>
                <w:szCs w:val="24"/>
              </w:rPr>
              <w:t>. „Декларация за получена държавна/минимална помощ“.</w:t>
            </w:r>
          </w:p>
        </w:tc>
      </w:tr>
    </w:tbl>
    <w:p w14:paraId="5AD28362" w14:textId="77777777" w:rsidR="00741681" w:rsidRPr="008716A2" w:rsidRDefault="00741681">
      <w:pPr>
        <w:spacing w:before="120" w:after="0" w:line="276" w:lineRule="auto"/>
        <w:jc w:val="both"/>
        <w:rPr>
          <w:rFonts w:ascii="Times New Roman" w:eastAsia="Times New Roman" w:hAnsi="Times New Roman"/>
          <w:b/>
          <w:i/>
          <w:sz w:val="24"/>
          <w:szCs w:val="24"/>
          <w:shd w:val="clear" w:color="auto" w:fill="CCCCCC"/>
        </w:rPr>
      </w:pPr>
    </w:p>
    <w:p w14:paraId="59071A99" w14:textId="77777777" w:rsidR="00741681" w:rsidRPr="008716A2" w:rsidRDefault="003D3FB7">
      <w:pPr>
        <w:spacing w:before="120" w:after="0" w:line="276" w:lineRule="auto"/>
        <w:jc w:val="both"/>
        <w:rPr>
          <w:rFonts w:ascii="Times New Roman" w:eastAsia="Times New Roman" w:hAnsi="Times New Roman"/>
          <w:b/>
          <w:i/>
          <w:sz w:val="24"/>
          <w:szCs w:val="24"/>
          <w:shd w:val="clear" w:color="auto" w:fill="CCCCCC"/>
        </w:rPr>
      </w:pPr>
      <w:r w:rsidRPr="008716A2">
        <w:rPr>
          <w:rFonts w:ascii="Times New Roman" w:eastAsia="Times New Roman" w:hAnsi="Times New Roman"/>
          <w:b/>
          <w:i/>
          <w:sz w:val="24"/>
          <w:szCs w:val="24"/>
          <w:shd w:val="clear" w:color="auto" w:fill="CCCCCC"/>
        </w:rPr>
        <w:t>16.4. Режим „Инвестиционни помощи за насърчаване на енергията от възобновяеми източници, на водород от възобновяеми източници и на високоефективно комбинирано производство на енергия“ съгласно чл. 41 от Регламент (ЕС) № 651/2014 на Комисията (приложим за дейности за ВЕИ и инсталация за съхранение на енергия), допустим за ВСИЧКИ кандидати):</w:t>
      </w:r>
    </w:p>
    <w:p w14:paraId="009441D1" w14:textId="77777777" w:rsidR="00741681" w:rsidRPr="008716A2" w:rsidRDefault="003D3FB7">
      <w:pPr>
        <w:spacing w:before="12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„Eнергия от възобновяеми източници“ или „възобновяема енергия“ (energy from renewable sources) означава енергия, произведена от съоръжения, които използват единствено възобновяеми енергийни източници, както е дефинирано в Article 2, point (1), of Directive 2018/2001/EU, както и съответния дял, измерен в топлинна стойност, на енергията, произведена от възобновяеми енергийни източници в хибридни съоръжения, които използват </w:t>
      </w:r>
      <w:r w:rsidRPr="008716A2">
        <w:rPr>
          <w:rFonts w:ascii="Times New Roman" w:eastAsia="Times New Roman" w:hAnsi="Times New Roman"/>
          <w:sz w:val="24"/>
          <w:szCs w:val="24"/>
        </w:rPr>
        <w:lastRenderedPageBreak/>
        <w:t>и традиционни енергийни източници. Тя включва електроенергия от възобновяеми източници, използвана за зареждане на системите за съхранение, но не включва електроенергия, произведена като резултат от използване на тези системи (Дефиниция в чл. 2 точка (109) на ОРГО)</w:t>
      </w:r>
    </w:p>
    <w:p w14:paraId="52ADA76C" w14:textId="77777777" w:rsidR="00741681" w:rsidRPr="008716A2" w:rsidRDefault="003D3FB7">
      <w:pPr>
        <w:spacing w:before="120" w:after="0" w:line="276" w:lineRule="auto"/>
        <w:jc w:val="both"/>
        <w:rPr>
          <w:rFonts w:ascii="Times New Roman" w:eastAsia="Times New Roman" w:hAnsi="Times New Roman"/>
          <w:sz w:val="24"/>
          <w:szCs w:val="24"/>
        </w:rPr>
      </w:pPr>
      <w:r w:rsidRPr="008716A2">
        <w:rPr>
          <w:rFonts w:ascii="Times New Roman" w:eastAsia="Times New Roman" w:hAnsi="Times New Roman"/>
          <w:i/>
          <w:sz w:val="24"/>
          <w:szCs w:val="24"/>
        </w:rPr>
        <w:t>Article 2, point (1), of Directive 2018/2001/EU</w:t>
      </w:r>
      <w:r w:rsidRPr="008716A2">
        <w:rPr>
          <w:rFonts w:ascii="Times New Roman" w:eastAsia="Times New Roman" w:hAnsi="Times New Roman"/>
          <w:sz w:val="24"/>
          <w:szCs w:val="24"/>
        </w:rPr>
        <w:t xml:space="preserve"> „енергия от възобновяеми източници“ или „възобновяема енергия“ означава енергия от възобновяеми неизкопаеми източници, а именно вятърна, слънчева (слънчева термична и слънчева фотоволтаична) и геотермална енергия, енергия от околната среда, енергия от приливите и отливите, от вълните и друга океанска енергия, водноелектрическа енергия, биомаса, сметищен газ, газ от пречиствателни инсталации за отпадъчни води и биогазове;</w:t>
      </w:r>
    </w:p>
    <w:p w14:paraId="6AFCB26D" w14:textId="77777777" w:rsidR="00741681" w:rsidRPr="008716A2" w:rsidRDefault="003D3FB7">
      <w:pPr>
        <w:spacing w:before="120" w:after="0" w:line="276" w:lineRule="auto"/>
        <w:jc w:val="both"/>
        <w:rPr>
          <w:rFonts w:ascii="Times New Roman" w:eastAsia="Times New Roman" w:hAnsi="Times New Roman"/>
          <w:b/>
          <w:sz w:val="24"/>
          <w:szCs w:val="24"/>
        </w:rPr>
      </w:pPr>
      <w:r w:rsidRPr="008716A2">
        <w:rPr>
          <w:rFonts w:ascii="Times New Roman" w:eastAsia="Times New Roman" w:hAnsi="Times New Roman"/>
          <w:b/>
          <w:sz w:val="24"/>
          <w:szCs w:val="24"/>
        </w:rPr>
        <w:t>По този режим могат да бъдат подпомагани следните допустими инвестиции съгласно чл. 41 от Регламент (ЕС) № 651/2014 на Комисията:</w:t>
      </w:r>
    </w:p>
    <w:p w14:paraId="7B55DCE1" w14:textId="21972A5A" w:rsidR="00741681" w:rsidRPr="008716A2" w:rsidRDefault="003D3FB7">
      <w:pPr>
        <w:spacing w:before="12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А)</w:t>
      </w:r>
      <w:r w:rsidR="00305B3F" w:rsidRPr="008716A2">
        <w:rPr>
          <w:rFonts w:ascii="Times New Roman" w:eastAsia="Times New Roman" w:hAnsi="Times New Roman"/>
          <w:sz w:val="24"/>
          <w:szCs w:val="24"/>
        </w:rPr>
        <w:t xml:space="preserve"> </w:t>
      </w:r>
      <w:r w:rsidRPr="008716A2">
        <w:rPr>
          <w:rFonts w:ascii="Times New Roman" w:eastAsia="Times New Roman" w:hAnsi="Times New Roman"/>
          <w:sz w:val="24"/>
          <w:szCs w:val="24"/>
        </w:rPr>
        <w:t>Инвестиционната помощ за проекти за съхранение на електроенергия</w:t>
      </w:r>
      <w:r w:rsidRPr="008716A2">
        <w:rPr>
          <w:rStyle w:val="FootnoteReference"/>
          <w:rFonts w:ascii="Times New Roman" w:eastAsia="Times New Roman" w:hAnsi="Times New Roman"/>
          <w:sz w:val="24"/>
          <w:szCs w:val="24"/>
        </w:rPr>
        <w:footnoteReference w:id="45"/>
      </w:r>
      <w:r w:rsidRPr="008716A2">
        <w:rPr>
          <w:rFonts w:ascii="Times New Roman" w:eastAsia="Times New Roman" w:hAnsi="Times New Roman"/>
          <w:sz w:val="24"/>
          <w:szCs w:val="24"/>
        </w:rPr>
        <w:t xml:space="preserve"> само за комбинирани проекти за възобновяема енергия и за съхранение („зад измервателния уред“), когато и двата елемента представляват компоненти на една и съща инвестиция или когато хранилището е свързано със съществуваща инсталация за производство на енергия от възобновяеми източници. Годишно компонентът за съхранение поема поне 75 % от енергията, която съхранява, от пряко свързана инсталация за производство на енергия от възобновяеми източници. Всички компоненти на инвестицията (за производство и за съхранение) се считат за единен интегриран проект за целите на проверките за съответствие с праговете, определени в член 4 на Регламент 651. Същите правила се прилагат за съхранението на топлинна енергия</w:t>
      </w:r>
      <w:r w:rsidRPr="008716A2">
        <w:rPr>
          <w:rStyle w:val="FootnoteReference"/>
          <w:rFonts w:ascii="Times New Roman" w:eastAsia="Times New Roman" w:hAnsi="Times New Roman"/>
          <w:sz w:val="24"/>
          <w:szCs w:val="24"/>
        </w:rPr>
        <w:footnoteReference w:id="46"/>
      </w:r>
      <w:r w:rsidRPr="008716A2">
        <w:rPr>
          <w:rFonts w:ascii="Times New Roman" w:eastAsia="Times New Roman" w:hAnsi="Times New Roman"/>
          <w:sz w:val="24"/>
          <w:szCs w:val="24"/>
        </w:rPr>
        <w:t>, съоръженията за което са пряко свързани с инсталация за производство на енергия от възобновяеми източници.</w:t>
      </w:r>
    </w:p>
    <w:p w14:paraId="2807A97D" w14:textId="5AF99081" w:rsidR="00741681" w:rsidRPr="008716A2" w:rsidRDefault="003D3FB7">
      <w:pPr>
        <w:spacing w:before="12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Б)</w:t>
      </w:r>
      <w:r w:rsidR="00305B3F" w:rsidRPr="008716A2">
        <w:rPr>
          <w:rFonts w:ascii="Times New Roman" w:eastAsia="Times New Roman" w:hAnsi="Times New Roman"/>
          <w:sz w:val="24"/>
          <w:szCs w:val="24"/>
        </w:rPr>
        <w:t xml:space="preserve"> </w:t>
      </w:r>
      <w:r w:rsidRPr="008716A2">
        <w:rPr>
          <w:rFonts w:ascii="Times New Roman" w:eastAsia="Times New Roman" w:hAnsi="Times New Roman"/>
          <w:sz w:val="24"/>
          <w:szCs w:val="24"/>
        </w:rPr>
        <w:t xml:space="preserve">Инвестиционната помощ за производство и съхранение на биогорива, течни горива от биомаса, биогаз (включително биометан) и газообразни и твърди горива от биомаса е освободена от задължението за уведомяване по член 108, параграф 3 от Договора само доколкото подпомаганите горива отговарят на критериите за устойчивост и за намаление на емисиите на парникови газове съгласно Директива (ЕС) 2018/2001 и нейните актове за изпълнение или делегирани актове, и са произведени от суровините, посочени в приложение IX от посочената директива. Годишно компонентът за съхранение поема поне 75 % от горивото, което съхранява, от пряко свързани инсталации за производство на биогорива, течни горива от биомаса, биогаз (включително биометан) и газообразни и твърди горива от биомаса. </w:t>
      </w:r>
      <w:r w:rsidRPr="008716A2">
        <w:rPr>
          <w:rFonts w:ascii="Times New Roman" w:eastAsia="Times New Roman" w:hAnsi="Times New Roman"/>
          <w:sz w:val="24"/>
          <w:szCs w:val="24"/>
        </w:rPr>
        <w:lastRenderedPageBreak/>
        <w:t>Всички компоненти на инвестицията (за производство и за съхранение) се считат за единен интегриран проект за целите на проверките за съответствие с праговете.</w:t>
      </w:r>
    </w:p>
    <w:p w14:paraId="48FDDCBA" w14:textId="77777777" w:rsidR="00741681" w:rsidRPr="008716A2" w:rsidRDefault="003D3FB7">
      <w:pPr>
        <w:spacing w:before="12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В) Инвестиционната помощ за производството на водород, които произвеждат водород изключително от възобновяеми източници. За проектите за водород от възобновяеми източници, които включват електролизьор и един или повече генератори, работещи с възобновяеми източници, зад една точка за свързване към електроенергийната мрежа, капацитетът на електролизьора не надвишава комбинирания капацитет на генераторите, работещи с възобновяеми източници. Инвестиционната помощ може да обхваща специализирана инфраструктура за пренос или разпределение на водород от възобновяеми източници, както и съоръжения за съхранение на водород от възобновяеми източници.</w:t>
      </w:r>
    </w:p>
    <w:p w14:paraId="4E09ADE0" w14:textId="77777777" w:rsidR="00741681" w:rsidRPr="008716A2" w:rsidRDefault="003D3FB7">
      <w:pPr>
        <w:spacing w:before="12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Г) Инвестиционната помощ за генератори за високоефективно комбинирано производство на енергия само доколкото те осигуряват цялостни икономии на първична енергия в сравнение с отделното производство на топлинна енергия и електроенергия, както е предвидено в Директива 2012/27/ЕС, или всякакво последващо законодателство, което заменя изцяло или частично този акт. Инвестиционната помощ за проекти за съхранение на електроенергия и топлинна енергия, пряко свързани с високоефективно комбинирано производство на енергия въз основа на възобновяеми енергийни източници  при условията, определени в буква а по-горе.</w:t>
      </w:r>
    </w:p>
    <w:p w14:paraId="64605033" w14:textId="77777777" w:rsidR="00741681" w:rsidRPr="008716A2" w:rsidRDefault="003D3FB7">
      <w:pPr>
        <w:spacing w:before="12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Инвестиционната помощ за високоефективно комбинирано производство на енергия е допустимо само ако не е предназначена за инсталации за комбинирано производство на енергия, работещи с изкопаеми горива, с изключение на природен газ, когато е гарантирано постигането на целите в областта на климата за 2030 г. и 2050 г в съответствие с раздел 4.30 от приложение I към Делегиран регламент (ЕС) 2021/2139 на Комисията</w:t>
      </w:r>
      <w:r w:rsidRPr="008716A2">
        <w:rPr>
          <w:rStyle w:val="FootnoteReference"/>
          <w:rFonts w:ascii="Times New Roman" w:eastAsia="Times New Roman" w:hAnsi="Times New Roman"/>
          <w:sz w:val="24"/>
          <w:szCs w:val="24"/>
        </w:rPr>
        <w:footnoteReference w:id="47"/>
      </w:r>
      <w:r w:rsidRPr="008716A2">
        <w:rPr>
          <w:rFonts w:ascii="Times New Roman" w:eastAsia="Times New Roman" w:hAnsi="Times New Roman"/>
          <w:sz w:val="24"/>
          <w:szCs w:val="24"/>
        </w:rPr>
        <w:t>.</w:t>
      </w:r>
    </w:p>
    <w:p w14:paraId="5DF1AEF5" w14:textId="77777777" w:rsidR="00741681" w:rsidRPr="008716A2" w:rsidRDefault="003D3FB7">
      <w:pPr>
        <w:spacing w:before="12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Инвестиционните помощи се предоставят за новоинсталирани или реновирани мощности. Сумата на помощта не зависи от производителността.</w:t>
      </w:r>
    </w:p>
    <w:p w14:paraId="1BD1E591" w14:textId="77777777" w:rsidR="00741681" w:rsidRPr="008716A2" w:rsidRDefault="003D3FB7">
      <w:pPr>
        <w:spacing w:before="120" w:after="0" w:line="276" w:lineRule="auto"/>
        <w:jc w:val="both"/>
        <w:rPr>
          <w:rFonts w:ascii="Times New Roman" w:eastAsia="Times New Roman" w:hAnsi="Times New Roman"/>
          <w:b/>
          <w:sz w:val="24"/>
          <w:szCs w:val="24"/>
        </w:rPr>
      </w:pPr>
      <w:r w:rsidRPr="008716A2">
        <w:rPr>
          <w:rFonts w:ascii="Times New Roman" w:eastAsia="Times New Roman" w:hAnsi="Times New Roman"/>
          <w:b/>
          <w:sz w:val="24"/>
          <w:szCs w:val="24"/>
        </w:rPr>
        <w:t>Допустимите разходи включват общите инвестиционните разходи.</w:t>
      </w:r>
    </w:p>
    <w:p w14:paraId="5E60A91E" w14:textId="77777777" w:rsidR="00741681" w:rsidRPr="008716A2" w:rsidRDefault="00741681">
      <w:pPr>
        <w:spacing w:before="120" w:after="0" w:line="276" w:lineRule="auto"/>
        <w:jc w:val="both"/>
        <w:rPr>
          <w:rFonts w:ascii="Times New Roman" w:eastAsia="Times New Roman" w:hAnsi="Times New Roman"/>
          <w:b/>
          <w:i/>
          <w:sz w:val="24"/>
          <w:szCs w:val="24"/>
        </w:rPr>
      </w:pPr>
    </w:p>
    <w:p w14:paraId="3D44BBA4" w14:textId="3F407EC2" w:rsidR="00741681" w:rsidRPr="008716A2" w:rsidRDefault="003D3FB7">
      <w:pPr>
        <w:spacing w:before="120" w:after="0" w:line="276" w:lineRule="auto"/>
        <w:jc w:val="both"/>
        <w:rPr>
          <w:rFonts w:ascii="Times New Roman" w:eastAsia="Times New Roman" w:hAnsi="Times New Roman"/>
          <w:b/>
          <w:i/>
          <w:sz w:val="24"/>
          <w:szCs w:val="24"/>
        </w:rPr>
      </w:pPr>
      <w:r w:rsidRPr="008716A2">
        <w:rPr>
          <w:rFonts w:ascii="Times New Roman" w:eastAsia="Times New Roman" w:hAnsi="Times New Roman"/>
          <w:b/>
          <w:i/>
          <w:sz w:val="24"/>
          <w:szCs w:val="24"/>
        </w:rPr>
        <w:t xml:space="preserve">Безвъзмездното финансиране, за което се кандидатства при приложим режим „Инвестиционни помощи за насърчаване на енергията от възобновяеми източници, на водород от възобновяеми източници и на високоефективно комбинирано производство на енергия“ съгласно чл. 41 от Регламент (ЕС) № 651/2014, </w:t>
      </w:r>
      <w:r w:rsidRPr="008716A2">
        <w:rPr>
          <w:rFonts w:ascii="Times New Roman" w:eastAsia="Times New Roman" w:hAnsi="Times New Roman"/>
          <w:b/>
          <w:i/>
          <w:sz w:val="24"/>
          <w:szCs w:val="24"/>
          <w:u w:val="single"/>
        </w:rPr>
        <w:t xml:space="preserve">заедно с получената държавна/минимална помощ от други източници, не може да надхвърля: </w:t>
      </w:r>
      <w:r w:rsidRPr="008716A2">
        <w:rPr>
          <w:rFonts w:ascii="Times New Roman" w:eastAsia="Times New Roman" w:hAnsi="Times New Roman"/>
          <w:b/>
          <w:i/>
          <w:sz w:val="24"/>
          <w:szCs w:val="24"/>
        </w:rPr>
        <w:t xml:space="preserve">Максимално допустимия размер на помощта по чл. 4, пар. 1, буква „т)“ от Регламент (ЕС) № 651/2014 на Комисията, </w:t>
      </w:r>
      <w:r w:rsidR="007E5F95" w:rsidRPr="008716A2">
        <w:rPr>
          <w:rFonts w:ascii="Times New Roman" w:eastAsia="Times New Roman" w:hAnsi="Times New Roman"/>
          <w:b/>
          <w:i/>
          <w:sz w:val="24"/>
          <w:szCs w:val="24"/>
        </w:rPr>
        <w:t>е до левовата равностойност на</w:t>
      </w:r>
      <w:r w:rsidRPr="008716A2">
        <w:rPr>
          <w:rFonts w:ascii="Times New Roman" w:eastAsia="Times New Roman" w:hAnsi="Times New Roman"/>
          <w:b/>
          <w:i/>
          <w:sz w:val="24"/>
          <w:szCs w:val="24"/>
        </w:rPr>
        <w:t xml:space="preserve"> 30 милиона евро на предприятие за </w:t>
      </w:r>
      <w:r w:rsidRPr="008716A2">
        <w:rPr>
          <w:rFonts w:ascii="Times New Roman" w:eastAsia="Times New Roman" w:hAnsi="Times New Roman"/>
          <w:b/>
          <w:i/>
          <w:sz w:val="24"/>
          <w:szCs w:val="24"/>
        </w:rPr>
        <w:lastRenderedPageBreak/>
        <w:t>инвестиционен проект</w:t>
      </w:r>
      <w:r w:rsidR="00CE3773" w:rsidRPr="008716A2">
        <w:rPr>
          <w:rFonts w:ascii="Times New Roman" w:eastAsia="Times New Roman" w:hAnsi="Times New Roman"/>
          <w:b/>
          <w:i/>
          <w:sz w:val="24"/>
          <w:szCs w:val="24"/>
        </w:rPr>
        <w:t xml:space="preserve"> и съгласно допустимия максимален размер на помощта по настоящата процедура, посочен в т.9 от настоящите условия за кандидатстване</w:t>
      </w:r>
      <w:r w:rsidRPr="008716A2">
        <w:rPr>
          <w:rFonts w:ascii="Times New Roman" w:eastAsia="Times New Roman" w:hAnsi="Times New Roman"/>
          <w:b/>
          <w:i/>
          <w:sz w:val="24"/>
          <w:szCs w:val="24"/>
        </w:rPr>
        <w:t xml:space="preserve">. </w:t>
      </w:r>
    </w:p>
    <w:p w14:paraId="10DF50F5" w14:textId="679C64D4" w:rsidR="00741681" w:rsidRPr="008716A2" w:rsidRDefault="003D3FB7">
      <w:pPr>
        <w:spacing w:before="12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!Безвъзмездното финансиране може да се натрупва с всякаква друга държавна/минимална помощ във връзка със същите допустими разходи, които се припокриват частично или напълно, само ако това натрупване не води до надхвърляне на най-високия размер или интензитет на помощта, приложим за тази помощ. Натрупване на държавна помощ се осъществява съгласно чл. 8 от Регламент (ЕС) № 651/2014</w:t>
      </w:r>
    </w:p>
    <w:p w14:paraId="75D5183E" w14:textId="60A35939" w:rsidR="00405567" w:rsidRPr="008716A2" w:rsidRDefault="00405567">
      <w:pPr>
        <w:spacing w:before="120" w:after="0" w:line="276" w:lineRule="auto"/>
        <w:jc w:val="both"/>
        <w:rPr>
          <w:rFonts w:ascii="Times New Roman" w:eastAsia="Times New Roman" w:hAnsi="Times New Roman"/>
          <w:sz w:val="24"/>
          <w:szCs w:val="24"/>
        </w:rPr>
      </w:pPr>
    </w:p>
    <w:p w14:paraId="581331E2" w14:textId="6D4A59B9" w:rsidR="00405567" w:rsidRPr="008716A2" w:rsidRDefault="00405567" w:rsidP="00405567">
      <w:pPr>
        <w:spacing w:before="120" w:after="0" w:line="276" w:lineRule="auto"/>
        <w:jc w:val="both"/>
        <w:rPr>
          <w:rFonts w:ascii="Times New Roman" w:eastAsia="Times New Roman" w:hAnsi="Times New Roman"/>
          <w:b/>
          <w:sz w:val="24"/>
          <w:szCs w:val="24"/>
        </w:rPr>
      </w:pPr>
      <w:r w:rsidRPr="008716A2">
        <w:rPr>
          <w:rFonts w:ascii="Times New Roman" w:eastAsia="Times New Roman" w:hAnsi="Times New Roman"/>
          <w:b/>
          <w:sz w:val="24"/>
          <w:szCs w:val="24"/>
        </w:rPr>
        <w:t xml:space="preserve">В раздел „Допълнителна информация необходима за оценка на проектното предложение“ от Формуляра за кандидатстване, кандидата следва да обоснове как отговаря на посочените по-горе условия за получаване на помощ съгласно </w:t>
      </w:r>
      <w:r w:rsidRPr="008716A2">
        <w:rPr>
          <w:rFonts w:ascii="Times New Roman" w:eastAsia="Times New Roman" w:hAnsi="Times New Roman"/>
          <w:b/>
          <w:i/>
          <w:sz w:val="24"/>
          <w:szCs w:val="24"/>
        </w:rPr>
        <w:t xml:space="preserve">чл. </w:t>
      </w:r>
      <w:r w:rsidR="004E4547" w:rsidRPr="008716A2">
        <w:rPr>
          <w:rFonts w:ascii="Times New Roman" w:eastAsia="Times New Roman" w:hAnsi="Times New Roman"/>
          <w:b/>
          <w:i/>
          <w:sz w:val="24"/>
          <w:szCs w:val="24"/>
        </w:rPr>
        <w:t>41</w:t>
      </w:r>
      <w:r w:rsidRPr="008716A2">
        <w:rPr>
          <w:rFonts w:ascii="Times New Roman" w:eastAsia="Times New Roman" w:hAnsi="Times New Roman"/>
          <w:b/>
          <w:i/>
          <w:sz w:val="24"/>
          <w:szCs w:val="24"/>
        </w:rPr>
        <w:t xml:space="preserve"> от Регламент (ЕС) № 651/2014 на Комисията.</w:t>
      </w:r>
    </w:p>
    <w:p w14:paraId="75A2D7E4" w14:textId="77777777" w:rsidR="00405567" w:rsidRPr="008716A2" w:rsidRDefault="00405567">
      <w:pPr>
        <w:spacing w:before="120" w:after="0" w:line="276" w:lineRule="auto"/>
        <w:jc w:val="both"/>
        <w:rPr>
          <w:rFonts w:ascii="Times New Roman" w:eastAsia="Times New Roman" w:hAnsi="Times New Roman"/>
          <w:sz w:val="24"/>
          <w:szCs w:val="24"/>
        </w:rPr>
      </w:pPr>
    </w:p>
    <w:tbl>
      <w:tblPr>
        <w:tblStyle w:val="TableGrid"/>
        <w:tblW w:w="9630" w:type="dxa"/>
        <w:tblLayout w:type="fixed"/>
        <w:tblLook w:val="04A0" w:firstRow="1" w:lastRow="0" w:firstColumn="1" w:lastColumn="0" w:noHBand="0" w:noVBand="1"/>
      </w:tblPr>
      <w:tblGrid>
        <w:gridCol w:w="9630"/>
      </w:tblGrid>
      <w:tr w:rsidR="00741681" w:rsidRPr="008716A2" w14:paraId="3A9F1B61" w14:textId="77777777">
        <w:tc>
          <w:tcPr>
            <w:tcW w:w="9630" w:type="dxa"/>
          </w:tcPr>
          <w:p w14:paraId="62317A54" w14:textId="77777777" w:rsidR="00741681" w:rsidRPr="008716A2" w:rsidRDefault="003D3FB7">
            <w:pPr>
              <w:spacing w:before="120" w:after="0" w:line="240" w:lineRule="auto"/>
              <w:jc w:val="both"/>
              <w:rPr>
                <w:rFonts w:ascii="Times New Roman" w:hAnsi="Times New Roman"/>
                <w:sz w:val="24"/>
                <w:szCs w:val="24"/>
              </w:rPr>
            </w:pPr>
            <w:r w:rsidRPr="008716A2">
              <w:rPr>
                <w:rFonts w:ascii="Times New Roman" w:hAnsi="Times New Roman"/>
                <w:sz w:val="24"/>
                <w:szCs w:val="24"/>
              </w:rPr>
              <w:t xml:space="preserve">Администратор на помощта е МРРБ. </w:t>
            </w:r>
          </w:p>
          <w:p w14:paraId="1F2ED29E" w14:textId="77777777" w:rsidR="00741681" w:rsidRPr="008716A2" w:rsidRDefault="003D3FB7">
            <w:pPr>
              <w:spacing w:after="0" w:line="240" w:lineRule="auto"/>
              <w:jc w:val="both"/>
              <w:rPr>
                <w:rFonts w:ascii="Times New Roman" w:hAnsi="Times New Roman"/>
                <w:sz w:val="24"/>
                <w:szCs w:val="24"/>
              </w:rPr>
            </w:pPr>
            <w:r w:rsidRPr="008716A2">
              <w:rPr>
                <w:rFonts w:ascii="Times New Roman" w:hAnsi="Times New Roman"/>
                <w:sz w:val="24"/>
                <w:szCs w:val="24"/>
              </w:rPr>
              <w:t>ОБЩИТЕ УСЛОВИЯ ЗА ПРЕДОСТАВЯНЕ НА НАСТОЯЩАТА ПОМОЩ СА ОПИСАНИ В ПРИЛОЖЕНИЕ 3Б „</w:t>
            </w:r>
            <w:r w:rsidRPr="008716A2">
              <w:rPr>
                <w:rFonts w:ascii="Times New Roman" w:hAnsi="Times New Roman"/>
                <w:bCs/>
                <w:sz w:val="24"/>
                <w:szCs w:val="24"/>
              </w:rPr>
              <w:t>Изисквания Регламент (ЕС) № 651/2014 ОРГО“,</w:t>
            </w:r>
            <w:r w:rsidRPr="008716A2">
              <w:rPr>
                <w:rFonts w:ascii="Times New Roman" w:hAnsi="Times New Roman"/>
                <w:sz w:val="24"/>
                <w:szCs w:val="24"/>
              </w:rPr>
              <w:t xml:space="preserve"> неразделна част от настоящите условия за кандидатстване. </w:t>
            </w:r>
          </w:p>
          <w:p w14:paraId="6252B2AA" w14:textId="77777777" w:rsidR="00741681" w:rsidRPr="008716A2" w:rsidRDefault="003D3FB7">
            <w:pPr>
              <w:spacing w:before="120" w:after="0" w:line="240" w:lineRule="auto"/>
              <w:jc w:val="both"/>
              <w:rPr>
                <w:rFonts w:ascii="Times New Roman" w:hAnsi="Times New Roman"/>
                <w:sz w:val="24"/>
                <w:szCs w:val="24"/>
              </w:rPr>
            </w:pPr>
            <w:r w:rsidRPr="008716A2">
              <w:rPr>
                <w:rFonts w:ascii="Times New Roman" w:hAnsi="Times New Roman"/>
                <w:sz w:val="24"/>
                <w:szCs w:val="24"/>
              </w:rPr>
              <w:t>Приложение 3Б „</w:t>
            </w:r>
            <w:r w:rsidRPr="008716A2">
              <w:rPr>
                <w:rFonts w:ascii="Times New Roman" w:hAnsi="Times New Roman"/>
                <w:bCs/>
                <w:sz w:val="24"/>
                <w:szCs w:val="24"/>
              </w:rPr>
              <w:t xml:space="preserve">Изисквания Регламент (ЕС) № 651/2014 ОРГО“ </w:t>
            </w:r>
            <w:r w:rsidRPr="008716A2">
              <w:rPr>
                <w:rFonts w:ascii="Times New Roman" w:hAnsi="Times New Roman"/>
                <w:sz w:val="24"/>
                <w:szCs w:val="24"/>
              </w:rPr>
              <w:t xml:space="preserve">е неразделна част от административния договор за БФП, когато финансирането по даден проект/дейност се отпуска в режим по чл. 41 на ОРГО. </w:t>
            </w:r>
          </w:p>
          <w:p w14:paraId="199D179A" w14:textId="284BBDEE" w:rsidR="00741681" w:rsidRPr="008716A2" w:rsidRDefault="003D3FB7" w:rsidP="00B0199C">
            <w:pPr>
              <w:spacing w:before="120" w:after="0" w:line="240" w:lineRule="auto"/>
              <w:jc w:val="both"/>
              <w:rPr>
                <w:rFonts w:ascii="Times New Roman" w:hAnsi="Times New Roman"/>
                <w:sz w:val="24"/>
                <w:szCs w:val="24"/>
              </w:rPr>
            </w:pPr>
            <w:r w:rsidRPr="008716A2">
              <w:rPr>
                <w:rFonts w:ascii="Times New Roman" w:hAnsi="Times New Roman"/>
                <w:sz w:val="24"/>
                <w:szCs w:val="24"/>
              </w:rPr>
              <w:t>Когато БФП се отпуска като държавна помощ, на етапа на кандидатстване се представя Приложение 3 Декларация държавни_минимални помощи“ и Приложение 3.</w:t>
            </w:r>
            <w:r w:rsidR="00B0199C" w:rsidRPr="008716A2">
              <w:rPr>
                <w:rFonts w:ascii="Times New Roman" w:hAnsi="Times New Roman"/>
                <w:sz w:val="24"/>
                <w:szCs w:val="24"/>
              </w:rPr>
              <w:t>1</w:t>
            </w:r>
            <w:r w:rsidRPr="008716A2">
              <w:rPr>
                <w:rFonts w:ascii="Times New Roman" w:hAnsi="Times New Roman"/>
                <w:sz w:val="24"/>
                <w:szCs w:val="24"/>
              </w:rPr>
              <w:t>. „Декларация за получена държавна/минимална помощ“.</w:t>
            </w:r>
          </w:p>
        </w:tc>
      </w:tr>
    </w:tbl>
    <w:p w14:paraId="04EA2711" w14:textId="77777777" w:rsidR="00741681" w:rsidRPr="008716A2" w:rsidRDefault="00741681">
      <w:pPr>
        <w:pStyle w:val="ListParagraph"/>
        <w:tabs>
          <w:tab w:val="left" w:pos="426"/>
        </w:tabs>
        <w:spacing w:after="0" w:line="276" w:lineRule="auto"/>
        <w:ind w:left="0"/>
        <w:jc w:val="both"/>
        <w:rPr>
          <w:rFonts w:ascii="Times New Roman" w:hAnsi="Times New Roman"/>
          <w:b/>
          <w:sz w:val="24"/>
          <w:szCs w:val="24"/>
        </w:rPr>
      </w:pPr>
    </w:p>
    <w:p w14:paraId="072BD4A7" w14:textId="77777777" w:rsidR="00741681" w:rsidRPr="008716A2" w:rsidRDefault="003D3FB7">
      <w:pPr>
        <w:spacing w:before="120" w:after="0" w:line="276" w:lineRule="auto"/>
        <w:jc w:val="both"/>
        <w:rPr>
          <w:rFonts w:ascii="Times New Roman" w:eastAsia="Times New Roman" w:hAnsi="Times New Roman"/>
          <w:b/>
          <w:i/>
          <w:sz w:val="24"/>
          <w:szCs w:val="24"/>
          <w:shd w:val="clear" w:color="auto" w:fill="CCCCCC"/>
        </w:rPr>
      </w:pPr>
      <w:r w:rsidRPr="008716A2">
        <w:rPr>
          <w:rFonts w:ascii="Times New Roman" w:eastAsia="Times New Roman" w:hAnsi="Times New Roman"/>
          <w:b/>
          <w:i/>
          <w:sz w:val="24"/>
          <w:szCs w:val="24"/>
          <w:shd w:val="clear" w:color="auto" w:fill="CCCCCC"/>
        </w:rPr>
        <w:t>16.5. Режим „Инвестиционни помощи за ефективност на ресурсите и за подпомагане на прехода към кръгова икономика“ съгласно чл. 47 от Регламент (ЕС) № 651/2014 на Комисията (приложим за дейности за ефективност на ресурсите и кръгова икономика, допустим за ВСИЧКИ кандидати):</w:t>
      </w:r>
    </w:p>
    <w:p w14:paraId="3789C82F" w14:textId="77777777" w:rsidR="00741681" w:rsidRPr="008716A2" w:rsidRDefault="003D3FB7">
      <w:pPr>
        <w:jc w:val="both"/>
        <w:rPr>
          <w:rFonts w:ascii="Times New Roman" w:hAnsi="Times New Roman"/>
          <w:b/>
          <w:sz w:val="24"/>
          <w:szCs w:val="24"/>
        </w:rPr>
      </w:pPr>
      <w:r w:rsidRPr="008716A2">
        <w:rPr>
          <w:rFonts w:ascii="Times New Roman" w:hAnsi="Times New Roman"/>
          <w:b/>
          <w:sz w:val="24"/>
          <w:szCs w:val="24"/>
        </w:rPr>
        <w:t>По този режим могат да бъдат подпомагани следните допустими инвестиции съгласно чл. 47 от Регламент (ЕС) № 651/2014 на Комисията:</w:t>
      </w:r>
    </w:p>
    <w:p w14:paraId="3BD191C9" w14:textId="77777777" w:rsidR="00741681" w:rsidRPr="008716A2" w:rsidRDefault="003D3FB7">
      <w:pPr>
        <w:jc w:val="both"/>
        <w:rPr>
          <w:rFonts w:ascii="Times New Roman" w:hAnsi="Times New Roman"/>
          <w:sz w:val="24"/>
          <w:szCs w:val="24"/>
        </w:rPr>
      </w:pPr>
      <w:r w:rsidRPr="008716A2">
        <w:rPr>
          <w:rFonts w:ascii="Times New Roman" w:hAnsi="Times New Roman"/>
          <w:sz w:val="24"/>
          <w:szCs w:val="24"/>
        </w:rPr>
        <w:t>а) инвестиции, с които се подобрява ефективността на ресурсите</w:t>
      </w:r>
      <w:r w:rsidRPr="008716A2">
        <w:rPr>
          <w:rStyle w:val="FootnoteReference"/>
          <w:rFonts w:ascii="Times New Roman" w:hAnsi="Times New Roman"/>
          <w:sz w:val="24"/>
          <w:szCs w:val="24"/>
        </w:rPr>
        <w:footnoteReference w:id="48"/>
      </w:r>
      <w:r w:rsidRPr="008716A2">
        <w:rPr>
          <w:rFonts w:ascii="Times New Roman" w:hAnsi="Times New Roman"/>
          <w:sz w:val="24"/>
          <w:szCs w:val="24"/>
        </w:rPr>
        <w:t xml:space="preserve"> чрез едно от следните, или и двете:</w:t>
      </w:r>
    </w:p>
    <w:p w14:paraId="71D29645" w14:textId="77777777" w:rsidR="00741681" w:rsidRPr="008716A2" w:rsidRDefault="003D3FB7">
      <w:pPr>
        <w:jc w:val="both"/>
        <w:rPr>
          <w:rFonts w:ascii="Times New Roman" w:hAnsi="Times New Roman"/>
          <w:sz w:val="24"/>
          <w:szCs w:val="24"/>
        </w:rPr>
      </w:pPr>
      <w:r w:rsidRPr="008716A2">
        <w:rPr>
          <w:rFonts w:ascii="Times New Roman" w:hAnsi="Times New Roman"/>
          <w:sz w:val="24"/>
          <w:szCs w:val="24"/>
        </w:rPr>
        <w:t xml:space="preserve">i) нетно намаление на ресурсите, употребени за производството на дадено количество продукт, в сравнение с предшестващ производствен процес, използван от бенефициера, или в сравнение с един от вариантите на съпоставителен сценарии, описани по-долу. Употребените ресурси </w:t>
      </w:r>
      <w:r w:rsidRPr="008716A2">
        <w:rPr>
          <w:rFonts w:ascii="Times New Roman" w:hAnsi="Times New Roman"/>
          <w:sz w:val="24"/>
          <w:szCs w:val="24"/>
        </w:rPr>
        <w:lastRenderedPageBreak/>
        <w:t>включват всички употребени материални ресурси с изключение на енергията</w:t>
      </w:r>
      <w:r w:rsidRPr="008716A2">
        <w:rPr>
          <w:rStyle w:val="FootnoteReference"/>
          <w:rFonts w:ascii="Times New Roman" w:hAnsi="Times New Roman"/>
          <w:sz w:val="24"/>
          <w:szCs w:val="24"/>
        </w:rPr>
        <w:footnoteReference w:id="49"/>
      </w:r>
      <w:r w:rsidRPr="008716A2">
        <w:rPr>
          <w:rFonts w:ascii="Times New Roman" w:hAnsi="Times New Roman"/>
          <w:sz w:val="24"/>
          <w:szCs w:val="24"/>
        </w:rPr>
        <w:t>, а намалението се определя чрез измерване или приблизително определяне на потреблението преди и след изпълнението на мярката за помощ, като се има предвид всяка корекция за външни условия, които може да засегнат потреблението на ресурси;</w:t>
      </w:r>
    </w:p>
    <w:p w14:paraId="36DBD57F" w14:textId="77777777" w:rsidR="00741681" w:rsidRPr="008716A2" w:rsidRDefault="003D3FB7">
      <w:pPr>
        <w:jc w:val="both"/>
        <w:rPr>
          <w:rFonts w:ascii="Times New Roman" w:hAnsi="Times New Roman"/>
          <w:sz w:val="24"/>
          <w:szCs w:val="24"/>
        </w:rPr>
      </w:pPr>
      <w:r w:rsidRPr="008716A2">
        <w:rPr>
          <w:rFonts w:ascii="Times New Roman" w:hAnsi="Times New Roman"/>
          <w:sz w:val="24"/>
          <w:szCs w:val="24"/>
        </w:rPr>
        <w:t>ii) смяна на първични суровини с вторични (използвани повторно или оползотворени, включително рециклирани) суровини;</w:t>
      </w:r>
    </w:p>
    <w:p w14:paraId="2A9A2980" w14:textId="7CC22B0C" w:rsidR="00741681" w:rsidRPr="008716A2" w:rsidRDefault="003D3FB7">
      <w:pPr>
        <w:jc w:val="both"/>
        <w:rPr>
          <w:rFonts w:ascii="Times New Roman" w:hAnsi="Times New Roman"/>
          <w:sz w:val="24"/>
          <w:szCs w:val="24"/>
        </w:rPr>
      </w:pPr>
      <w:r w:rsidRPr="008716A2">
        <w:rPr>
          <w:rFonts w:ascii="Times New Roman" w:hAnsi="Times New Roman"/>
          <w:sz w:val="24"/>
          <w:szCs w:val="24"/>
        </w:rPr>
        <w:t>б) инвестиции за предотвратяване и намаляване на произвежданите отпадъци</w:t>
      </w:r>
      <w:r w:rsidRPr="008716A2">
        <w:rPr>
          <w:rStyle w:val="FootnoteReference"/>
          <w:rFonts w:ascii="Times New Roman" w:hAnsi="Times New Roman"/>
          <w:sz w:val="24"/>
          <w:szCs w:val="24"/>
        </w:rPr>
        <w:footnoteReference w:id="50"/>
      </w:r>
      <w:r w:rsidRPr="008716A2">
        <w:rPr>
          <w:rFonts w:ascii="Times New Roman" w:hAnsi="Times New Roman"/>
          <w:sz w:val="24"/>
          <w:szCs w:val="24"/>
        </w:rPr>
        <w:t>, подготовка за повторна употреба</w:t>
      </w:r>
      <w:r w:rsidRPr="008716A2">
        <w:rPr>
          <w:rStyle w:val="FootnoteReference"/>
          <w:rFonts w:ascii="Times New Roman" w:hAnsi="Times New Roman"/>
          <w:sz w:val="24"/>
          <w:szCs w:val="24"/>
        </w:rPr>
        <w:footnoteReference w:id="51"/>
      </w:r>
      <w:r w:rsidRPr="008716A2">
        <w:rPr>
          <w:rFonts w:ascii="Times New Roman" w:hAnsi="Times New Roman"/>
          <w:sz w:val="24"/>
          <w:szCs w:val="24"/>
        </w:rPr>
        <w:t xml:space="preserve">, обеззаразяване и рециклиране на отпадъците, произведени от </w:t>
      </w:r>
      <w:r w:rsidR="00405567" w:rsidRPr="008716A2">
        <w:rPr>
          <w:rFonts w:ascii="Times New Roman" w:hAnsi="Times New Roman"/>
          <w:sz w:val="24"/>
          <w:szCs w:val="24"/>
        </w:rPr>
        <w:t>кандидата</w:t>
      </w:r>
      <w:r w:rsidRPr="008716A2">
        <w:rPr>
          <w:rFonts w:ascii="Times New Roman" w:hAnsi="Times New Roman"/>
          <w:sz w:val="24"/>
          <w:szCs w:val="24"/>
        </w:rPr>
        <w:t>, или инвестиции за подготовка за повторна употреба</w:t>
      </w:r>
      <w:r w:rsidRPr="008716A2">
        <w:rPr>
          <w:rStyle w:val="FootnoteReference"/>
          <w:rFonts w:ascii="Times New Roman" w:hAnsi="Times New Roman"/>
          <w:sz w:val="24"/>
          <w:szCs w:val="24"/>
        </w:rPr>
        <w:footnoteReference w:id="52"/>
      </w:r>
      <w:r w:rsidRPr="008716A2">
        <w:rPr>
          <w:rFonts w:ascii="Times New Roman" w:hAnsi="Times New Roman"/>
          <w:sz w:val="24"/>
          <w:szCs w:val="24"/>
        </w:rPr>
        <w:t>, обеззаразяване и рециклиране</w:t>
      </w:r>
      <w:r w:rsidRPr="008716A2">
        <w:rPr>
          <w:rStyle w:val="FootnoteReference"/>
          <w:rFonts w:ascii="Times New Roman" w:hAnsi="Times New Roman"/>
          <w:sz w:val="24"/>
          <w:szCs w:val="24"/>
        </w:rPr>
        <w:footnoteReference w:id="53"/>
      </w:r>
      <w:r w:rsidRPr="008716A2">
        <w:rPr>
          <w:rFonts w:ascii="Times New Roman" w:hAnsi="Times New Roman"/>
          <w:sz w:val="24"/>
          <w:szCs w:val="24"/>
        </w:rPr>
        <w:t xml:space="preserve"> на отпадъци, произведени от трети страни, които в противен случай биха останали неизползвани или биха били обезвредени или третирани чрез операция за третиране, която стои на по-ниско място в приоритетния ред на йерархията на отпадъците, посочена в член 4, точка (1) от Директива 2008/98/ЕО, или по не толкова ефективен от гледна точка на ресурсите начин, или биха довели до по-ниско качество на резултата от рециклирането;</w:t>
      </w:r>
    </w:p>
    <w:p w14:paraId="7736EE76" w14:textId="3FFA7886" w:rsidR="00741681" w:rsidRPr="008716A2" w:rsidRDefault="003D3FB7">
      <w:pPr>
        <w:jc w:val="both"/>
        <w:rPr>
          <w:rFonts w:ascii="Times New Roman" w:hAnsi="Times New Roman"/>
          <w:sz w:val="24"/>
          <w:szCs w:val="24"/>
        </w:rPr>
      </w:pPr>
      <w:r w:rsidRPr="008716A2">
        <w:rPr>
          <w:rFonts w:ascii="Times New Roman" w:hAnsi="Times New Roman"/>
          <w:sz w:val="24"/>
          <w:szCs w:val="24"/>
        </w:rPr>
        <w:t>в) инвестиции за събиране, сортиране, обеззаразяване, предварително преработване и третиране на други продукти, материали или вещества</w:t>
      </w:r>
      <w:r w:rsidRPr="008716A2">
        <w:rPr>
          <w:rStyle w:val="FootnoteReference"/>
          <w:rFonts w:ascii="Times New Roman" w:hAnsi="Times New Roman"/>
          <w:sz w:val="24"/>
          <w:szCs w:val="24"/>
        </w:rPr>
        <w:footnoteReference w:id="54"/>
      </w:r>
      <w:r w:rsidRPr="008716A2">
        <w:rPr>
          <w:rFonts w:ascii="Times New Roman" w:hAnsi="Times New Roman"/>
          <w:sz w:val="24"/>
          <w:szCs w:val="24"/>
        </w:rPr>
        <w:t xml:space="preserve">, произведени от </w:t>
      </w:r>
      <w:r w:rsidR="00405567" w:rsidRPr="008716A2">
        <w:rPr>
          <w:rFonts w:ascii="Times New Roman" w:hAnsi="Times New Roman"/>
          <w:sz w:val="24"/>
          <w:szCs w:val="24"/>
        </w:rPr>
        <w:t xml:space="preserve">кандидата </w:t>
      </w:r>
      <w:r w:rsidRPr="008716A2">
        <w:rPr>
          <w:rFonts w:ascii="Times New Roman" w:hAnsi="Times New Roman"/>
          <w:sz w:val="24"/>
          <w:szCs w:val="24"/>
        </w:rPr>
        <w:t>или трети страни, които в противен случай биха останали неизползвани или биха били използвани по не толкова ефективен от гледна точка на ресурсите начин;</w:t>
      </w:r>
    </w:p>
    <w:p w14:paraId="11671257" w14:textId="77777777" w:rsidR="00741681" w:rsidRPr="008716A2" w:rsidRDefault="003D3FB7">
      <w:pPr>
        <w:jc w:val="both"/>
        <w:rPr>
          <w:rFonts w:ascii="Times New Roman" w:hAnsi="Times New Roman"/>
          <w:sz w:val="24"/>
          <w:szCs w:val="24"/>
        </w:rPr>
      </w:pPr>
      <w:r w:rsidRPr="008716A2">
        <w:rPr>
          <w:rFonts w:ascii="Times New Roman" w:hAnsi="Times New Roman"/>
          <w:sz w:val="24"/>
          <w:szCs w:val="24"/>
        </w:rPr>
        <w:t>г) инвестиции за разделното събиране и сортиране на отпадъци с оглед на подготовката им за повторна употреба или рециклиране.</w:t>
      </w:r>
    </w:p>
    <w:p w14:paraId="3A37559E" w14:textId="77777777" w:rsidR="00741681" w:rsidRPr="008716A2" w:rsidRDefault="00741681">
      <w:pPr>
        <w:jc w:val="both"/>
        <w:rPr>
          <w:rFonts w:ascii="Times New Roman" w:hAnsi="Times New Roman"/>
          <w:sz w:val="24"/>
          <w:szCs w:val="24"/>
        </w:rPr>
      </w:pPr>
    </w:p>
    <w:p w14:paraId="77DC6935" w14:textId="77777777" w:rsidR="00741681" w:rsidRPr="008716A2" w:rsidRDefault="003D3FB7">
      <w:pPr>
        <w:jc w:val="both"/>
        <w:rPr>
          <w:rFonts w:ascii="Times New Roman" w:hAnsi="Times New Roman"/>
          <w:b/>
          <w:sz w:val="24"/>
          <w:szCs w:val="24"/>
          <w:u w:val="single"/>
        </w:rPr>
      </w:pPr>
      <w:r w:rsidRPr="008716A2">
        <w:rPr>
          <w:rFonts w:ascii="Times New Roman" w:hAnsi="Times New Roman"/>
          <w:b/>
          <w:sz w:val="24"/>
          <w:szCs w:val="24"/>
          <w:u w:val="single"/>
        </w:rPr>
        <w:t>Не са допустими следните инвестиции:</w:t>
      </w:r>
    </w:p>
    <w:p w14:paraId="5DBD1C26" w14:textId="77777777" w:rsidR="00741681" w:rsidRPr="008716A2" w:rsidRDefault="003D3FB7">
      <w:pPr>
        <w:jc w:val="both"/>
        <w:rPr>
          <w:rFonts w:ascii="Times New Roman" w:hAnsi="Times New Roman"/>
          <w:sz w:val="24"/>
          <w:szCs w:val="24"/>
        </w:rPr>
      </w:pPr>
      <w:r w:rsidRPr="008716A2">
        <w:rPr>
          <w:rFonts w:ascii="Times New Roman" w:hAnsi="Times New Roman"/>
          <w:sz w:val="24"/>
          <w:szCs w:val="24"/>
        </w:rPr>
        <w:t xml:space="preserve"> • инвестиции за обезвреждане</w:t>
      </w:r>
      <w:r w:rsidRPr="008716A2">
        <w:rPr>
          <w:rStyle w:val="FootnoteReference"/>
          <w:rFonts w:ascii="Times New Roman" w:hAnsi="Times New Roman"/>
          <w:sz w:val="24"/>
          <w:szCs w:val="24"/>
        </w:rPr>
        <w:footnoteReference w:id="55"/>
      </w:r>
      <w:r w:rsidRPr="008716A2">
        <w:rPr>
          <w:rFonts w:ascii="Times New Roman" w:hAnsi="Times New Roman"/>
          <w:sz w:val="24"/>
          <w:szCs w:val="24"/>
        </w:rPr>
        <w:t xml:space="preserve"> и оползотворяване на отпадъци с цел генериране на енергия;</w:t>
      </w:r>
    </w:p>
    <w:p w14:paraId="3AEDCE6C" w14:textId="51BE9A19" w:rsidR="00741681" w:rsidRPr="008716A2" w:rsidRDefault="003D3FB7">
      <w:pPr>
        <w:jc w:val="both"/>
        <w:rPr>
          <w:rFonts w:ascii="Times New Roman" w:hAnsi="Times New Roman"/>
          <w:sz w:val="24"/>
          <w:szCs w:val="24"/>
        </w:rPr>
      </w:pPr>
      <w:r w:rsidRPr="008716A2">
        <w:rPr>
          <w:rFonts w:ascii="Times New Roman" w:hAnsi="Times New Roman"/>
          <w:sz w:val="24"/>
          <w:szCs w:val="24"/>
        </w:rPr>
        <w:lastRenderedPageBreak/>
        <w:t xml:space="preserve"> • инвестиции, свързани с технологии, представляващи вече икономически изгодна и установена търговска практика</w:t>
      </w:r>
      <w:r w:rsidR="00B96D45" w:rsidRPr="008716A2">
        <w:rPr>
          <w:rStyle w:val="FootnoteReference"/>
          <w:rFonts w:ascii="Times New Roman" w:hAnsi="Times New Roman"/>
          <w:sz w:val="24"/>
          <w:szCs w:val="24"/>
        </w:rPr>
        <w:footnoteReference w:id="56"/>
      </w:r>
      <w:r w:rsidRPr="008716A2">
        <w:rPr>
          <w:rFonts w:ascii="Times New Roman" w:hAnsi="Times New Roman"/>
          <w:sz w:val="24"/>
          <w:szCs w:val="24"/>
        </w:rPr>
        <w:t xml:space="preserve"> в целия Съюз </w:t>
      </w:r>
      <w:r w:rsidR="00B96D45" w:rsidRPr="008716A2">
        <w:rPr>
          <w:rFonts w:ascii="Times New Roman" w:hAnsi="Times New Roman"/>
          <w:sz w:val="24"/>
          <w:szCs w:val="24"/>
        </w:rPr>
        <w:t>(</w:t>
      </w:r>
      <w:r w:rsidRPr="008716A2">
        <w:rPr>
          <w:rFonts w:ascii="Times New Roman" w:hAnsi="Times New Roman"/>
          <w:sz w:val="24"/>
          <w:szCs w:val="24"/>
        </w:rPr>
        <w:t>например рециклирането на хартия, стъкло и метали</w:t>
      </w:r>
      <w:r w:rsidR="00B96D45" w:rsidRPr="008716A2">
        <w:rPr>
          <w:rFonts w:ascii="Times New Roman" w:hAnsi="Times New Roman"/>
          <w:sz w:val="24"/>
          <w:szCs w:val="24"/>
        </w:rPr>
        <w:t>)</w:t>
      </w:r>
      <w:r w:rsidRPr="008716A2">
        <w:rPr>
          <w:rFonts w:ascii="Times New Roman" w:hAnsi="Times New Roman"/>
          <w:sz w:val="24"/>
          <w:szCs w:val="24"/>
        </w:rPr>
        <w:t xml:space="preserve">. </w:t>
      </w:r>
    </w:p>
    <w:p w14:paraId="5014DF4C" w14:textId="77777777" w:rsidR="00741681" w:rsidRPr="008716A2" w:rsidRDefault="003D3FB7">
      <w:pPr>
        <w:jc w:val="both"/>
        <w:rPr>
          <w:rFonts w:ascii="Times New Roman" w:hAnsi="Times New Roman"/>
          <w:sz w:val="24"/>
          <w:szCs w:val="24"/>
        </w:rPr>
      </w:pPr>
      <w:r w:rsidRPr="008716A2">
        <w:rPr>
          <w:rFonts w:ascii="Times New Roman" w:hAnsi="Times New Roman"/>
          <w:sz w:val="24"/>
          <w:szCs w:val="24"/>
        </w:rPr>
        <w:t xml:space="preserve">• инвестиции за постигане на съответствие със стандартите на Съюза, които са приети и са в сила. Инвестиции за постигане на съответствие със стандартите на Съюза, които са приети, но все още не са в сила са допустими, при условие че инвестицията е изпълнена и финализирана най-малко 18 месеца преди стандартът да влезе в сила. </w:t>
      </w:r>
    </w:p>
    <w:p w14:paraId="687AB568" w14:textId="77777777" w:rsidR="00B96D45" w:rsidRPr="008716A2" w:rsidRDefault="003D3FB7">
      <w:pPr>
        <w:jc w:val="both"/>
        <w:rPr>
          <w:rFonts w:ascii="Times New Roman" w:hAnsi="Times New Roman"/>
          <w:sz w:val="24"/>
          <w:szCs w:val="24"/>
        </w:rPr>
      </w:pPr>
      <w:r w:rsidRPr="008716A2">
        <w:rPr>
          <w:rFonts w:ascii="Times New Roman" w:hAnsi="Times New Roman"/>
          <w:sz w:val="24"/>
          <w:szCs w:val="24"/>
        </w:rPr>
        <w:t xml:space="preserve">Други условия: </w:t>
      </w:r>
    </w:p>
    <w:p w14:paraId="249D3E31" w14:textId="51971F4A" w:rsidR="00DB2389" w:rsidRPr="008716A2" w:rsidRDefault="00B96D45" w:rsidP="00DB2389">
      <w:pPr>
        <w:jc w:val="both"/>
        <w:rPr>
          <w:rFonts w:ascii="Times New Roman" w:hAnsi="Times New Roman"/>
          <w:sz w:val="24"/>
          <w:szCs w:val="24"/>
        </w:rPr>
      </w:pPr>
      <w:r w:rsidRPr="008716A2">
        <w:rPr>
          <w:rFonts w:ascii="Times New Roman" w:hAnsi="Times New Roman"/>
          <w:sz w:val="24"/>
          <w:szCs w:val="24"/>
        </w:rPr>
        <w:t>!</w:t>
      </w:r>
      <w:r w:rsidR="003D3FB7" w:rsidRPr="008716A2">
        <w:rPr>
          <w:rFonts w:ascii="Times New Roman" w:hAnsi="Times New Roman"/>
          <w:sz w:val="24"/>
          <w:szCs w:val="24"/>
        </w:rPr>
        <w:t xml:space="preserve">Помощта </w:t>
      </w:r>
      <w:r w:rsidRPr="008716A2">
        <w:rPr>
          <w:rFonts w:ascii="Times New Roman" w:hAnsi="Times New Roman"/>
          <w:sz w:val="24"/>
          <w:szCs w:val="24"/>
        </w:rPr>
        <w:t>НЕ</w:t>
      </w:r>
      <w:r w:rsidR="003D3FB7" w:rsidRPr="008716A2">
        <w:rPr>
          <w:rFonts w:ascii="Times New Roman" w:hAnsi="Times New Roman"/>
          <w:sz w:val="24"/>
          <w:szCs w:val="24"/>
        </w:rPr>
        <w:t xml:space="preserve"> освобождава предприятията, които генерират отпадъци, от каквито и да било разходи или задължения, свързани с третирането на отпадъци, за които те носят отговорност съгласно законодателството на Съюза или националното законодателство, включително съгласно схемите за разширена отговорност на производителя</w:t>
      </w:r>
      <w:r w:rsidR="00591C81" w:rsidRPr="008716A2">
        <w:rPr>
          <w:rFonts w:ascii="Times New Roman" w:hAnsi="Times New Roman"/>
          <w:sz w:val="24"/>
          <w:szCs w:val="24"/>
        </w:rPr>
        <w:t xml:space="preserve"> и за спазването на принципа „замърсителят плаща“</w:t>
      </w:r>
      <w:r w:rsidR="00591C81" w:rsidRPr="008716A2">
        <w:rPr>
          <w:rFonts w:ascii="Times New Roman" w:hAnsi="Times New Roman"/>
          <w:sz w:val="24"/>
          <w:szCs w:val="24"/>
          <w:vertAlign w:val="superscript"/>
        </w:rPr>
        <w:footnoteReference w:id="57"/>
      </w:r>
      <w:r w:rsidR="003D3FB7" w:rsidRPr="008716A2">
        <w:rPr>
          <w:rFonts w:ascii="Times New Roman" w:hAnsi="Times New Roman"/>
          <w:sz w:val="24"/>
          <w:szCs w:val="24"/>
        </w:rPr>
        <w:t>, или от разходи, които следва да се считат за нормални разходи за предприятието.</w:t>
      </w:r>
      <w:r w:rsidR="00DB2389" w:rsidRPr="008716A2">
        <w:rPr>
          <w:rFonts w:ascii="Times New Roman" w:hAnsi="Times New Roman"/>
          <w:sz w:val="24"/>
          <w:szCs w:val="24"/>
        </w:rPr>
        <w:t xml:space="preserve"> Помощ за компенсиране на дейности, които предприятието така или иначе е длъжно да извършва по закон, не се финансира по линия на чл. 47 на ОРГО.</w:t>
      </w:r>
    </w:p>
    <w:p w14:paraId="4BC74D30" w14:textId="45A89779" w:rsidR="00741681" w:rsidRPr="008716A2" w:rsidRDefault="00741681">
      <w:pPr>
        <w:jc w:val="both"/>
        <w:rPr>
          <w:rFonts w:ascii="Times New Roman" w:hAnsi="Times New Roman"/>
          <w:sz w:val="24"/>
          <w:szCs w:val="24"/>
        </w:rPr>
      </w:pPr>
    </w:p>
    <w:p w14:paraId="37E8F777" w14:textId="49022718" w:rsidR="00741681" w:rsidRPr="008716A2" w:rsidRDefault="00B96D45">
      <w:pPr>
        <w:jc w:val="both"/>
        <w:rPr>
          <w:rFonts w:ascii="Times New Roman" w:hAnsi="Times New Roman"/>
          <w:sz w:val="24"/>
          <w:szCs w:val="24"/>
        </w:rPr>
      </w:pPr>
      <w:r w:rsidRPr="008716A2">
        <w:rPr>
          <w:rFonts w:ascii="Times New Roman" w:hAnsi="Times New Roman"/>
          <w:sz w:val="24"/>
          <w:szCs w:val="24"/>
        </w:rPr>
        <w:t>!</w:t>
      </w:r>
      <w:r w:rsidR="003D3FB7" w:rsidRPr="008716A2">
        <w:rPr>
          <w:rFonts w:ascii="Times New Roman" w:hAnsi="Times New Roman"/>
          <w:sz w:val="24"/>
          <w:szCs w:val="24"/>
        </w:rPr>
        <w:t>Помощта не трябва да стимулира генерирането на отпадъци или увеличеното използване на ресурси т.е. интервенцията, за която се иска помощ, не води до ситуация, при която рециклирането, подготовката за повторна употреба или ресурсно ефективната дейност сама по себе си генерира необходимост от повече отпадъци или увеличена употреба на ресурси.</w:t>
      </w:r>
    </w:p>
    <w:p w14:paraId="7F6A5F93" w14:textId="62A61996" w:rsidR="00741681" w:rsidRPr="008716A2" w:rsidRDefault="003D3FB7">
      <w:pPr>
        <w:jc w:val="both"/>
        <w:rPr>
          <w:rFonts w:ascii="Times New Roman" w:hAnsi="Times New Roman"/>
          <w:b/>
          <w:sz w:val="24"/>
          <w:szCs w:val="24"/>
          <w:u w:val="single"/>
        </w:rPr>
      </w:pPr>
      <w:r w:rsidRPr="008716A2">
        <w:rPr>
          <w:rFonts w:ascii="Times New Roman" w:hAnsi="Times New Roman"/>
          <w:b/>
          <w:sz w:val="24"/>
          <w:szCs w:val="24"/>
          <w:u w:val="single"/>
        </w:rPr>
        <w:t>Допустими разходи</w:t>
      </w:r>
      <w:r w:rsidR="004A0A92" w:rsidRPr="008716A2">
        <w:rPr>
          <w:rFonts w:ascii="Times New Roman" w:hAnsi="Times New Roman"/>
          <w:b/>
          <w:sz w:val="24"/>
          <w:szCs w:val="24"/>
          <w:u w:val="single"/>
        </w:rPr>
        <w:t xml:space="preserve"> са</w:t>
      </w:r>
      <w:r w:rsidRPr="008716A2">
        <w:rPr>
          <w:rFonts w:ascii="Times New Roman" w:hAnsi="Times New Roman"/>
          <w:b/>
          <w:sz w:val="24"/>
          <w:szCs w:val="24"/>
          <w:u w:val="single"/>
        </w:rPr>
        <w:t xml:space="preserve">: </w:t>
      </w:r>
    </w:p>
    <w:p w14:paraId="2EE19851" w14:textId="77777777" w:rsidR="00741681" w:rsidRPr="008716A2" w:rsidRDefault="003D3FB7">
      <w:pPr>
        <w:jc w:val="both"/>
        <w:rPr>
          <w:rFonts w:ascii="Times New Roman" w:hAnsi="Times New Roman"/>
          <w:sz w:val="24"/>
          <w:szCs w:val="24"/>
        </w:rPr>
      </w:pPr>
      <w:r w:rsidRPr="008716A2">
        <w:rPr>
          <w:rFonts w:ascii="Times New Roman" w:hAnsi="Times New Roman"/>
          <w:sz w:val="24"/>
          <w:szCs w:val="24"/>
        </w:rPr>
        <w:t>Допустимите разходи включват допълнителните инвестиционни разходи, определени чрез сравняване на общите инвестиционни разходи по проекта с тези на не толкова екологосъобразен проект или дейност, което е един от следните елементи:</w:t>
      </w:r>
    </w:p>
    <w:p w14:paraId="1F9D3677" w14:textId="77777777" w:rsidR="00741681" w:rsidRPr="008716A2" w:rsidRDefault="003D3FB7">
      <w:pPr>
        <w:jc w:val="both"/>
        <w:rPr>
          <w:rFonts w:ascii="Times New Roman" w:hAnsi="Times New Roman"/>
          <w:sz w:val="24"/>
          <w:szCs w:val="24"/>
        </w:rPr>
      </w:pPr>
      <w:r w:rsidRPr="008716A2">
        <w:rPr>
          <w:rFonts w:ascii="Times New Roman" w:hAnsi="Times New Roman"/>
          <w:sz w:val="24"/>
          <w:szCs w:val="24"/>
        </w:rPr>
        <w:t xml:space="preserve">аa) </w:t>
      </w:r>
      <w:r w:rsidRPr="008716A2">
        <w:rPr>
          <w:rFonts w:ascii="Times New Roman" w:hAnsi="Times New Roman"/>
          <w:b/>
          <w:sz w:val="24"/>
          <w:szCs w:val="24"/>
          <w:u w:val="single"/>
        </w:rPr>
        <w:t>съпоставителен сценарий</w:t>
      </w:r>
      <w:r w:rsidRPr="008716A2">
        <w:rPr>
          <w:rFonts w:ascii="Times New Roman" w:hAnsi="Times New Roman"/>
          <w:sz w:val="24"/>
          <w:szCs w:val="24"/>
        </w:rPr>
        <w:t xml:space="preserve">, който се състои в сравнима инвестиция, която би била надеждно реализирана в нов или предшестващ производствен процес </w:t>
      </w:r>
      <w:r w:rsidRPr="008716A2">
        <w:rPr>
          <w:rFonts w:ascii="Times New Roman" w:hAnsi="Times New Roman"/>
          <w:b/>
          <w:sz w:val="24"/>
          <w:szCs w:val="24"/>
          <w:u w:val="single"/>
        </w:rPr>
        <w:t>без помощ</w:t>
      </w:r>
      <w:r w:rsidRPr="008716A2">
        <w:rPr>
          <w:rFonts w:ascii="Times New Roman" w:hAnsi="Times New Roman"/>
          <w:sz w:val="24"/>
          <w:szCs w:val="24"/>
        </w:rPr>
        <w:t xml:space="preserve"> и с която не се постига </w:t>
      </w:r>
      <w:r w:rsidRPr="008716A2">
        <w:rPr>
          <w:rFonts w:ascii="Times New Roman" w:hAnsi="Times New Roman"/>
          <w:b/>
          <w:sz w:val="24"/>
          <w:szCs w:val="24"/>
        </w:rPr>
        <w:t>същото равнище на ефективност</w:t>
      </w:r>
      <w:r w:rsidRPr="008716A2">
        <w:rPr>
          <w:rFonts w:ascii="Times New Roman" w:hAnsi="Times New Roman"/>
          <w:sz w:val="24"/>
          <w:szCs w:val="24"/>
        </w:rPr>
        <w:t xml:space="preserve"> по отношение на ресурсите;</w:t>
      </w:r>
    </w:p>
    <w:p w14:paraId="6D3F414E" w14:textId="77777777" w:rsidR="00741681" w:rsidRPr="008716A2" w:rsidRDefault="003D3FB7">
      <w:pPr>
        <w:jc w:val="both"/>
        <w:rPr>
          <w:rFonts w:ascii="Times New Roman" w:hAnsi="Times New Roman"/>
          <w:sz w:val="24"/>
          <w:szCs w:val="24"/>
        </w:rPr>
      </w:pPr>
      <w:r w:rsidRPr="008716A2">
        <w:rPr>
          <w:rFonts w:ascii="Times New Roman" w:hAnsi="Times New Roman"/>
          <w:sz w:val="24"/>
          <w:szCs w:val="24"/>
        </w:rPr>
        <w:t xml:space="preserve">бб) </w:t>
      </w:r>
      <w:r w:rsidRPr="008716A2">
        <w:rPr>
          <w:rFonts w:ascii="Times New Roman" w:hAnsi="Times New Roman"/>
          <w:b/>
          <w:sz w:val="24"/>
          <w:szCs w:val="24"/>
          <w:u w:val="single"/>
        </w:rPr>
        <w:t>съпоставителен сценарий</w:t>
      </w:r>
      <w:r w:rsidRPr="008716A2">
        <w:rPr>
          <w:rFonts w:ascii="Times New Roman" w:hAnsi="Times New Roman"/>
          <w:sz w:val="24"/>
          <w:szCs w:val="24"/>
        </w:rPr>
        <w:t xml:space="preserve">, който се състои в третиране на отпадъци чрез операция за третиране, която стои </w:t>
      </w:r>
      <w:r w:rsidRPr="008716A2">
        <w:rPr>
          <w:rFonts w:ascii="Times New Roman" w:hAnsi="Times New Roman"/>
          <w:b/>
          <w:sz w:val="24"/>
          <w:szCs w:val="24"/>
          <w:u w:val="single"/>
        </w:rPr>
        <w:t>на по-ниско място в приоритетния ред на йерархията на отпадъците</w:t>
      </w:r>
      <w:r w:rsidRPr="008716A2">
        <w:rPr>
          <w:rFonts w:ascii="Times New Roman" w:hAnsi="Times New Roman"/>
          <w:sz w:val="24"/>
          <w:szCs w:val="24"/>
        </w:rPr>
        <w:t>, посочена в член 4, точка (1) от Директива 2008/98/ЕО, или третиране на отпадъците, другите продукти, материалите или веществата по не толкова ефективен от гледна точка на ресурсите начин;</w:t>
      </w:r>
    </w:p>
    <w:p w14:paraId="2EB93184" w14:textId="77777777" w:rsidR="00741681" w:rsidRPr="008716A2" w:rsidRDefault="003D3FB7">
      <w:pPr>
        <w:jc w:val="both"/>
        <w:rPr>
          <w:rFonts w:ascii="Times New Roman" w:hAnsi="Times New Roman"/>
          <w:sz w:val="24"/>
          <w:szCs w:val="24"/>
        </w:rPr>
      </w:pPr>
      <w:r w:rsidRPr="008716A2">
        <w:rPr>
          <w:rFonts w:ascii="Times New Roman" w:hAnsi="Times New Roman"/>
          <w:sz w:val="24"/>
          <w:szCs w:val="24"/>
        </w:rPr>
        <w:lastRenderedPageBreak/>
        <w:t xml:space="preserve">вв) </w:t>
      </w:r>
      <w:r w:rsidRPr="008716A2">
        <w:rPr>
          <w:rFonts w:ascii="Times New Roman" w:hAnsi="Times New Roman"/>
          <w:b/>
          <w:sz w:val="24"/>
          <w:szCs w:val="24"/>
          <w:u w:val="single"/>
        </w:rPr>
        <w:t>съпоставителен сценарий</w:t>
      </w:r>
      <w:r w:rsidRPr="008716A2">
        <w:rPr>
          <w:rFonts w:ascii="Times New Roman" w:hAnsi="Times New Roman"/>
          <w:sz w:val="24"/>
          <w:szCs w:val="24"/>
        </w:rPr>
        <w:t xml:space="preserve">, който се състои в сравнима инвестиция в </w:t>
      </w:r>
      <w:r w:rsidRPr="008716A2">
        <w:rPr>
          <w:rFonts w:ascii="Times New Roman" w:hAnsi="Times New Roman"/>
          <w:b/>
          <w:sz w:val="24"/>
          <w:szCs w:val="24"/>
        </w:rPr>
        <w:t>конвенционален производствен процес</w:t>
      </w:r>
      <w:r w:rsidRPr="008716A2">
        <w:rPr>
          <w:rFonts w:ascii="Times New Roman" w:hAnsi="Times New Roman"/>
          <w:sz w:val="24"/>
          <w:szCs w:val="24"/>
        </w:rPr>
        <w:t xml:space="preserve">, в който се използва първична или изходна суровина, ако полученият вторичен (повторно използваният или оползотвореният) продукт технически и икономически е взаимозаменяем с първичния продукт. </w:t>
      </w:r>
    </w:p>
    <w:p w14:paraId="11AD6940" w14:textId="77777777" w:rsidR="00741681" w:rsidRPr="008716A2" w:rsidRDefault="003D3FB7">
      <w:pPr>
        <w:jc w:val="both"/>
        <w:rPr>
          <w:rFonts w:ascii="Times New Roman" w:hAnsi="Times New Roman"/>
          <w:sz w:val="24"/>
          <w:szCs w:val="24"/>
        </w:rPr>
      </w:pPr>
      <w:r w:rsidRPr="008716A2">
        <w:rPr>
          <w:rFonts w:ascii="Times New Roman" w:hAnsi="Times New Roman"/>
          <w:sz w:val="24"/>
          <w:szCs w:val="24"/>
        </w:rPr>
        <w:t>ВЪВ ВСИЧКИ СИТУАЦИИ, ИЗБРОЕНИ В БУКВИ АА) И ВВ), СЪПОСТАВИТЕЛНИЯТ СЦЕНАРИЙ СЪОТВЕТСТВА НА ИНВЕСТИЦИЯ СЪС СРАВНИМИ ПРОИЗВОДИТЕЛНОСТ И ЖИЗНЕН ЦИКЪЛ, КОЯТО ОТГОВАРЯ НА СТАНДАРТИТЕ НА СЪЮЗА, КОИТО ВЕЧЕ СА В СИЛА. СЪПОСТАВИТЕЛНИЯТ СЦЕНАРИЙ Е НАДЕЖДЕН С ОГЛЕД НА ПРАВНИТЕ ИЗИСКВАНИЯ, ПАЗАРНИТЕ УСЛОВИЯ И СТИМУЛИТЕ.</w:t>
      </w:r>
    </w:p>
    <w:p w14:paraId="44AB7CFD" w14:textId="72444BEA" w:rsidR="00741681" w:rsidRPr="008716A2" w:rsidRDefault="003D3FB7">
      <w:pPr>
        <w:jc w:val="both"/>
        <w:rPr>
          <w:rFonts w:ascii="Times New Roman" w:hAnsi="Times New Roman"/>
          <w:sz w:val="24"/>
          <w:szCs w:val="24"/>
        </w:rPr>
      </w:pPr>
      <w:r w:rsidRPr="008716A2">
        <w:rPr>
          <w:rFonts w:ascii="Times New Roman" w:hAnsi="Times New Roman"/>
          <w:sz w:val="24"/>
          <w:szCs w:val="24"/>
        </w:rPr>
        <w:t xml:space="preserve">Съпоставителният сценарий </w:t>
      </w:r>
      <w:r w:rsidR="00ED40AA" w:rsidRPr="008716A2">
        <w:rPr>
          <w:rFonts w:ascii="Times New Roman" w:hAnsi="Times New Roman"/>
          <w:sz w:val="24"/>
          <w:szCs w:val="24"/>
        </w:rPr>
        <w:t>се отнася  за технически съпоставима инвестиция  т.е.</w:t>
      </w:r>
      <w:r w:rsidRPr="008716A2">
        <w:rPr>
          <w:rFonts w:ascii="Times New Roman" w:hAnsi="Times New Roman"/>
          <w:sz w:val="24"/>
          <w:szCs w:val="24"/>
        </w:rPr>
        <w:t xml:space="preserve"> инвестиция със същия </w:t>
      </w:r>
      <w:r w:rsidR="00ED40AA" w:rsidRPr="008716A2">
        <w:rPr>
          <w:rFonts w:ascii="Times New Roman" w:hAnsi="Times New Roman"/>
          <w:sz w:val="24"/>
          <w:szCs w:val="24"/>
        </w:rPr>
        <w:t xml:space="preserve">производствен </w:t>
      </w:r>
      <w:r w:rsidRPr="008716A2">
        <w:rPr>
          <w:rFonts w:ascii="Times New Roman" w:hAnsi="Times New Roman"/>
          <w:sz w:val="24"/>
          <w:szCs w:val="24"/>
        </w:rPr>
        <w:t>капацитет, продължителност на живота и, когато е целесъобразно, други съответни технически характеристики като екологосъобразната инвестиция. Инвестицията трябва да надхвърля установените търговски практики, които обикновено се прилагат в целия Съюз и в различните технологии</w:t>
      </w:r>
      <w:r w:rsidR="00B96D45" w:rsidRPr="008716A2">
        <w:rPr>
          <w:rFonts w:ascii="Times New Roman" w:hAnsi="Times New Roman"/>
          <w:sz w:val="24"/>
          <w:szCs w:val="24"/>
        </w:rPr>
        <w:t>.</w:t>
      </w:r>
      <w:r w:rsidRPr="008716A2">
        <w:rPr>
          <w:rFonts w:ascii="Times New Roman" w:hAnsi="Times New Roman"/>
          <w:sz w:val="24"/>
          <w:szCs w:val="24"/>
        </w:rPr>
        <w:t xml:space="preserve"> От технологична гледна точка инвестицията следва да доведе до по-голяма възможност за рециклиране или до по-високо </w:t>
      </w:r>
      <w:r w:rsidR="004A0A92" w:rsidRPr="008716A2">
        <w:rPr>
          <w:rFonts w:ascii="Times New Roman" w:hAnsi="Times New Roman"/>
          <w:sz w:val="24"/>
          <w:szCs w:val="24"/>
        </w:rPr>
        <w:t>качество</w:t>
      </w:r>
      <w:r w:rsidRPr="008716A2">
        <w:rPr>
          <w:rFonts w:ascii="Times New Roman" w:hAnsi="Times New Roman"/>
          <w:sz w:val="24"/>
          <w:szCs w:val="24"/>
        </w:rPr>
        <w:t xml:space="preserve"> на рециклирания материал в сравнение с нормалната практика. </w:t>
      </w:r>
    </w:p>
    <w:p w14:paraId="0E60CE90" w14:textId="7F7B21D6" w:rsidR="00741681" w:rsidRPr="008716A2" w:rsidRDefault="003D3FB7">
      <w:pPr>
        <w:jc w:val="both"/>
        <w:rPr>
          <w:rFonts w:ascii="Times New Roman" w:hAnsi="Times New Roman"/>
          <w:sz w:val="24"/>
          <w:szCs w:val="24"/>
        </w:rPr>
      </w:pPr>
      <w:r w:rsidRPr="008716A2">
        <w:rPr>
          <w:rFonts w:ascii="Times New Roman" w:hAnsi="Times New Roman"/>
          <w:sz w:val="24"/>
          <w:szCs w:val="24"/>
        </w:rPr>
        <w:t xml:space="preserve">Допустимите разходи са допълнителните инвестиционни разходи, определени чрез сравняване на общите инвестиционни разходи по проекта, който е по-екологосъобразен </w:t>
      </w:r>
      <w:r w:rsidR="00B96D45" w:rsidRPr="008716A2">
        <w:rPr>
          <w:rFonts w:ascii="Times New Roman" w:hAnsi="Times New Roman"/>
          <w:sz w:val="24"/>
          <w:szCs w:val="24"/>
        </w:rPr>
        <w:t>и който</w:t>
      </w:r>
      <w:r w:rsidRPr="008716A2">
        <w:rPr>
          <w:rFonts w:ascii="Times New Roman" w:hAnsi="Times New Roman"/>
          <w:sz w:val="24"/>
          <w:szCs w:val="24"/>
        </w:rPr>
        <w:t xml:space="preserve"> без помощта  не би извършвал или би извършвал по ограничен или различен начин с тези на не толкова екологосъобразен проект или дейност</w:t>
      </w:r>
      <w:r w:rsidR="00B96D45" w:rsidRPr="008716A2">
        <w:rPr>
          <w:rFonts w:ascii="Times New Roman" w:hAnsi="Times New Roman"/>
          <w:sz w:val="24"/>
          <w:szCs w:val="24"/>
        </w:rPr>
        <w:t>.</w:t>
      </w:r>
    </w:p>
    <w:p w14:paraId="32E12E20" w14:textId="46E14587" w:rsidR="00741681" w:rsidRPr="008716A2" w:rsidRDefault="003D3FB7">
      <w:pPr>
        <w:jc w:val="both"/>
        <w:rPr>
          <w:rFonts w:ascii="Times New Roman" w:hAnsi="Times New Roman"/>
          <w:b/>
          <w:bCs/>
          <w:sz w:val="24"/>
          <w:szCs w:val="24"/>
        </w:rPr>
      </w:pPr>
      <w:r w:rsidRPr="008716A2">
        <w:rPr>
          <w:rFonts w:ascii="Times New Roman" w:hAnsi="Times New Roman"/>
          <w:b/>
          <w:bCs/>
          <w:sz w:val="24"/>
          <w:szCs w:val="24"/>
        </w:rPr>
        <w:t xml:space="preserve">Като общ принцип съпоставителният сценарий може да се основава на нетните допълнителни разходи, необходими за постигане на целта на мярката за помощ, в сравнение със съпоставителния сценарий при липса на помощ. Нетните допълнителни разходи се определят от разликата между икономическите приходи и разходи (включително инвестиционни и оперативни разходи) </w:t>
      </w:r>
      <w:r w:rsidRPr="008716A2">
        <w:rPr>
          <w:rFonts w:ascii="Times New Roman" w:hAnsi="Times New Roman"/>
          <w:b/>
          <w:bCs/>
          <w:sz w:val="24"/>
          <w:szCs w:val="24"/>
          <w:u w:val="single"/>
        </w:rPr>
        <w:t>на подпомагания проект</w:t>
      </w:r>
      <w:r w:rsidRPr="008716A2">
        <w:rPr>
          <w:rFonts w:ascii="Times New Roman" w:hAnsi="Times New Roman"/>
          <w:b/>
          <w:bCs/>
          <w:sz w:val="24"/>
          <w:szCs w:val="24"/>
        </w:rPr>
        <w:t xml:space="preserve"> и тези на алтернативния проект, който </w:t>
      </w:r>
      <w:r w:rsidR="00B96D45" w:rsidRPr="008716A2">
        <w:rPr>
          <w:rFonts w:ascii="Times New Roman" w:hAnsi="Times New Roman"/>
          <w:b/>
          <w:bCs/>
          <w:sz w:val="24"/>
          <w:szCs w:val="24"/>
        </w:rPr>
        <w:t>кандидата</w:t>
      </w:r>
      <w:r w:rsidRPr="008716A2">
        <w:rPr>
          <w:rFonts w:ascii="Times New Roman" w:hAnsi="Times New Roman"/>
          <w:b/>
          <w:bCs/>
          <w:sz w:val="24"/>
          <w:szCs w:val="24"/>
        </w:rPr>
        <w:t xml:space="preserve"> най-вероятно би осъществил при липса на помощ. </w:t>
      </w:r>
    </w:p>
    <w:p w14:paraId="03B35ADE" w14:textId="310141E5" w:rsidR="00741681" w:rsidRPr="008716A2" w:rsidRDefault="003D3FB7">
      <w:pPr>
        <w:jc w:val="both"/>
        <w:rPr>
          <w:b/>
          <w:bCs/>
        </w:rPr>
      </w:pPr>
      <w:r w:rsidRPr="008716A2">
        <w:rPr>
          <w:rFonts w:ascii="Times New Roman" w:hAnsi="Times New Roman"/>
          <w:b/>
          <w:bCs/>
          <w:sz w:val="24"/>
          <w:szCs w:val="24"/>
        </w:rPr>
        <w:t xml:space="preserve">Нетните допълнителни разходи се определят чрез сравняване на рентабилността при фактическия и съпоставителния сценарий. За определянето на нетните допълнителни разходи трябва да представи — за фактическия сценарий (предложения </w:t>
      </w:r>
      <w:r w:rsidR="00ED40AA" w:rsidRPr="008716A2">
        <w:rPr>
          <w:rFonts w:ascii="Times New Roman" w:hAnsi="Times New Roman"/>
          <w:b/>
          <w:bCs/>
          <w:sz w:val="24"/>
          <w:szCs w:val="24"/>
        </w:rPr>
        <w:t xml:space="preserve">по настоящата процедура </w:t>
      </w:r>
      <w:r w:rsidRPr="008716A2">
        <w:rPr>
          <w:rFonts w:ascii="Times New Roman" w:hAnsi="Times New Roman"/>
          <w:b/>
          <w:bCs/>
          <w:sz w:val="24"/>
          <w:szCs w:val="24"/>
        </w:rPr>
        <w:t>проект) и за правдоподобен съпоставителен сценарий</w:t>
      </w:r>
      <w:r w:rsidR="00ED40AA" w:rsidRPr="008716A2">
        <w:rPr>
          <w:rFonts w:ascii="Times New Roman" w:hAnsi="Times New Roman"/>
          <w:b/>
          <w:bCs/>
          <w:sz w:val="24"/>
          <w:szCs w:val="24"/>
        </w:rPr>
        <w:t xml:space="preserve"> (без проекта)</w:t>
      </w:r>
      <w:r w:rsidRPr="008716A2">
        <w:rPr>
          <w:rFonts w:ascii="Times New Roman" w:hAnsi="Times New Roman"/>
          <w:b/>
          <w:bCs/>
          <w:sz w:val="24"/>
          <w:szCs w:val="24"/>
        </w:rPr>
        <w:t xml:space="preserve"> — количествена оценка на всички основни разходи и приходи, оценената средна претеглена цена на капитала с цел дисконтиране на бъдещите парични потоци, както и нетната настояща стойност (ННС) при фактическия и при съпоставителния сценарий, за </w:t>
      </w:r>
      <w:r w:rsidR="00591C81" w:rsidRPr="008716A2">
        <w:rPr>
          <w:rFonts w:ascii="Times New Roman" w:hAnsi="Times New Roman"/>
          <w:b/>
          <w:bCs/>
          <w:sz w:val="24"/>
          <w:szCs w:val="24"/>
        </w:rPr>
        <w:t xml:space="preserve">целия </w:t>
      </w:r>
      <w:r w:rsidRPr="008716A2">
        <w:rPr>
          <w:rFonts w:ascii="Times New Roman" w:hAnsi="Times New Roman"/>
          <w:b/>
          <w:bCs/>
          <w:sz w:val="24"/>
          <w:szCs w:val="24"/>
        </w:rPr>
        <w:t>жизнен цикъл на проекта. Обичайните нетни допълнителни разходи</w:t>
      </w:r>
      <w:r w:rsidR="00ED40AA" w:rsidRPr="008716A2">
        <w:rPr>
          <w:rStyle w:val="FootnoteReference"/>
          <w:rFonts w:ascii="Times New Roman" w:hAnsi="Times New Roman"/>
          <w:b/>
          <w:bCs/>
          <w:sz w:val="24"/>
          <w:szCs w:val="24"/>
        </w:rPr>
        <w:footnoteReference w:id="58"/>
      </w:r>
      <w:r w:rsidRPr="008716A2">
        <w:rPr>
          <w:rFonts w:ascii="Times New Roman" w:hAnsi="Times New Roman"/>
          <w:b/>
          <w:bCs/>
          <w:sz w:val="24"/>
          <w:szCs w:val="24"/>
        </w:rPr>
        <w:t xml:space="preserve"> могат да бъдат изчислени като разлика между ННС при фактическия сценарий и при съпоставителния сценарий за жизнения цикъл на проект</w:t>
      </w:r>
      <w:r w:rsidR="00591C81" w:rsidRPr="008716A2">
        <w:rPr>
          <w:rFonts w:ascii="Times New Roman" w:hAnsi="Times New Roman"/>
          <w:b/>
          <w:bCs/>
          <w:sz w:val="24"/>
          <w:szCs w:val="24"/>
        </w:rPr>
        <w:t>а.</w:t>
      </w:r>
    </w:p>
    <w:p w14:paraId="12B1B6F1" w14:textId="06CDA3E2" w:rsidR="00741681" w:rsidRPr="008716A2" w:rsidRDefault="003D3FB7">
      <w:pPr>
        <w:jc w:val="both"/>
        <w:rPr>
          <w:rFonts w:ascii="Times New Roman" w:hAnsi="Times New Roman"/>
          <w:b/>
          <w:bCs/>
          <w:sz w:val="24"/>
          <w:szCs w:val="24"/>
        </w:rPr>
      </w:pPr>
      <w:r w:rsidRPr="008716A2">
        <w:rPr>
          <w:rFonts w:ascii="Times New Roman" w:hAnsi="Times New Roman"/>
          <w:b/>
          <w:bCs/>
          <w:sz w:val="24"/>
          <w:szCs w:val="24"/>
        </w:rPr>
        <w:lastRenderedPageBreak/>
        <w:t xml:space="preserve">Изчисленията </w:t>
      </w:r>
      <w:r w:rsidR="00591C81" w:rsidRPr="008716A2">
        <w:rPr>
          <w:rFonts w:ascii="Times New Roman" w:hAnsi="Times New Roman"/>
          <w:b/>
          <w:bCs/>
          <w:sz w:val="24"/>
          <w:szCs w:val="24"/>
        </w:rPr>
        <w:t>за определяне на допустимите разходи по проекта (</w:t>
      </w:r>
      <w:r w:rsidRPr="008716A2">
        <w:rPr>
          <w:rFonts w:ascii="Times New Roman" w:hAnsi="Times New Roman"/>
          <w:b/>
          <w:bCs/>
          <w:sz w:val="24"/>
          <w:szCs w:val="24"/>
        </w:rPr>
        <w:t>нетните допълнителни разходи</w:t>
      </w:r>
      <w:r w:rsidR="00591C81" w:rsidRPr="008716A2">
        <w:rPr>
          <w:rFonts w:ascii="Times New Roman" w:hAnsi="Times New Roman"/>
          <w:b/>
          <w:bCs/>
          <w:sz w:val="24"/>
          <w:szCs w:val="24"/>
        </w:rPr>
        <w:t>)</w:t>
      </w:r>
      <w:r w:rsidRPr="008716A2">
        <w:rPr>
          <w:rFonts w:ascii="Times New Roman" w:hAnsi="Times New Roman"/>
          <w:b/>
          <w:bCs/>
          <w:sz w:val="24"/>
          <w:szCs w:val="24"/>
        </w:rPr>
        <w:t xml:space="preserve"> се представят от кандидата чрез бизнес план</w:t>
      </w:r>
      <w:r w:rsidR="000C6E30" w:rsidRPr="008716A2">
        <w:rPr>
          <w:rFonts w:ascii="Times New Roman" w:hAnsi="Times New Roman"/>
          <w:b/>
          <w:bCs/>
          <w:sz w:val="24"/>
          <w:szCs w:val="24"/>
        </w:rPr>
        <w:t xml:space="preserve"> </w:t>
      </w:r>
      <w:r w:rsidR="000C6E30" w:rsidRPr="008716A2">
        <w:rPr>
          <w:rFonts w:ascii="Times New Roman" w:hAnsi="Times New Roman"/>
          <w:b/>
          <w:bCs/>
          <w:i/>
          <w:sz w:val="24"/>
          <w:szCs w:val="24"/>
        </w:rPr>
        <w:t>съгласно 47 от Регламент (ЕС) №651/2014</w:t>
      </w:r>
      <w:r w:rsidR="007F7FCB" w:rsidRPr="008716A2">
        <w:rPr>
          <w:rFonts w:ascii="Times New Roman" w:hAnsi="Times New Roman"/>
          <w:b/>
          <w:bCs/>
          <w:i/>
          <w:sz w:val="24"/>
          <w:szCs w:val="24"/>
        </w:rPr>
        <w:t>, във формат EXCEL, с изчисления на нетни допълнителни разходи като разлика между ННС при фактическия сценарий и при съпоставителния сценарий за жизнения цикъл на проекта</w:t>
      </w:r>
      <w:r w:rsidRPr="008716A2">
        <w:rPr>
          <w:rFonts w:ascii="Times New Roman" w:hAnsi="Times New Roman"/>
          <w:b/>
          <w:bCs/>
          <w:sz w:val="24"/>
          <w:szCs w:val="24"/>
        </w:rPr>
        <w:t>!!</w:t>
      </w:r>
      <w:r w:rsidR="006752C9" w:rsidRPr="008716A2">
        <w:rPr>
          <w:rFonts w:ascii="Times New Roman" w:hAnsi="Times New Roman"/>
          <w:b/>
          <w:bCs/>
          <w:sz w:val="24"/>
          <w:szCs w:val="24"/>
        </w:rPr>
        <w:t xml:space="preserve"> Бизнес плана ще бъде обект на оценка от страна на УО на ПРР чрез проверка на </w:t>
      </w:r>
      <w:r w:rsidR="004E4547" w:rsidRPr="008716A2">
        <w:rPr>
          <w:rFonts w:ascii="Times New Roman" w:hAnsi="Times New Roman"/>
          <w:b/>
          <w:bCs/>
          <w:sz w:val="24"/>
          <w:szCs w:val="24"/>
        </w:rPr>
        <w:t>направените изчисления.</w:t>
      </w:r>
    </w:p>
    <w:p w14:paraId="42D4A5C8" w14:textId="1A14D073" w:rsidR="00741681" w:rsidRPr="008716A2" w:rsidRDefault="00DB2389">
      <w:pPr>
        <w:jc w:val="both"/>
        <w:rPr>
          <w:rFonts w:ascii="Times New Roman" w:hAnsi="Times New Roman"/>
          <w:sz w:val="24"/>
          <w:szCs w:val="24"/>
        </w:rPr>
      </w:pPr>
      <w:r w:rsidRPr="008716A2">
        <w:rPr>
          <w:rFonts w:ascii="Times New Roman" w:hAnsi="Times New Roman"/>
          <w:sz w:val="24"/>
          <w:szCs w:val="24"/>
        </w:rPr>
        <w:t>!!!</w:t>
      </w:r>
      <w:r w:rsidR="003D3FB7" w:rsidRPr="008716A2">
        <w:rPr>
          <w:rFonts w:ascii="Times New Roman" w:hAnsi="Times New Roman"/>
          <w:sz w:val="24"/>
          <w:szCs w:val="24"/>
        </w:rPr>
        <w:t>Когато инвестицията се състои в инсталирането на допълнителен компонент към вече съществуващо съоръжение, за което няма по-малко екологосъобразен еквивалент, или когато кандидатът за помощ е в състояние да докаже, че инвестицията не би се реализирала, без да се отпусне помощ, допустимите разходи са общите инвестиционни разходи.</w:t>
      </w:r>
    </w:p>
    <w:p w14:paraId="72E8BF85" w14:textId="7FB601E9" w:rsidR="00741681" w:rsidRPr="008716A2" w:rsidRDefault="003D3FB7">
      <w:pPr>
        <w:jc w:val="both"/>
        <w:rPr>
          <w:rFonts w:ascii="Times New Roman" w:hAnsi="Times New Roman"/>
          <w:sz w:val="24"/>
          <w:szCs w:val="24"/>
        </w:rPr>
      </w:pPr>
      <w:r w:rsidRPr="008716A2">
        <w:rPr>
          <w:rFonts w:ascii="Times New Roman" w:hAnsi="Times New Roman"/>
          <w:sz w:val="24"/>
          <w:szCs w:val="24"/>
        </w:rPr>
        <w:t xml:space="preserve">Ако кандидатът може да докаже, че няма да има инвестиция при липса на помощ, общите инвестиционни разходи ще бъдат допустимите разходи. </w:t>
      </w:r>
      <w:r w:rsidR="00DB2389" w:rsidRPr="008716A2">
        <w:rPr>
          <w:rFonts w:ascii="Times New Roman" w:hAnsi="Times New Roman"/>
          <w:sz w:val="24"/>
          <w:szCs w:val="24"/>
        </w:rPr>
        <w:t xml:space="preserve">В тази връзка кандидата </w:t>
      </w:r>
      <w:r w:rsidRPr="008716A2">
        <w:rPr>
          <w:rFonts w:ascii="Times New Roman" w:hAnsi="Times New Roman"/>
          <w:sz w:val="24"/>
          <w:szCs w:val="24"/>
        </w:rPr>
        <w:t xml:space="preserve">е необходимо да се представи информация а) какви са задълженията на кандидата, който генерира отпадъците, свързани с третирането на отпадъци, за които той носи отговорност съгласно законодателството на Съюза или националното право, включително съгласно схемите за разширена отговорност на производителя, или от разходи, които следва да се считат за нормални разходи за дадено предприятие, и б) дейността по рециклиране не е вече установена дейност в съответния сектор. </w:t>
      </w:r>
    </w:p>
    <w:p w14:paraId="7DBD0571" w14:textId="31595ED1" w:rsidR="00CE3773" w:rsidRPr="008716A2" w:rsidRDefault="003D3FB7" w:rsidP="00CE3773">
      <w:pPr>
        <w:spacing w:before="120" w:after="0" w:line="276" w:lineRule="auto"/>
        <w:jc w:val="both"/>
        <w:rPr>
          <w:rFonts w:ascii="Times New Roman" w:eastAsia="Times New Roman" w:hAnsi="Times New Roman"/>
          <w:b/>
          <w:i/>
          <w:sz w:val="24"/>
          <w:szCs w:val="24"/>
        </w:rPr>
      </w:pPr>
      <w:r w:rsidRPr="008716A2">
        <w:rPr>
          <w:rFonts w:ascii="Times New Roman" w:eastAsia="Times New Roman" w:hAnsi="Times New Roman"/>
          <w:b/>
          <w:i/>
          <w:sz w:val="24"/>
          <w:szCs w:val="24"/>
        </w:rPr>
        <w:t xml:space="preserve">Максимално допустимия размер на помощта по чл. 4, пар. 1, буква „т)“ от Регламент (ЕС) № 651/2014 на Комисията, </w:t>
      </w:r>
      <w:r w:rsidR="004E4547" w:rsidRPr="008716A2">
        <w:rPr>
          <w:rFonts w:ascii="Times New Roman" w:eastAsia="Times New Roman" w:hAnsi="Times New Roman"/>
          <w:b/>
          <w:i/>
          <w:sz w:val="24"/>
          <w:szCs w:val="24"/>
        </w:rPr>
        <w:t>е</w:t>
      </w:r>
      <w:r w:rsidR="007E5F95" w:rsidRPr="008716A2">
        <w:rPr>
          <w:rFonts w:ascii="Times New Roman" w:eastAsia="Times New Roman" w:hAnsi="Times New Roman"/>
          <w:b/>
          <w:i/>
          <w:sz w:val="24"/>
          <w:szCs w:val="24"/>
        </w:rPr>
        <w:t xml:space="preserve"> до левовата равностойност на </w:t>
      </w:r>
      <w:r w:rsidRPr="008716A2">
        <w:rPr>
          <w:rFonts w:ascii="Times New Roman" w:eastAsia="Times New Roman" w:hAnsi="Times New Roman"/>
          <w:b/>
          <w:i/>
          <w:sz w:val="24"/>
          <w:szCs w:val="24"/>
        </w:rPr>
        <w:t>30 милиона евро на предприятие за инвестиционен проект</w:t>
      </w:r>
      <w:r w:rsidR="00CE3773" w:rsidRPr="008716A2">
        <w:rPr>
          <w:rFonts w:ascii="Times New Roman" w:eastAsia="Times New Roman" w:hAnsi="Times New Roman"/>
          <w:b/>
          <w:i/>
          <w:sz w:val="24"/>
          <w:szCs w:val="24"/>
        </w:rPr>
        <w:t xml:space="preserve"> и съгласно допустимия максимален размер на помощта по настоящата процедура, посочен в т.9 от настоящите условия за кандидатстване. </w:t>
      </w:r>
    </w:p>
    <w:p w14:paraId="544D827F" w14:textId="4C9733CB" w:rsidR="00741681" w:rsidRPr="008716A2" w:rsidRDefault="00741681">
      <w:pPr>
        <w:spacing w:before="120" w:after="0" w:line="276" w:lineRule="auto"/>
        <w:jc w:val="both"/>
        <w:rPr>
          <w:rFonts w:ascii="Times New Roman" w:eastAsia="Times New Roman" w:hAnsi="Times New Roman"/>
          <w:b/>
          <w:i/>
          <w:sz w:val="24"/>
          <w:szCs w:val="24"/>
        </w:rPr>
      </w:pPr>
    </w:p>
    <w:p w14:paraId="3C942CAF" w14:textId="3737FF80" w:rsidR="00741681" w:rsidRPr="008716A2" w:rsidRDefault="003D3FB7">
      <w:pPr>
        <w:spacing w:before="120" w:after="0" w:line="276" w:lineRule="auto"/>
        <w:jc w:val="both"/>
        <w:rPr>
          <w:rFonts w:ascii="Times New Roman" w:eastAsia="Times New Roman" w:hAnsi="Times New Roman"/>
          <w:b/>
          <w:i/>
          <w:color w:val="000000"/>
          <w:sz w:val="24"/>
          <w:szCs w:val="24"/>
        </w:rPr>
      </w:pPr>
      <w:r w:rsidRPr="008716A2">
        <w:rPr>
          <w:rFonts w:ascii="Times New Roman" w:eastAsia="Times New Roman" w:hAnsi="Times New Roman"/>
          <w:b/>
          <w:i/>
          <w:color w:val="000000"/>
          <w:sz w:val="24"/>
          <w:szCs w:val="24"/>
        </w:rPr>
        <w:t>Интензитетът на помощта не надхвърля 40% от допустимите разходи. Интензитетът на помощта може да се увеличи с 20% за помощи, предоставени на микро/малки предприятия, и с 10% процентни пункта за помощи, предоставени на средни предприятия. Интензитетът на помощта може да бъде увеличен с 15 % за инвестиции, осъществени извън ЮЗР и с 5 процентни пункта за инвестиции, осъществени в ЮЗР.</w:t>
      </w:r>
    </w:p>
    <w:p w14:paraId="1B831AA8" w14:textId="77777777" w:rsidR="00741681" w:rsidRPr="008716A2" w:rsidRDefault="00741681">
      <w:pPr>
        <w:spacing w:before="120" w:after="0" w:line="276" w:lineRule="auto"/>
        <w:jc w:val="both"/>
        <w:rPr>
          <w:rFonts w:ascii="Times New Roman" w:eastAsia="Times New Roman" w:hAnsi="Times New Roman"/>
          <w:b/>
          <w:i/>
          <w:color w:val="000000"/>
          <w:sz w:val="24"/>
          <w:szCs w:val="24"/>
        </w:rPr>
      </w:pPr>
    </w:p>
    <w:p w14:paraId="0FA253C9" w14:textId="77777777" w:rsidR="00741681" w:rsidRPr="008716A2" w:rsidRDefault="003D3FB7">
      <w:pPr>
        <w:spacing w:before="12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!Безвъзмездното финансиране може да се натрупва с всякаква друга държавна/минимална помощ във връзка със същите допустими разходи, които се припокриват частично или напълно, само ако това натрупване не води до надхвърляне на най-високия размер или интензитет на помощта, приложим за тази помощ. Натрупване на държавна помощ се осъществява съгласно чл. 8 от Регламент (ЕС) № 651/2014</w:t>
      </w:r>
    </w:p>
    <w:p w14:paraId="21C7659A" w14:textId="3380B181" w:rsidR="00DB2389" w:rsidRPr="008716A2" w:rsidRDefault="00DB2389" w:rsidP="00DB2389">
      <w:pPr>
        <w:spacing w:before="120" w:after="0" w:line="276" w:lineRule="auto"/>
        <w:jc w:val="both"/>
        <w:rPr>
          <w:rFonts w:ascii="Times New Roman" w:eastAsia="Times New Roman" w:hAnsi="Times New Roman"/>
          <w:b/>
          <w:sz w:val="24"/>
          <w:szCs w:val="24"/>
        </w:rPr>
      </w:pPr>
      <w:r w:rsidRPr="008716A2">
        <w:rPr>
          <w:rFonts w:ascii="Times New Roman" w:eastAsia="Times New Roman" w:hAnsi="Times New Roman"/>
          <w:b/>
          <w:sz w:val="24"/>
          <w:szCs w:val="24"/>
        </w:rPr>
        <w:t xml:space="preserve">В раздел „Допълнителна информация необходима за оценка на проектното предложение“ от Формуляра за кандидатстване, кандидата следва да обоснове как </w:t>
      </w:r>
      <w:r w:rsidRPr="008716A2">
        <w:rPr>
          <w:rFonts w:ascii="Times New Roman" w:eastAsia="Times New Roman" w:hAnsi="Times New Roman"/>
          <w:b/>
          <w:sz w:val="24"/>
          <w:szCs w:val="24"/>
        </w:rPr>
        <w:lastRenderedPageBreak/>
        <w:t xml:space="preserve">отговаря на посочените по-горе условия за получаване на помощ съгласно </w:t>
      </w:r>
      <w:r w:rsidRPr="008716A2">
        <w:rPr>
          <w:rFonts w:ascii="Times New Roman" w:eastAsia="Times New Roman" w:hAnsi="Times New Roman"/>
          <w:b/>
          <w:i/>
          <w:sz w:val="24"/>
          <w:szCs w:val="24"/>
        </w:rPr>
        <w:t xml:space="preserve">чл. </w:t>
      </w:r>
      <w:r w:rsidR="004E4547" w:rsidRPr="008716A2">
        <w:rPr>
          <w:rFonts w:ascii="Times New Roman" w:eastAsia="Times New Roman" w:hAnsi="Times New Roman"/>
          <w:b/>
          <w:i/>
          <w:sz w:val="24"/>
          <w:szCs w:val="24"/>
        </w:rPr>
        <w:t>47</w:t>
      </w:r>
      <w:r w:rsidRPr="008716A2">
        <w:rPr>
          <w:rFonts w:ascii="Times New Roman" w:eastAsia="Times New Roman" w:hAnsi="Times New Roman"/>
          <w:b/>
          <w:i/>
          <w:sz w:val="24"/>
          <w:szCs w:val="24"/>
        </w:rPr>
        <w:t xml:space="preserve"> от Регламент (ЕС) № 651/2014 на Комисията.</w:t>
      </w:r>
    </w:p>
    <w:p w14:paraId="5EDC5715" w14:textId="77777777" w:rsidR="00741681" w:rsidRPr="008716A2" w:rsidRDefault="00741681">
      <w:pPr>
        <w:spacing w:before="120" w:after="0" w:line="276" w:lineRule="auto"/>
        <w:jc w:val="both"/>
        <w:rPr>
          <w:rFonts w:ascii="Times New Roman" w:eastAsia="Times New Roman" w:hAnsi="Times New Roman"/>
          <w:sz w:val="24"/>
          <w:szCs w:val="24"/>
        </w:rPr>
      </w:pPr>
    </w:p>
    <w:tbl>
      <w:tblPr>
        <w:tblStyle w:val="TableGrid"/>
        <w:tblW w:w="9630" w:type="dxa"/>
        <w:tblLayout w:type="fixed"/>
        <w:tblLook w:val="04A0" w:firstRow="1" w:lastRow="0" w:firstColumn="1" w:lastColumn="0" w:noHBand="0" w:noVBand="1"/>
      </w:tblPr>
      <w:tblGrid>
        <w:gridCol w:w="9630"/>
      </w:tblGrid>
      <w:tr w:rsidR="00741681" w:rsidRPr="008716A2" w14:paraId="48C18BEA" w14:textId="77777777">
        <w:tc>
          <w:tcPr>
            <w:tcW w:w="9630" w:type="dxa"/>
          </w:tcPr>
          <w:p w14:paraId="4605BB96" w14:textId="77777777" w:rsidR="00741681" w:rsidRPr="008716A2" w:rsidRDefault="003D3FB7">
            <w:pPr>
              <w:spacing w:before="120" w:after="0" w:line="240" w:lineRule="auto"/>
              <w:jc w:val="both"/>
              <w:rPr>
                <w:rFonts w:ascii="Times New Roman" w:hAnsi="Times New Roman"/>
                <w:sz w:val="24"/>
                <w:szCs w:val="24"/>
              </w:rPr>
            </w:pPr>
            <w:r w:rsidRPr="008716A2">
              <w:rPr>
                <w:rFonts w:ascii="Times New Roman" w:hAnsi="Times New Roman"/>
                <w:sz w:val="24"/>
                <w:szCs w:val="24"/>
              </w:rPr>
              <w:t xml:space="preserve">Администратор на помощта е МРРБ. </w:t>
            </w:r>
          </w:p>
          <w:p w14:paraId="64FA461A" w14:textId="77777777" w:rsidR="00741681" w:rsidRPr="008716A2" w:rsidRDefault="003D3FB7">
            <w:pPr>
              <w:spacing w:after="0" w:line="240" w:lineRule="auto"/>
              <w:jc w:val="both"/>
              <w:rPr>
                <w:rFonts w:ascii="Times New Roman" w:hAnsi="Times New Roman"/>
                <w:sz w:val="24"/>
                <w:szCs w:val="24"/>
              </w:rPr>
            </w:pPr>
            <w:r w:rsidRPr="008716A2">
              <w:rPr>
                <w:rFonts w:ascii="Times New Roman" w:hAnsi="Times New Roman"/>
                <w:sz w:val="24"/>
                <w:szCs w:val="24"/>
              </w:rPr>
              <w:t>ОБЩИТЕ УСЛОВИЯ ЗА ПРЕДОСТАВЯНЕ НА НАСТОЯЩАТА ПОМОЩ СА ОПИСАНИ В ПРИЛОЖЕНИЕ 3Б „</w:t>
            </w:r>
            <w:r w:rsidRPr="008716A2">
              <w:rPr>
                <w:rFonts w:ascii="Times New Roman" w:hAnsi="Times New Roman"/>
                <w:bCs/>
                <w:sz w:val="24"/>
                <w:szCs w:val="24"/>
              </w:rPr>
              <w:t>Изисквания Регламент (ЕС) № 651/2014 ОРГО“,</w:t>
            </w:r>
            <w:r w:rsidRPr="008716A2">
              <w:rPr>
                <w:rFonts w:ascii="Times New Roman" w:hAnsi="Times New Roman"/>
                <w:sz w:val="24"/>
                <w:szCs w:val="24"/>
              </w:rPr>
              <w:t xml:space="preserve"> неразделна част от настоящите условия за кандидатстване. </w:t>
            </w:r>
          </w:p>
          <w:p w14:paraId="706040C3" w14:textId="77777777" w:rsidR="00741681" w:rsidRPr="008716A2" w:rsidRDefault="003D3FB7">
            <w:pPr>
              <w:spacing w:before="120" w:after="0" w:line="240" w:lineRule="auto"/>
              <w:jc w:val="both"/>
              <w:rPr>
                <w:rFonts w:ascii="Times New Roman" w:hAnsi="Times New Roman"/>
                <w:sz w:val="24"/>
                <w:szCs w:val="24"/>
              </w:rPr>
            </w:pPr>
            <w:r w:rsidRPr="008716A2">
              <w:rPr>
                <w:rFonts w:ascii="Times New Roman" w:hAnsi="Times New Roman"/>
                <w:sz w:val="24"/>
                <w:szCs w:val="24"/>
              </w:rPr>
              <w:t>Приложение 3Б „</w:t>
            </w:r>
            <w:r w:rsidRPr="008716A2">
              <w:rPr>
                <w:rFonts w:ascii="Times New Roman" w:hAnsi="Times New Roman"/>
                <w:bCs/>
                <w:sz w:val="24"/>
                <w:szCs w:val="24"/>
              </w:rPr>
              <w:t xml:space="preserve">Изисквания Регламент (ЕС) № 651/2014 ОРГО“ </w:t>
            </w:r>
            <w:r w:rsidRPr="008716A2">
              <w:rPr>
                <w:rFonts w:ascii="Times New Roman" w:hAnsi="Times New Roman"/>
                <w:sz w:val="24"/>
                <w:szCs w:val="24"/>
              </w:rPr>
              <w:t xml:space="preserve">е неразделна част от административния договор за БФП, когато финансирането по даден проект/дейност се отпуска в режим по чл. 47 на ОРГО. </w:t>
            </w:r>
          </w:p>
          <w:p w14:paraId="37A17991" w14:textId="7A2A9F3C" w:rsidR="00741681" w:rsidRPr="008716A2" w:rsidRDefault="003D3FB7">
            <w:pPr>
              <w:spacing w:before="120" w:after="0" w:line="240" w:lineRule="auto"/>
              <w:jc w:val="both"/>
              <w:rPr>
                <w:rFonts w:ascii="Times New Roman" w:hAnsi="Times New Roman"/>
                <w:sz w:val="24"/>
                <w:szCs w:val="24"/>
              </w:rPr>
            </w:pPr>
            <w:r w:rsidRPr="008716A2">
              <w:rPr>
                <w:rFonts w:ascii="Times New Roman" w:hAnsi="Times New Roman"/>
                <w:sz w:val="24"/>
                <w:szCs w:val="24"/>
              </w:rPr>
              <w:t>Когато БФП се отпуска като държавна помощ, на етапа на кандидатстване се представя Приложение 3 Декларация държавни_минимални помощи“ и Приложение 3.</w:t>
            </w:r>
            <w:r w:rsidR="00B0199C" w:rsidRPr="008716A2">
              <w:rPr>
                <w:rFonts w:ascii="Times New Roman" w:hAnsi="Times New Roman"/>
                <w:sz w:val="24"/>
                <w:szCs w:val="24"/>
              </w:rPr>
              <w:t>1</w:t>
            </w:r>
            <w:r w:rsidRPr="008716A2">
              <w:rPr>
                <w:rFonts w:ascii="Times New Roman" w:hAnsi="Times New Roman"/>
                <w:sz w:val="24"/>
                <w:szCs w:val="24"/>
              </w:rPr>
              <w:t>. „Декларация за получена държавна/минимална помощ“.</w:t>
            </w:r>
          </w:p>
        </w:tc>
      </w:tr>
    </w:tbl>
    <w:p w14:paraId="66BA11AA" w14:textId="77777777" w:rsidR="00741681" w:rsidRPr="008716A2" w:rsidRDefault="00741681">
      <w:pPr>
        <w:pBdr>
          <w:bottom w:val="single" w:sz="4" w:space="1" w:color="000000"/>
        </w:pBdr>
        <w:spacing w:before="120" w:after="0" w:line="276" w:lineRule="auto"/>
        <w:jc w:val="both"/>
        <w:rPr>
          <w:rFonts w:ascii="Times New Roman" w:eastAsia="Times New Roman" w:hAnsi="Times New Roman"/>
          <w:b/>
          <w:i/>
          <w:sz w:val="24"/>
          <w:szCs w:val="24"/>
          <w:shd w:val="clear" w:color="auto" w:fill="DDDDDD"/>
        </w:rPr>
      </w:pPr>
    </w:p>
    <w:p w14:paraId="0B449B46" w14:textId="272437A8" w:rsidR="00741681" w:rsidRPr="008716A2" w:rsidRDefault="003D3FB7">
      <w:pPr>
        <w:spacing w:before="120" w:after="0" w:line="276" w:lineRule="auto"/>
        <w:jc w:val="both"/>
        <w:rPr>
          <w:rFonts w:ascii="Times New Roman" w:eastAsia="Times New Roman" w:hAnsi="Times New Roman"/>
          <w:b/>
          <w:sz w:val="24"/>
          <w:szCs w:val="24"/>
        </w:rPr>
      </w:pPr>
      <w:r w:rsidRPr="008716A2">
        <w:rPr>
          <w:rFonts w:ascii="Times New Roman" w:eastAsia="Times New Roman" w:hAnsi="Times New Roman"/>
          <w:b/>
          <w:sz w:val="24"/>
          <w:szCs w:val="24"/>
        </w:rPr>
        <w:t xml:space="preserve">Б) По ЕЛЕМЕНТ Б „Услуги“ (незадължителен) в зависимост от нуждите си и спецификата на предложения проект кандидатите </w:t>
      </w:r>
      <w:r w:rsidR="00B0199C" w:rsidRPr="008716A2">
        <w:rPr>
          <w:rFonts w:ascii="Times New Roman" w:eastAsia="Times New Roman" w:hAnsi="Times New Roman"/>
          <w:b/>
          <w:sz w:val="24"/>
          <w:szCs w:val="24"/>
        </w:rPr>
        <w:t xml:space="preserve">и партньорите (в случай, че в проектното предложение е включен партньор) </w:t>
      </w:r>
      <w:r w:rsidRPr="008716A2">
        <w:rPr>
          <w:rFonts w:ascii="Times New Roman" w:eastAsia="Times New Roman" w:hAnsi="Times New Roman"/>
          <w:b/>
          <w:sz w:val="24"/>
          <w:szCs w:val="24"/>
        </w:rPr>
        <w:t>следва да изберат от приложимите по-долу режими на държавна/минимална помощ, както следва:</w:t>
      </w:r>
    </w:p>
    <w:p w14:paraId="62059136" w14:textId="502BB7DC" w:rsidR="00741681" w:rsidRPr="008716A2" w:rsidRDefault="003D3FB7">
      <w:pPr>
        <w:spacing w:before="120" w:after="0" w:line="276" w:lineRule="auto"/>
        <w:jc w:val="both"/>
        <w:rPr>
          <w:rFonts w:ascii="Times New Roman" w:eastAsia="Times New Roman" w:hAnsi="Times New Roman"/>
          <w:b/>
          <w:sz w:val="24"/>
          <w:szCs w:val="24"/>
        </w:rPr>
      </w:pPr>
      <w:r w:rsidRPr="008716A2">
        <w:rPr>
          <w:rFonts w:ascii="Times New Roman" w:eastAsia="Times New Roman" w:hAnsi="Times New Roman"/>
          <w:b/>
          <w:sz w:val="24"/>
          <w:szCs w:val="24"/>
        </w:rPr>
        <w:t>16.6. Средствата (подкрепата) се отпускат в режим на „минимална помощ“ (помощ “de minimis”).</w:t>
      </w:r>
      <w:r w:rsidR="001D2B2F" w:rsidRPr="008716A2">
        <w:rPr>
          <w:rFonts w:ascii="Times New Roman" w:eastAsia="Times New Roman" w:hAnsi="Times New Roman"/>
          <w:b/>
          <w:sz w:val="24"/>
          <w:szCs w:val="24"/>
        </w:rPr>
        <w:t xml:space="preserve"> – приложим за всички </w:t>
      </w:r>
      <w:r w:rsidR="002E3176" w:rsidRPr="008716A2">
        <w:rPr>
          <w:rFonts w:ascii="Times New Roman" w:eastAsia="Times New Roman" w:hAnsi="Times New Roman"/>
          <w:b/>
          <w:sz w:val="24"/>
          <w:szCs w:val="24"/>
        </w:rPr>
        <w:t>кандидати</w:t>
      </w:r>
      <w:r w:rsidR="001D2B2F" w:rsidRPr="008716A2">
        <w:rPr>
          <w:rFonts w:ascii="Times New Roman" w:eastAsia="Times New Roman" w:hAnsi="Times New Roman"/>
          <w:b/>
          <w:sz w:val="24"/>
          <w:szCs w:val="24"/>
        </w:rPr>
        <w:t>/</w:t>
      </w:r>
      <w:r w:rsidR="00A603C9" w:rsidRPr="008716A2">
        <w:rPr>
          <w:rFonts w:ascii="Times New Roman" w:eastAsia="Times New Roman" w:hAnsi="Times New Roman"/>
          <w:b/>
          <w:sz w:val="24"/>
          <w:szCs w:val="24"/>
        </w:rPr>
        <w:t xml:space="preserve"> </w:t>
      </w:r>
      <w:r w:rsidR="001D2B2F" w:rsidRPr="008716A2">
        <w:rPr>
          <w:rFonts w:ascii="Times New Roman" w:eastAsia="Times New Roman" w:hAnsi="Times New Roman"/>
          <w:b/>
          <w:sz w:val="24"/>
          <w:szCs w:val="24"/>
        </w:rPr>
        <w:t xml:space="preserve">партньори. </w:t>
      </w:r>
    </w:p>
    <w:p w14:paraId="410C45A8" w14:textId="77777777" w:rsidR="00D12C84" w:rsidRPr="008716A2" w:rsidRDefault="00D12C84" w:rsidP="00D12C84">
      <w:pPr>
        <w:spacing w:before="12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В тези случаи подкрепата за проектно предложение/дейност за кандидат/партньор се реализира чрез предоставяне на помощ в режим de minimis, в съответствие с разпоредбите на Регламент (ЕС) 2023/2831 на Комисията от 18 декември 2013 г. относно прилагането на членове 107 и 108 от Договора за функциониране на ЕС към помощта „de minimis“, съгласно който общия размер на помощта de minimis, предоставена на кандидата/партньора, заедно с получени други минимални помощи на едно и също предприятие  за период от 3 години  не може да надвишава 300 000 евро или 586 749 лв., при спазване на всички изисквания на Регламент (ЕС) № 2023/2831. При определяне дали е спазена максималната стойност (общия размер) на помощта за кандидат/партньор се взема предвид както размера на минималната помощ, за която се кандидатства по настоящата процедура, така и общият размер на вече получените минимални помощи за период от 3 (три) години от кандидата/партньора.</w:t>
      </w:r>
    </w:p>
    <w:p w14:paraId="0ED926DC" w14:textId="77777777" w:rsidR="00D12C84" w:rsidRPr="008716A2" w:rsidRDefault="00D12C84" w:rsidP="00D12C84">
      <w:pPr>
        <w:spacing w:before="12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Периодът от три години се оценява периодично спрямо датата на подаване на проектното предложение/датата на сключване на административния договор за БФП – проверката за получени минимални помощи за тригодишния период се извършва от дата до дата (на етапа на кандидатстване -три години към датата на подаване на проектното предложение/на етапа на сключване на административния договор за БФП - три години към датата на сключване на административния договор за БФП). За всяко ново предоставяне на помощ de minimis се взема предвид общият размер на помощта de minimis, предоставена през 3 години от момента на </w:t>
      </w:r>
      <w:r w:rsidRPr="008716A2">
        <w:rPr>
          <w:rFonts w:ascii="Times New Roman" w:eastAsia="Times New Roman" w:hAnsi="Times New Roman"/>
          <w:sz w:val="24"/>
          <w:szCs w:val="24"/>
        </w:rPr>
        <w:lastRenderedPageBreak/>
        <w:t>прилагане на законовото право за получаване на помощта de minimis, независимо от датата на плащането й.</w:t>
      </w:r>
    </w:p>
    <w:p w14:paraId="3BB47DD2" w14:textId="77777777" w:rsidR="00D12C84" w:rsidRPr="008716A2" w:rsidRDefault="00D12C84" w:rsidP="00D12C84">
      <w:pPr>
        <w:spacing w:before="120" w:after="0" w:line="276" w:lineRule="auto"/>
        <w:jc w:val="both"/>
        <w:rPr>
          <w:rFonts w:ascii="Times New Roman" w:eastAsia="Times New Roman" w:hAnsi="Times New Roman"/>
          <w:b/>
          <w:i/>
          <w:sz w:val="24"/>
          <w:szCs w:val="24"/>
        </w:rPr>
      </w:pPr>
    </w:p>
    <w:p w14:paraId="164BA819" w14:textId="77777777" w:rsidR="00D12C84" w:rsidRPr="008716A2" w:rsidRDefault="00D12C84" w:rsidP="00D12C84">
      <w:pPr>
        <w:spacing w:before="12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Изискванията, които се прилагат за получаване на минимална помощ, съгласно Регламент (ЕС) 2023/2831 на Комисията от 18 декември 2013 г. относно прилагането на членове 107 и 108 от договора за функциониране на ЕС към помощта „de minimis“, са описани в приложение 3А „Условия за предоставяне на минимални помощи в съответствие с Регламент (ЕС) 2023/2831“, неразделна част от настоящите Насоки за кандидатстване. </w:t>
      </w:r>
    </w:p>
    <w:p w14:paraId="6F7C9382" w14:textId="77777777" w:rsidR="00D12C84" w:rsidRPr="008716A2" w:rsidRDefault="00D12C84" w:rsidP="00D12C84">
      <w:pPr>
        <w:spacing w:before="12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На основание чл. 9, ал.5 от Закона за държавните помощи (ЗДП) администратор на помощта е УО на ПРР в МРРБ. </w:t>
      </w:r>
    </w:p>
    <w:p w14:paraId="1933C68F" w14:textId="4D7C67BD" w:rsidR="00D12C84" w:rsidRPr="008716A2" w:rsidRDefault="00D12C84" w:rsidP="00D12C84">
      <w:pPr>
        <w:spacing w:before="12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Приложение </w:t>
      </w:r>
      <w:r w:rsidR="00B0199C" w:rsidRPr="008716A2">
        <w:rPr>
          <w:rFonts w:ascii="Times New Roman" w:eastAsia="Times New Roman" w:hAnsi="Times New Roman"/>
          <w:sz w:val="24"/>
          <w:szCs w:val="24"/>
        </w:rPr>
        <w:t>3А</w:t>
      </w:r>
      <w:r w:rsidRPr="008716A2">
        <w:rPr>
          <w:rFonts w:ascii="Times New Roman" w:eastAsia="Times New Roman" w:hAnsi="Times New Roman"/>
          <w:sz w:val="24"/>
          <w:szCs w:val="24"/>
        </w:rPr>
        <w:t xml:space="preserve"> „Условия за предоставяне на минимални помощи в съответствие с Регламент (ЕС) 2023/2831“ е неразделна част от административния договор за БФП, когато дейностите в одобрения проект се отпускат в режим на „минимална помощ“ (помощ “de minimis”). </w:t>
      </w:r>
    </w:p>
    <w:p w14:paraId="725517D0" w14:textId="77777777" w:rsidR="00D12C84" w:rsidRPr="008716A2" w:rsidRDefault="00D12C84" w:rsidP="00D12C84">
      <w:pPr>
        <w:spacing w:before="12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Минималната помощ се предоставя с административен договор за БФП, като помощта de minimis се смята за отпусната в момента, когато законовото право да получи помощта е предоставено на субекта, т.е. от момента на сключване на административния договора за БФП за изпълнение на дейностите по проекта.</w:t>
      </w:r>
    </w:p>
    <w:p w14:paraId="457F8BC9" w14:textId="77777777" w:rsidR="00D12C84" w:rsidRPr="008716A2" w:rsidRDefault="00D12C84" w:rsidP="00D12C84">
      <w:pPr>
        <w:spacing w:before="12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Когато средствата (подкрепата) се отпускат в режим на „минимална помощ“ (помощ “de minimis”), на етапа на кандидатстване се представя от кандидата и партньора (ако е приложимо) ПРИЛОЖЕНИЕ № 3 Декларация за държавни/минимални помощи и 3.2. ДЕКЛАРАЦИЯ за получени минимални помощи.</w:t>
      </w:r>
    </w:p>
    <w:p w14:paraId="4922765C" w14:textId="77777777" w:rsidR="00D12C84" w:rsidRPr="008716A2" w:rsidRDefault="00D12C84" w:rsidP="00D12C84">
      <w:pPr>
        <w:spacing w:before="12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УО на ПРР ще предоставя помощ de minimis в съответствие с Регламент (ЕС) № 2023/2831 само след като направи проверка, че с нея общият размер на помощта de minimis, отпусната на съответното предприятие (кандидат и/или партньор), няма да достигне равнище, надхвърлящо съответния таван, определен в член 3, параграф 2 на Регламент (ЕС) № 2023/2831, и че са спазени всички условия, съгласно Приложение 3А от условията за кандидатстване.</w:t>
      </w:r>
    </w:p>
    <w:p w14:paraId="4A23872E" w14:textId="0B1F5A8F" w:rsidR="00D12C84" w:rsidRPr="008716A2" w:rsidRDefault="00D12C84" w:rsidP="00D12C84">
      <w:pPr>
        <w:spacing w:before="12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В случай, че след подаване на проектното предложение настъпи промяна по отношение на получената минимална помощ, кандидатът</w:t>
      </w:r>
      <w:r w:rsidR="00B0199C" w:rsidRPr="008716A2">
        <w:rPr>
          <w:rFonts w:ascii="Times New Roman" w:eastAsia="Times New Roman" w:hAnsi="Times New Roman"/>
          <w:sz w:val="24"/>
          <w:szCs w:val="24"/>
        </w:rPr>
        <w:t>/партньора</w:t>
      </w:r>
      <w:r w:rsidRPr="008716A2">
        <w:rPr>
          <w:rFonts w:ascii="Times New Roman" w:eastAsia="Times New Roman" w:hAnsi="Times New Roman"/>
          <w:sz w:val="24"/>
          <w:szCs w:val="24"/>
        </w:rPr>
        <w:t xml:space="preserve"> следва да уведоми писмено УО на ПРР и да изпрати нова Декларация за минимални помощи, в срок от 5 (пет) работни дни, чрез модул „Комуникация“ в ИСУН.</w:t>
      </w:r>
    </w:p>
    <w:p w14:paraId="5005CECB" w14:textId="77777777" w:rsidR="00D12C84" w:rsidRPr="008716A2" w:rsidRDefault="00D12C84" w:rsidP="00D12C84">
      <w:pPr>
        <w:spacing w:before="12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Към момента на оценка на проектното предложение, проверката за ненадвишаване на максимално допустимия таван за получена минимална помощ, определен в чл. 3 параграф 2 на Регламент (ЕС) № 2023/2831, ще се извършва от УО на ПРР на база посочените данни в Декларацията за получените минимални помощи и проверка в информационна система „Регистър на минималните помощи” - https://minimis.minfin.bg. В случай че при оценката на конкретно проектно предложение се установи, че с финансовата помощ в режим de minimis, за която се кандидатства, ще бъде надхвърлен прагът на допустимите минимални помощи, </w:t>
      </w:r>
      <w:r w:rsidRPr="008716A2">
        <w:rPr>
          <w:rFonts w:ascii="Times New Roman" w:eastAsia="Times New Roman" w:hAnsi="Times New Roman"/>
          <w:sz w:val="24"/>
          <w:szCs w:val="24"/>
        </w:rPr>
        <w:lastRenderedPageBreak/>
        <w:t>оценителната комисия намалява служебно размера на безвъзмездната финансова помощ до максимално допустимия размер.</w:t>
      </w:r>
    </w:p>
    <w:p w14:paraId="09DB2ED8" w14:textId="3C69824C" w:rsidR="00D12C84" w:rsidRPr="008716A2" w:rsidRDefault="00D12C84" w:rsidP="00D12C84">
      <w:pPr>
        <w:spacing w:before="12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!Преди сключване на административния договор, УО на ПРР извършва проверка за получени минимални помощи от кандидата и партньора (ако </w:t>
      </w:r>
      <w:r w:rsidR="00B0199C" w:rsidRPr="008716A2">
        <w:rPr>
          <w:rFonts w:ascii="Times New Roman" w:eastAsia="Times New Roman" w:hAnsi="Times New Roman"/>
          <w:sz w:val="24"/>
          <w:szCs w:val="24"/>
        </w:rPr>
        <w:t xml:space="preserve">в проектното предложение </w:t>
      </w:r>
      <w:r w:rsidRPr="008716A2">
        <w:rPr>
          <w:rFonts w:ascii="Times New Roman" w:eastAsia="Times New Roman" w:hAnsi="Times New Roman"/>
          <w:sz w:val="24"/>
          <w:szCs w:val="24"/>
        </w:rPr>
        <w:t>е</w:t>
      </w:r>
      <w:r w:rsidR="00B0199C" w:rsidRPr="008716A2">
        <w:rPr>
          <w:rFonts w:ascii="Times New Roman" w:eastAsia="Times New Roman" w:hAnsi="Times New Roman"/>
          <w:sz w:val="24"/>
          <w:szCs w:val="24"/>
        </w:rPr>
        <w:t xml:space="preserve"> включен партньор</w:t>
      </w:r>
      <w:r w:rsidRPr="008716A2">
        <w:rPr>
          <w:rFonts w:ascii="Times New Roman" w:eastAsia="Times New Roman" w:hAnsi="Times New Roman"/>
          <w:sz w:val="24"/>
          <w:szCs w:val="24"/>
        </w:rPr>
        <w:t>) в режим de minimis за одобрените проекти. В случай, че към момента на договарянето се установи, че даден кандидат</w:t>
      </w:r>
      <w:r w:rsidR="00B0199C" w:rsidRPr="008716A2">
        <w:rPr>
          <w:rFonts w:ascii="Times New Roman" w:eastAsia="Times New Roman" w:hAnsi="Times New Roman"/>
          <w:sz w:val="24"/>
          <w:szCs w:val="24"/>
        </w:rPr>
        <w:t>/партньор</w:t>
      </w:r>
      <w:r w:rsidRPr="008716A2">
        <w:rPr>
          <w:rFonts w:ascii="Times New Roman" w:eastAsia="Times New Roman" w:hAnsi="Times New Roman"/>
          <w:sz w:val="24"/>
          <w:szCs w:val="24"/>
        </w:rPr>
        <w:t xml:space="preserve"> надвишава съответния таван, определен в чл. 3, параграф 2 на Регламент (ЕС) № 2023/2831 или се установи, че кандидат</w:t>
      </w:r>
      <w:r w:rsidR="00B0199C" w:rsidRPr="008716A2">
        <w:rPr>
          <w:rFonts w:ascii="Times New Roman" w:eastAsia="Times New Roman" w:hAnsi="Times New Roman"/>
          <w:sz w:val="24"/>
          <w:szCs w:val="24"/>
        </w:rPr>
        <w:t>а/партньора</w:t>
      </w:r>
      <w:r w:rsidRPr="008716A2">
        <w:rPr>
          <w:rFonts w:ascii="Times New Roman" w:eastAsia="Times New Roman" w:hAnsi="Times New Roman"/>
          <w:sz w:val="24"/>
          <w:szCs w:val="24"/>
        </w:rPr>
        <w:t xml:space="preserve"> попадат в забранителния режим, проектното предложения се отхвърля. Проверката се осъществява посредством съпоставяне на цялата информация на всички получени минимални помощи от субекта -„едно и също предприятие“, без значение на формата и източника въз основа на декларация по образец (Приложение 3.2.) и проверка в Регистъра на минималните помощи. Ръководителят на УО ще издава мотивирано решение, с което отказва предоставянето на безвъзмездно финансиране за проектни предложения, при които държавната помощ е недопустима или се надхвърлят прагът на допустимата държавна помощ или установените в акт на Европейския съюз прагове за минимална помощ.</w:t>
      </w:r>
    </w:p>
    <w:p w14:paraId="0AA0BB15" w14:textId="38A0D9EE" w:rsidR="00741681" w:rsidRPr="008716A2" w:rsidRDefault="00D12C84" w:rsidP="00D12C84">
      <w:pPr>
        <w:spacing w:before="12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ВАЖНО: Безвъзмездното финансиране по процедурата в режим на „минимална помощ“ (помощ “de minimis”) може да се натрупва с всякаква друга държавна/минимална помощ във връзка със същите допустими разходи, които се припокриват частично или напълно, само ако това натрупване не води до надхвърляне на най-високия размер или интензитет на помощта, приложим за тази помощ . Натрупване на помощта „de minimis“ се осъществява съгласно чл. 5 от Регламент (ЕС) № 2023/2831 и в съответствие с т.2.5. на Приложение 3А.</w:t>
      </w:r>
    </w:p>
    <w:p w14:paraId="306E88D7" w14:textId="77777777" w:rsidR="00D12C84" w:rsidRPr="008716A2" w:rsidRDefault="00D12C84">
      <w:pPr>
        <w:spacing w:before="120" w:after="0" w:line="276" w:lineRule="auto"/>
        <w:jc w:val="both"/>
        <w:rPr>
          <w:rFonts w:ascii="Times New Roman" w:eastAsia="Times New Roman" w:hAnsi="Times New Roman"/>
          <w:b/>
          <w:i/>
          <w:sz w:val="24"/>
          <w:szCs w:val="24"/>
        </w:rPr>
      </w:pPr>
    </w:p>
    <w:p w14:paraId="5335CEC6" w14:textId="77777777" w:rsidR="00741681" w:rsidRPr="008716A2" w:rsidRDefault="003D3FB7">
      <w:pPr>
        <w:spacing w:before="120" w:after="0" w:line="276" w:lineRule="auto"/>
        <w:jc w:val="both"/>
        <w:rPr>
          <w:rFonts w:ascii="Times New Roman" w:eastAsia="Times New Roman" w:hAnsi="Times New Roman"/>
          <w:b/>
          <w:i/>
          <w:sz w:val="24"/>
          <w:szCs w:val="24"/>
        </w:rPr>
      </w:pPr>
      <w:r w:rsidRPr="008716A2">
        <w:rPr>
          <w:rFonts w:ascii="Times New Roman" w:eastAsia="Times New Roman" w:hAnsi="Times New Roman"/>
          <w:b/>
          <w:i/>
          <w:sz w:val="24"/>
          <w:szCs w:val="24"/>
        </w:rPr>
        <w:t xml:space="preserve">16.7. </w:t>
      </w:r>
      <w:r w:rsidRPr="008716A2">
        <w:rPr>
          <w:rFonts w:ascii="Times New Roman" w:eastAsia="Times New Roman" w:hAnsi="Times New Roman"/>
          <w:b/>
          <w:sz w:val="24"/>
          <w:szCs w:val="24"/>
        </w:rPr>
        <w:t>Режим „Помощи за консултантски услуги в полза на МСП“ съгласно член 18 от Регламент (ЕС) № 651/2014 на Комисията (приложим по Елемент Б „Услуги“ за кандидат/партньор ):</w:t>
      </w:r>
    </w:p>
    <w:p w14:paraId="524A59F8" w14:textId="77777777" w:rsidR="00741681" w:rsidRPr="008716A2" w:rsidRDefault="003D3FB7">
      <w:pPr>
        <w:spacing w:before="120" w:after="0" w:line="276" w:lineRule="auto"/>
        <w:jc w:val="both"/>
        <w:rPr>
          <w:rFonts w:ascii="Times New Roman" w:eastAsia="Times New Roman" w:hAnsi="Times New Roman"/>
          <w:b/>
          <w:i/>
          <w:sz w:val="24"/>
          <w:szCs w:val="24"/>
        </w:rPr>
      </w:pPr>
      <w:r w:rsidRPr="008716A2">
        <w:rPr>
          <w:rFonts w:ascii="Times New Roman" w:eastAsia="Times New Roman" w:hAnsi="Times New Roman"/>
          <w:b/>
          <w:i/>
          <w:sz w:val="24"/>
          <w:szCs w:val="24"/>
        </w:rPr>
        <w:t>Интензитетът на помощта не надхвърля 50 % от допустимите разходи.</w:t>
      </w:r>
    </w:p>
    <w:p w14:paraId="096A6959" w14:textId="77777777" w:rsidR="00741681" w:rsidRPr="008716A2" w:rsidRDefault="003D3FB7">
      <w:pPr>
        <w:tabs>
          <w:tab w:val="left" w:pos="426"/>
        </w:tabs>
        <w:spacing w:after="0" w:line="276" w:lineRule="auto"/>
        <w:jc w:val="both"/>
        <w:rPr>
          <w:rFonts w:ascii="Times New Roman" w:hAnsi="Times New Roman"/>
          <w:sz w:val="24"/>
          <w:szCs w:val="24"/>
        </w:rPr>
      </w:pPr>
      <w:r w:rsidRPr="008716A2">
        <w:rPr>
          <w:rFonts w:ascii="Times New Roman" w:hAnsi="Times New Roman"/>
          <w:sz w:val="24"/>
          <w:szCs w:val="24"/>
        </w:rPr>
        <w:t>Допустимите разходи включват разходите за консултантски услуги, предоставени от външни консултанти.</w:t>
      </w:r>
    </w:p>
    <w:p w14:paraId="52581E2C" w14:textId="77777777" w:rsidR="00741681" w:rsidRPr="008716A2" w:rsidRDefault="003D3FB7">
      <w:pPr>
        <w:tabs>
          <w:tab w:val="left" w:pos="426"/>
        </w:tabs>
        <w:spacing w:after="0" w:line="276" w:lineRule="auto"/>
        <w:jc w:val="both"/>
        <w:rPr>
          <w:rFonts w:ascii="Times New Roman" w:hAnsi="Times New Roman"/>
          <w:sz w:val="24"/>
          <w:szCs w:val="24"/>
        </w:rPr>
      </w:pPr>
      <w:r w:rsidRPr="008716A2">
        <w:rPr>
          <w:rFonts w:ascii="Times New Roman" w:hAnsi="Times New Roman"/>
          <w:sz w:val="24"/>
          <w:szCs w:val="24"/>
        </w:rPr>
        <w:t>За да са допустими посочените разходи същите следва да имат пряко отношение към инвестициите по елемент А и да са извършени от външен изпълнител.</w:t>
      </w:r>
    </w:p>
    <w:p w14:paraId="198A6996" w14:textId="475C7AEC" w:rsidR="00741681" w:rsidRPr="008716A2" w:rsidRDefault="00EA6F83">
      <w:pPr>
        <w:tabs>
          <w:tab w:val="left" w:pos="426"/>
        </w:tabs>
        <w:spacing w:after="0" w:line="276" w:lineRule="auto"/>
        <w:jc w:val="both"/>
        <w:rPr>
          <w:rFonts w:ascii="Times New Roman" w:hAnsi="Times New Roman"/>
          <w:b/>
          <w:sz w:val="24"/>
          <w:szCs w:val="24"/>
        </w:rPr>
      </w:pPr>
      <w:r w:rsidRPr="008716A2">
        <w:rPr>
          <w:rFonts w:ascii="Times New Roman" w:hAnsi="Times New Roman"/>
          <w:b/>
          <w:sz w:val="24"/>
          <w:szCs w:val="24"/>
        </w:rPr>
        <w:t>!</w:t>
      </w:r>
      <w:r w:rsidR="003D3FB7" w:rsidRPr="008716A2">
        <w:rPr>
          <w:rFonts w:ascii="Times New Roman" w:hAnsi="Times New Roman"/>
          <w:b/>
          <w:sz w:val="24"/>
          <w:szCs w:val="24"/>
        </w:rPr>
        <w:t>Съответните услуги не са постоянна или периодична дейност, нито са свързани с обичайните оперативни разходи на предприятието, като например рутинните услуги за данъчни консултации, редовни юридически консултации или реклама.</w:t>
      </w:r>
    </w:p>
    <w:p w14:paraId="6E014CAC" w14:textId="77777777" w:rsidR="00741681" w:rsidRPr="008716A2" w:rsidRDefault="00741681">
      <w:pPr>
        <w:tabs>
          <w:tab w:val="left" w:pos="426"/>
        </w:tabs>
        <w:spacing w:after="0" w:line="276" w:lineRule="auto"/>
        <w:jc w:val="both"/>
        <w:rPr>
          <w:rFonts w:ascii="Times New Roman" w:hAnsi="Times New Roman"/>
          <w:sz w:val="24"/>
          <w:szCs w:val="24"/>
        </w:rPr>
      </w:pPr>
    </w:p>
    <w:p w14:paraId="42E750A1" w14:textId="73F9D84A" w:rsidR="00741681" w:rsidRPr="008716A2" w:rsidRDefault="003D3FB7">
      <w:pPr>
        <w:tabs>
          <w:tab w:val="left" w:pos="426"/>
        </w:tabs>
        <w:spacing w:after="0" w:line="276" w:lineRule="auto"/>
        <w:jc w:val="both"/>
        <w:rPr>
          <w:rFonts w:ascii="Times New Roman" w:hAnsi="Times New Roman"/>
          <w:sz w:val="24"/>
          <w:szCs w:val="24"/>
        </w:rPr>
      </w:pPr>
      <w:r w:rsidRPr="008716A2">
        <w:rPr>
          <w:rFonts w:ascii="Times New Roman" w:hAnsi="Times New Roman"/>
          <w:sz w:val="24"/>
          <w:szCs w:val="24"/>
        </w:rPr>
        <w:t>Максимално допустимия размер на помощта по чл. 4, пар. 1, буква „г“ от Регламент на</w:t>
      </w:r>
      <w:r w:rsidR="008716A2">
        <w:rPr>
          <w:rFonts w:ascii="Times New Roman" w:hAnsi="Times New Roman"/>
          <w:sz w:val="24"/>
          <w:szCs w:val="24"/>
        </w:rPr>
        <w:t xml:space="preserve"> </w:t>
      </w:r>
      <w:r w:rsidRPr="008716A2">
        <w:rPr>
          <w:rFonts w:ascii="Times New Roman" w:hAnsi="Times New Roman"/>
          <w:sz w:val="24"/>
          <w:szCs w:val="24"/>
        </w:rPr>
        <w:t>Комисията (ЕС) № 651/2014</w:t>
      </w:r>
      <w:r w:rsidR="001F32DE" w:rsidRPr="008716A2">
        <w:rPr>
          <w:rFonts w:ascii="Times New Roman" w:hAnsi="Times New Roman"/>
          <w:sz w:val="24"/>
          <w:szCs w:val="24"/>
        </w:rPr>
        <w:t xml:space="preserve"> е в размер на </w:t>
      </w:r>
      <w:r w:rsidRPr="008716A2">
        <w:rPr>
          <w:rFonts w:ascii="Times New Roman" w:hAnsi="Times New Roman"/>
          <w:sz w:val="24"/>
          <w:szCs w:val="24"/>
        </w:rPr>
        <w:t>левовата равностойност на 2 200 000 евро за предприятие за проект.</w:t>
      </w:r>
    </w:p>
    <w:p w14:paraId="3F0D0AED" w14:textId="77777777" w:rsidR="00741681" w:rsidRPr="008716A2" w:rsidRDefault="003D3FB7">
      <w:pPr>
        <w:tabs>
          <w:tab w:val="left" w:pos="426"/>
        </w:tabs>
        <w:spacing w:after="0" w:line="276" w:lineRule="auto"/>
        <w:jc w:val="both"/>
        <w:rPr>
          <w:rFonts w:ascii="Times New Roman" w:hAnsi="Times New Roman"/>
          <w:sz w:val="24"/>
          <w:szCs w:val="24"/>
        </w:rPr>
      </w:pPr>
      <w:r w:rsidRPr="008716A2">
        <w:rPr>
          <w:rFonts w:ascii="Times New Roman" w:hAnsi="Times New Roman"/>
          <w:sz w:val="24"/>
          <w:szCs w:val="24"/>
        </w:rPr>
        <w:t xml:space="preserve">!Безвъзмездното финансиране може да се натрупва с всякаква друга държавна/минимална помощ във връзка със същите допустими разходи, които се припокриват частично или напълно, само ако това натрупване не води до надхвърляне на най-високия размер или </w:t>
      </w:r>
      <w:r w:rsidRPr="008716A2">
        <w:rPr>
          <w:rFonts w:ascii="Times New Roman" w:hAnsi="Times New Roman"/>
          <w:sz w:val="24"/>
          <w:szCs w:val="24"/>
        </w:rPr>
        <w:lastRenderedPageBreak/>
        <w:t>интензитет на помощта, приложим за тази помощ. Натрупване на държавна помощ се осъществява съгласно чл. 8 от Регламент (ЕС) № 651/2014</w:t>
      </w:r>
    </w:p>
    <w:p w14:paraId="72690926" w14:textId="16746F3A" w:rsidR="00741681" w:rsidRPr="008716A2" w:rsidRDefault="00741681">
      <w:pPr>
        <w:tabs>
          <w:tab w:val="left" w:pos="426"/>
        </w:tabs>
        <w:spacing w:after="0" w:line="276" w:lineRule="auto"/>
        <w:jc w:val="both"/>
        <w:rPr>
          <w:rFonts w:ascii="Times New Roman" w:hAnsi="Times New Roman"/>
          <w:sz w:val="24"/>
          <w:szCs w:val="24"/>
        </w:rPr>
      </w:pPr>
    </w:p>
    <w:p w14:paraId="5F3865DE" w14:textId="4FDA88F8" w:rsidR="004E4547" w:rsidRPr="008716A2" w:rsidRDefault="004E4547" w:rsidP="004E4547">
      <w:pPr>
        <w:tabs>
          <w:tab w:val="left" w:pos="426"/>
        </w:tabs>
        <w:spacing w:after="0" w:line="276" w:lineRule="auto"/>
        <w:jc w:val="both"/>
        <w:rPr>
          <w:rFonts w:ascii="Times New Roman" w:hAnsi="Times New Roman"/>
          <w:b/>
          <w:sz w:val="24"/>
          <w:szCs w:val="24"/>
        </w:rPr>
      </w:pPr>
      <w:r w:rsidRPr="008716A2">
        <w:rPr>
          <w:rFonts w:ascii="Times New Roman" w:hAnsi="Times New Roman"/>
          <w:b/>
          <w:sz w:val="24"/>
          <w:szCs w:val="24"/>
        </w:rPr>
        <w:t>В раздел „Допълнителна информация необходима за оценка на проектното предложение“ от Формуляра за кандидатстване, кандидата</w:t>
      </w:r>
      <w:r w:rsidR="001F32DE" w:rsidRPr="008716A2">
        <w:rPr>
          <w:rFonts w:ascii="Times New Roman" w:hAnsi="Times New Roman"/>
          <w:b/>
          <w:sz w:val="24"/>
          <w:szCs w:val="24"/>
        </w:rPr>
        <w:t xml:space="preserve"> </w:t>
      </w:r>
      <w:r w:rsidRPr="008716A2">
        <w:rPr>
          <w:rFonts w:ascii="Times New Roman" w:hAnsi="Times New Roman"/>
          <w:b/>
          <w:sz w:val="24"/>
          <w:szCs w:val="24"/>
        </w:rPr>
        <w:t xml:space="preserve">следва да обоснове как </w:t>
      </w:r>
      <w:r w:rsidR="001F32DE" w:rsidRPr="008716A2">
        <w:rPr>
          <w:rFonts w:ascii="Times New Roman" w:hAnsi="Times New Roman"/>
          <w:b/>
          <w:sz w:val="24"/>
          <w:szCs w:val="24"/>
        </w:rPr>
        <w:t xml:space="preserve">той и/или партньора </w:t>
      </w:r>
      <w:r w:rsidRPr="008716A2">
        <w:rPr>
          <w:rFonts w:ascii="Times New Roman" w:hAnsi="Times New Roman"/>
          <w:b/>
          <w:sz w:val="24"/>
          <w:szCs w:val="24"/>
        </w:rPr>
        <w:t xml:space="preserve">отговаря на посочените по-горе условия за получаване на помощ съгласно </w:t>
      </w:r>
      <w:r w:rsidRPr="008716A2">
        <w:rPr>
          <w:rFonts w:ascii="Times New Roman" w:hAnsi="Times New Roman"/>
          <w:b/>
          <w:i/>
          <w:sz w:val="24"/>
          <w:szCs w:val="24"/>
        </w:rPr>
        <w:t>чл. 18 от Регламент (ЕС) № 651/2014 на Комисията.</w:t>
      </w:r>
    </w:p>
    <w:p w14:paraId="0BDBD49F" w14:textId="77777777" w:rsidR="004E4547" w:rsidRPr="008716A2" w:rsidRDefault="004E4547">
      <w:pPr>
        <w:tabs>
          <w:tab w:val="left" w:pos="426"/>
        </w:tabs>
        <w:spacing w:after="0" w:line="276" w:lineRule="auto"/>
        <w:jc w:val="both"/>
        <w:rPr>
          <w:rFonts w:ascii="Times New Roman" w:hAnsi="Times New Roman"/>
          <w:sz w:val="24"/>
          <w:szCs w:val="24"/>
        </w:rPr>
      </w:pPr>
    </w:p>
    <w:tbl>
      <w:tblPr>
        <w:tblStyle w:val="TableGrid"/>
        <w:tblW w:w="9630" w:type="dxa"/>
        <w:tblLayout w:type="fixed"/>
        <w:tblLook w:val="04A0" w:firstRow="1" w:lastRow="0" w:firstColumn="1" w:lastColumn="0" w:noHBand="0" w:noVBand="1"/>
      </w:tblPr>
      <w:tblGrid>
        <w:gridCol w:w="9630"/>
      </w:tblGrid>
      <w:tr w:rsidR="00741681" w:rsidRPr="008716A2" w14:paraId="16139BE4" w14:textId="77777777">
        <w:tc>
          <w:tcPr>
            <w:tcW w:w="9630" w:type="dxa"/>
          </w:tcPr>
          <w:p w14:paraId="4290FBF4" w14:textId="77777777" w:rsidR="00741681" w:rsidRPr="008716A2" w:rsidRDefault="003D3FB7">
            <w:pPr>
              <w:spacing w:before="120" w:after="0" w:line="240" w:lineRule="auto"/>
              <w:jc w:val="both"/>
              <w:rPr>
                <w:rFonts w:ascii="Times New Roman" w:hAnsi="Times New Roman"/>
                <w:sz w:val="24"/>
                <w:szCs w:val="24"/>
              </w:rPr>
            </w:pPr>
            <w:r w:rsidRPr="008716A2">
              <w:rPr>
                <w:rFonts w:ascii="Times New Roman" w:hAnsi="Times New Roman"/>
                <w:sz w:val="24"/>
                <w:szCs w:val="24"/>
              </w:rPr>
              <w:t xml:space="preserve">Администратор на помощта е МРРБ. </w:t>
            </w:r>
          </w:p>
          <w:p w14:paraId="4F1E90F0" w14:textId="77777777" w:rsidR="00741681" w:rsidRPr="008716A2" w:rsidRDefault="003D3FB7">
            <w:pPr>
              <w:spacing w:after="0" w:line="240" w:lineRule="auto"/>
              <w:jc w:val="both"/>
              <w:rPr>
                <w:rFonts w:ascii="Times New Roman" w:hAnsi="Times New Roman"/>
                <w:sz w:val="24"/>
                <w:szCs w:val="24"/>
              </w:rPr>
            </w:pPr>
            <w:r w:rsidRPr="008716A2">
              <w:rPr>
                <w:rFonts w:ascii="Times New Roman" w:hAnsi="Times New Roman"/>
                <w:sz w:val="24"/>
                <w:szCs w:val="24"/>
              </w:rPr>
              <w:t>ОБЩИТЕ УСЛОВИЯ ЗА ПРЕДОСТАВЯНЕ НА НАСТОЯЩАТА ПОМОЩ СА ОПИСАНИ В ПРИЛОЖЕНИЕ 3Б „</w:t>
            </w:r>
            <w:r w:rsidRPr="008716A2">
              <w:rPr>
                <w:rFonts w:ascii="Times New Roman" w:hAnsi="Times New Roman"/>
                <w:bCs/>
                <w:sz w:val="24"/>
                <w:szCs w:val="24"/>
              </w:rPr>
              <w:t>Изисквания Регламент (ЕС) № 651/2014 ОРГО“,</w:t>
            </w:r>
            <w:r w:rsidRPr="008716A2">
              <w:rPr>
                <w:rFonts w:ascii="Times New Roman" w:hAnsi="Times New Roman"/>
                <w:sz w:val="24"/>
                <w:szCs w:val="24"/>
              </w:rPr>
              <w:t xml:space="preserve"> неразделна част от настоящите условия за кандидатстване. </w:t>
            </w:r>
          </w:p>
          <w:p w14:paraId="62AB2419" w14:textId="77777777" w:rsidR="00741681" w:rsidRPr="008716A2" w:rsidRDefault="003D3FB7">
            <w:pPr>
              <w:spacing w:before="120" w:after="0" w:line="240" w:lineRule="auto"/>
              <w:jc w:val="both"/>
              <w:rPr>
                <w:rFonts w:ascii="Times New Roman" w:hAnsi="Times New Roman"/>
                <w:sz w:val="24"/>
                <w:szCs w:val="24"/>
              </w:rPr>
            </w:pPr>
            <w:r w:rsidRPr="008716A2">
              <w:rPr>
                <w:rFonts w:ascii="Times New Roman" w:hAnsi="Times New Roman"/>
                <w:sz w:val="24"/>
                <w:szCs w:val="24"/>
              </w:rPr>
              <w:t>Приложение 3Б „</w:t>
            </w:r>
            <w:r w:rsidRPr="008716A2">
              <w:rPr>
                <w:rFonts w:ascii="Times New Roman" w:hAnsi="Times New Roman"/>
                <w:bCs/>
                <w:sz w:val="24"/>
                <w:szCs w:val="24"/>
              </w:rPr>
              <w:t xml:space="preserve">Изисквания Регламент (ЕС) № 651/2014 ОРГО“ </w:t>
            </w:r>
            <w:r w:rsidRPr="008716A2">
              <w:rPr>
                <w:rFonts w:ascii="Times New Roman" w:hAnsi="Times New Roman"/>
                <w:sz w:val="24"/>
                <w:szCs w:val="24"/>
              </w:rPr>
              <w:t xml:space="preserve">е неразделна част от административния договор за БФП, когато финансирането по даден проект/дейност се отпуска в режим по чл. 18 на ОРГО. </w:t>
            </w:r>
          </w:p>
          <w:p w14:paraId="5A94B5E9" w14:textId="1A916AEF" w:rsidR="00741681" w:rsidRPr="008716A2" w:rsidRDefault="003D3FB7">
            <w:pPr>
              <w:spacing w:before="120" w:after="0" w:line="240" w:lineRule="auto"/>
              <w:jc w:val="both"/>
              <w:rPr>
                <w:rFonts w:ascii="Times New Roman" w:hAnsi="Times New Roman"/>
                <w:sz w:val="24"/>
                <w:szCs w:val="24"/>
              </w:rPr>
            </w:pPr>
            <w:r w:rsidRPr="008716A2">
              <w:rPr>
                <w:rFonts w:ascii="Times New Roman" w:hAnsi="Times New Roman"/>
                <w:sz w:val="24"/>
                <w:szCs w:val="24"/>
              </w:rPr>
              <w:t>Когато БФП се отпуска като държавна помощ, на етапа на кандидатстване се представя Приложение 3 Декларация държавни_минимални помощи“ и Приложение 3.</w:t>
            </w:r>
            <w:r w:rsidR="00EA6F83" w:rsidRPr="008716A2">
              <w:rPr>
                <w:rFonts w:ascii="Times New Roman" w:hAnsi="Times New Roman"/>
                <w:sz w:val="24"/>
                <w:szCs w:val="24"/>
              </w:rPr>
              <w:t>1</w:t>
            </w:r>
            <w:r w:rsidRPr="008716A2">
              <w:rPr>
                <w:rFonts w:ascii="Times New Roman" w:hAnsi="Times New Roman"/>
                <w:sz w:val="24"/>
                <w:szCs w:val="24"/>
              </w:rPr>
              <w:t>. „Декларация за получена държавна/минимална помощ“.</w:t>
            </w:r>
          </w:p>
        </w:tc>
      </w:tr>
    </w:tbl>
    <w:p w14:paraId="0950310E" w14:textId="77777777" w:rsidR="00741681" w:rsidRPr="008716A2" w:rsidRDefault="00741681">
      <w:pPr>
        <w:tabs>
          <w:tab w:val="left" w:pos="426"/>
        </w:tabs>
        <w:spacing w:after="0" w:line="276" w:lineRule="auto"/>
        <w:jc w:val="both"/>
        <w:rPr>
          <w:rFonts w:ascii="Times New Roman" w:hAnsi="Times New Roman"/>
          <w:sz w:val="24"/>
          <w:szCs w:val="24"/>
        </w:rPr>
      </w:pPr>
    </w:p>
    <w:p w14:paraId="342D63A6" w14:textId="57C005B3" w:rsidR="00741681" w:rsidRPr="008716A2" w:rsidRDefault="003D3FB7">
      <w:pPr>
        <w:spacing w:before="120" w:after="0" w:line="276" w:lineRule="auto"/>
        <w:jc w:val="both"/>
        <w:rPr>
          <w:rFonts w:ascii="Times New Roman" w:eastAsia="Times New Roman" w:hAnsi="Times New Roman"/>
          <w:b/>
          <w:sz w:val="24"/>
          <w:szCs w:val="24"/>
        </w:rPr>
      </w:pPr>
      <w:r w:rsidRPr="008716A2">
        <w:rPr>
          <w:rFonts w:ascii="Times New Roman" w:eastAsia="Times New Roman" w:hAnsi="Times New Roman"/>
          <w:b/>
          <w:sz w:val="24"/>
          <w:szCs w:val="24"/>
        </w:rPr>
        <w:t>16.8. Режим „помощи за иновации в полза на МСП“ съгласно чл. 28, пар. 2, букви а), б) и в) от Регламент (ЕС) № 651/2014 на Комисията (приложим по Елемент Б „Услуги“ за кандидат/партньор ):</w:t>
      </w:r>
    </w:p>
    <w:p w14:paraId="4C54B843" w14:textId="77777777" w:rsidR="00741681" w:rsidRPr="008716A2" w:rsidRDefault="003D3FB7">
      <w:pPr>
        <w:tabs>
          <w:tab w:val="left" w:pos="426"/>
        </w:tabs>
        <w:spacing w:after="0" w:line="276" w:lineRule="auto"/>
        <w:jc w:val="both"/>
        <w:rPr>
          <w:rFonts w:ascii="Times New Roman" w:hAnsi="Times New Roman"/>
          <w:sz w:val="24"/>
          <w:szCs w:val="24"/>
        </w:rPr>
      </w:pPr>
      <w:r w:rsidRPr="008716A2">
        <w:rPr>
          <w:rFonts w:ascii="Times New Roman" w:hAnsi="Times New Roman"/>
          <w:sz w:val="24"/>
          <w:szCs w:val="24"/>
        </w:rPr>
        <w:t>Допустимите разходи включват:</w:t>
      </w:r>
    </w:p>
    <w:p w14:paraId="692DBDD3" w14:textId="42800935" w:rsidR="00741681" w:rsidRPr="008716A2" w:rsidRDefault="003D3FB7">
      <w:pPr>
        <w:tabs>
          <w:tab w:val="left" w:pos="426"/>
        </w:tabs>
        <w:spacing w:after="0" w:line="276" w:lineRule="auto"/>
        <w:jc w:val="both"/>
        <w:rPr>
          <w:rFonts w:ascii="Times New Roman" w:hAnsi="Times New Roman"/>
          <w:sz w:val="24"/>
          <w:szCs w:val="24"/>
        </w:rPr>
      </w:pPr>
      <w:r w:rsidRPr="008716A2">
        <w:rPr>
          <w:rFonts w:ascii="Times New Roman" w:hAnsi="Times New Roman"/>
          <w:sz w:val="24"/>
          <w:szCs w:val="24"/>
        </w:rPr>
        <w:t>А) разходи за получаване, валидиране и защита на патенти.</w:t>
      </w:r>
    </w:p>
    <w:p w14:paraId="1AD83F8A" w14:textId="44EE018F" w:rsidR="00741681" w:rsidRPr="008716A2" w:rsidRDefault="003D3FB7">
      <w:pPr>
        <w:tabs>
          <w:tab w:val="left" w:pos="426"/>
        </w:tabs>
        <w:spacing w:after="0" w:line="276" w:lineRule="auto"/>
        <w:jc w:val="both"/>
        <w:rPr>
          <w:rFonts w:ascii="Times New Roman" w:hAnsi="Times New Roman"/>
          <w:sz w:val="24"/>
          <w:szCs w:val="24"/>
        </w:rPr>
      </w:pPr>
      <w:r w:rsidRPr="008716A2">
        <w:rPr>
          <w:rFonts w:ascii="Times New Roman" w:hAnsi="Times New Roman"/>
          <w:sz w:val="24"/>
          <w:szCs w:val="24"/>
        </w:rPr>
        <w:t>Б) разходи за командироване</w:t>
      </w:r>
      <w:r w:rsidRPr="008716A2">
        <w:rPr>
          <w:rStyle w:val="FootnoteReference"/>
          <w:rFonts w:ascii="Times New Roman" w:hAnsi="Times New Roman"/>
          <w:sz w:val="24"/>
          <w:szCs w:val="24"/>
        </w:rPr>
        <w:footnoteReference w:id="59"/>
      </w:r>
      <w:r w:rsidRPr="008716A2">
        <w:rPr>
          <w:rFonts w:ascii="Times New Roman" w:hAnsi="Times New Roman"/>
          <w:sz w:val="24"/>
          <w:szCs w:val="24"/>
        </w:rPr>
        <w:t xml:space="preserve"> на висококвалифициран персонал</w:t>
      </w:r>
      <w:r w:rsidRPr="008716A2">
        <w:rPr>
          <w:rStyle w:val="FootnoteReference"/>
          <w:rFonts w:ascii="Times New Roman" w:hAnsi="Times New Roman"/>
          <w:sz w:val="24"/>
          <w:szCs w:val="24"/>
        </w:rPr>
        <w:footnoteReference w:id="60"/>
      </w:r>
      <w:r w:rsidRPr="008716A2">
        <w:rPr>
          <w:rFonts w:ascii="Times New Roman" w:hAnsi="Times New Roman"/>
          <w:sz w:val="24"/>
          <w:szCs w:val="24"/>
        </w:rPr>
        <w:t xml:space="preserve"> от организация за научноизследователска дейност и разпространяване на знания, като този персонал извършва научноизследователска и развойна дейност и иновации на новосъздадена длъжност в организацията на бенефициера и не замества друг персонал;</w:t>
      </w:r>
    </w:p>
    <w:p w14:paraId="750A5C95" w14:textId="6E97C59B" w:rsidR="00741681" w:rsidRPr="008716A2" w:rsidRDefault="004E4547">
      <w:pPr>
        <w:tabs>
          <w:tab w:val="left" w:pos="426"/>
        </w:tabs>
        <w:spacing w:after="0" w:line="276" w:lineRule="auto"/>
        <w:jc w:val="both"/>
        <w:rPr>
          <w:rFonts w:ascii="Times New Roman" w:hAnsi="Times New Roman"/>
          <w:b/>
          <w:sz w:val="24"/>
          <w:szCs w:val="24"/>
        </w:rPr>
      </w:pPr>
      <w:r w:rsidRPr="008716A2">
        <w:rPr>
          <w:rFonts w:ascii="Times New Roman" w:hAnsi="Times New Roman"/>
          <w:b/>
          <w:sz w:val="24"/>
          <w:szCs w:val="24"/>
        </w:rPr>
        <w:t>ИНТЕНЗИТЕТЪТ НА ПОМОЩТА ПО БУКВА А) И Б) НЕ НАДХВЪРЛЯ 50 % ОТ ДОПУСТИМИТЕ РАЗХОДИ.</w:t>
      </w:r>
    </w:p>
    <w:p w14:paraId="63F3F485" w14:textId="79BE937A" w:rsidR="00741681" w:rsidRPr="008716A2" w:rsidRDefault="003D3FB7">
      <w:pPr>
        <w:tabs>
          <w:tab w:val="left" w:pos="426"/>
        </w:tabs>
        <w:spacing w:after="0" w:line="276" w:lineRule="auto"/>
        <w:jc w:val="both"/>
        <w:rPr>
          <w:rFonts w:ascii="Times New Roman" w:hAnsi="Times New Roman"/>
          <w:sz w:val="24"/>
          <w:szCs w:val="24"/>
        </w:rPr>
      </w:pPr>
      <w:r w:rsidRPr="008716A2">
        <w:rPr>
          <w:rFonts w:ascii="Times New Roman" w:hAnsi="Times New Roman"/>
          <w:sz w:val="24"/>
          <w:szCs w:val="24"/>
        </w:rPr>
        <w:t>В) разходи за консултантски</w:t>
      </w:r>
      <w:r w:rsidRPr="008716A2">
        <w:rPr>
          <w:rStyle w:val="FootnoteReference"/>
          <w:rFonts w:ascii="Times New Roman" w:hAnsi="Times New Roman"/>
          <w:sz w:val="24"/>
          <w:szCs w:val="24"/>
        </w:rPr>
        <w:footnoteReference w:id="61"/>
      </w:r>
      <w:r w:rsidRPr="008716A2">
        <w:rPr>
          <w:rFonts w:ascii="Times New Roman" w:hAnsi="Times New Roman"/>
          <w:sz w:val="24"/>
          <w:szCs w:val="24"/>
        </w:rPr>
        <w:t xml:space="preserve"> и помощни услуги в подкрепа на иновациите</w:t>
      </w:r>
      <w:r w:rsidRPr="008716A2">
        <w:rPr>
          <w:rStyle w:val="FootnoteReference"/>
          <w:rFonts w:ascii="Times New Roman" w:hAnsi="Times New Roman"/>
          <w:sz w:val="24"/>
          <w:szCs w:val="24"/>
        </w:rPr>
        <w:footnoteReference w:id="62"/>
      </w:r>
      <w:r w:rsidRPr="008716A2">
        <w:rPr>
          <w:rFonts w:ascii="Times New Roman" w:hAnsi="Times New Roman"/>
          <w:sz w:val="24"/>
          <w:szCs w:val="24"/>
        </w:rPr>
        <w:t xml:space="preserve">, включително услугите, предоставяни от организации за научни изследвания и разпространение на знания, </w:t>
      </w:r>
      <w:r w:rsidRPr="008716A2">
        <w:rPr>
          <w:rFonts w:ascii="Times New Roman" w:hAnsi="Times New Roman"/>
          <w:sz w:val="24"/>
          <w:szCs w:val="24"/>
        </w:rPr>
        <w:lastRenderedPageBreak/>
        <w:t>научноизследователски инфраструктури, инфраструктури за изпитване и експериментиране или иновационни клъстери.</w:t>
      </w:r>
    </w:p>
    <w:p w14:paraId="3FF72C1E" w14:textId="4C4B3DBF" w:rsidR="004E4547" w:rsidRPr="008716A2" w:rsidRDefault="004E4547" w:rsidP="004E4547">
      <w:pPr>
        <w:tabs>
          <w:tab w:val="left" w:pos="426"/>
        </w:tabs>
        <w:spacing w:after="0" w:line="276" w:lineRule="auto"/>
        <w:jc w:val="both"/>
        <w:rPr>
          <w:rFonts w:ascii="Times New Roman" w:hAnsi="Times New Roman"/>
          <w:b/>
          <w:sz w:val="24"/>
          <w:szCs w:val="24"/>
          <w:u w:val="single"/>
        </w:rPr>
      </w:pPr>
      <w:r w:rsidRPr="008716A2">
        <w:rPr>
          <w:rFonts w:ascii="Times New Roman" w:hAnsi="Times New Roman"/>
          <w:b/>
          <w:sz w:val="24"/>
          <w:szCs w:val="24"/>
        </w:rPr>
        <w:t xml:space="preserve">Интензитетът на помощта по буква В) е до 100 % от допустимите разходи, при условие че общият размер на помощта </w:t>
      </w:r>
      <w:r w:rsidRPr="008716A2">
        <w:rPr>
          <w:rFonts w:ascii="Times New Roman" w:hAnsi="Times New Roman"/>
          <w:b/>
          <w:sz w:val="24"/>
          <w:szCs w:val="24"/>
          <w:u w:val="single"/>
        </w:rPr>
        <w:t>не надхвърля</w:t>
      </w:r>
      <w:r w:rsidR="00EA6F83" w:rsidRPr="008716A2">
        <w:rPr>
          <w:rFonts w:ascii="Times New Roman" w:hAnsi="Times New Roman"/>
          <w:b/>
          <w:sz w:val="24"/>
          <w:szCs w:val="24"/>
          <w:u w:val="single"/>
        </w:rPr>
        <w:t xml:space="preserve"> левовата равностойност на</w:t>
      </w:r>
      <w:r w:rsidRPr="008716A2">
        <w:rPr>
          <w:rFonts w:ascii="Times New Roman" w:hAnsi="Times New Roman"/>
          <w:b/>
          <w:sz w:val="24"/>
          <w:szCs w:val="24"/>
          <w:u w:val="single"/>
        </w:rPr>
        <w:t xml:space="preserve"> 220 000 EUR за предприятие за всеки тригодишен период.</w:t>
      </w:r>
    </w:p>
    <w:p w14:paraId="5F0FBB42" w14:textId="77777777" w:rsidR="004E4547" w:rsidRPr="008716A2" w:rsidRDefault="004E4547">
      <w:pPr>
        <w:tabs>
          <w:tab w:val="left" w:pos="426"/>
        </w:tabs>
        <w:spacing w:after="0" w:line="276" w:lineRule="auto"/>
        <w:jc w:val="both"/>
        <w:rPr>
          <w:rFonts w:ascii="Times New Roman" w:hAnsi="Times New Roman"/>
          <w:sz w:val="24"/>
          <w:szCs w:val="24"/>
        </w:rPr>
      </w:pPr>
    </w:p>
    <w:p w14:paraId="06B44BE6" w14:textId="2B9D31AA" w:rsidR="00741681" w:rsidRPr="008716A2" w:rsidRDefault="004E4547">
      <w:pPr>
        <w:spacing w:after="120" w:line="240" w:lineRule="auto"/>
        <w:jc w:val="both"/>
        <w:rPr>
          <w:rFonts w:ascii="Times New Roman" w:eastAsia="Times New Roman" w:hAnsi="Times New Roman"/>
          <w:sz w:val="24"/>
          <w:szCs w:val="24"/>
        </w:rPr>
      </w:pPr>
      <w:r w:rsidRPr="008716A2">
        <w:rPr>
          <w:rFonts w:ascii="Times New Roman" w:eastAsia="Times New Roman" w:hAnsi="Times New Roman"/>
          <w:b/>
          <w:sz w:val="24"/>
          <w:szCs w:val="24"/>
        </w:rPr>
        <w:t>ДОПУСТИМИ КОНСУЛТАНТСКИ И ПОМОЩНИ УСЛУГИ В ПОДКРЕПА НА ИНОВАЦИИТЕ:</w:t>
      </w:r>
    </w:p>
    <w:p w14:paraId="4DD05BA5" w14:textId="1AAA3144" w:rsidR="00741681" w:rsidRPr="008716A2" w:rsidRDefault="003D3FB7">
      <w:pPr>
        <w:tabs>
          <w:tab w:val="left" w:pos="426"/>
        </w:tabs>
        <w:spacing w:after="0" w:line="276" w:lineRule="auto"/>
        <w:jc w:val="both"/>
        <w:rPr>
          <w:rFonts w:ascii="Times New Roman" w:hAnsi="Times New Roman"/>
          <w:sz w:val="24"/>
          <w:szCs w:val="24"/>
        </w:rPr>
      </w:pPr>
      <w:r w:rsidRPr="008716A2">
        <w:rPr>
          <w:rFonts w:ascii="Times New Roman" w:hAnsi="Times New Roman"/>
          <w:b/>
          <w:sz w:val="24"/>
          <w:szCs w:val="24"/>
        </w:rPr>
        <w:t xml:space="preserve">•Консултантските услуги в подкрепа на иновациите </w:t>
      </w:r>
      <w:r w:rsidRPr="008716A2">
        <w:rPr>
          <w:rFonts w:ascii="Times New Roman" w:hAnsi="Times New Roman"/>
          <w:sz w:val="24"/>
          <w:szCs w:val="24"/>
        </w:rPr>
        <w:t xml:space="preserve">включват дейности за услуги, извършени от правоспособен представител по индустриална собственост, свързани със </w:t>
      </w:r>
      <w:r w:rsidRPr="008716A2">
        <w:rPr>
          <w:rFonts w:ascii="Times New Roman" w:hAnsi="Times New Roman"/>
          <w:b/>
          <w:sz w:val="24"/>
          <w:szCs w:val="24"/>
        </w:rPr>
        <w:t xml:space="preserve">защита на индустриална собственост </w:t>
      </w:r>
      <w:r w:rsidRPr="008716A2">
        <w:rPr>
          <w:rFonts w:ascii="Times New Roman" w:hAnsi="Times New Roman"/>
          <w:sz w:val="24"/>
          <w:szCs w:val="24"/>
        </w:rPr>
        <w:t>на национално, европейско и/или международно равнище, вкл. проучвания (за „състояние на техниката“, „новост“, „изобретателска стъпка“ и „техническа приложимост“), свързани с внедряваните по проекта иновативни продукти/процеси.</w:t>
      </w:r>
    </w:p>
    <w:p w14:paraId="4D589F68" w14:textId="0E30CCE8" w:rsidR="00741681" w:rsidRPr="008716A2" w:rsidRDefault="003D3FB7" w:rsidP="00BA141A">
      <w:pPr>
        <w:tabs>
          <w:tab w:val="left" w:pos="426"/>
        </w:tabs>
        <w:spacing w:after="0" w:line="276" w:lineRule="auto"/>
        <w:jc w:val="both"/>
        <w:rPr>
          <w:rFonts w:ascii="Times New Roman" w:hAnsi="Times New Roman"/>
          <w:sz w:val="24"/>
          <w:szCs w:val="24"/>
        </w:rPr>
      </w:pPr>
      <w:r w:rsidRPr="008716A2">
        <w:rPr>
          <w:rFonts w:ascii="Times New Roman" w:hAnsi="Times New Roman"/>
          <w:b/>
          <w:sz w:val="24"/>
          <w:szCs w:val="24"/>
        </w:rPr>
        <w:t>ВАЖНО:</w:t>
      </w:r>
      <w:r w:rsidRPr="008716A2">
        <w:rPr>
          <w:rFonts w:ascii="Times New Roman" w:hAnsi="Times New Roman"/>
          <w:sz w:val="24"/>
          <w:szCs w:val="24"/>
        </w:rPr>
        <w:t xml:space="preserve"> Дейностите са допустими, САМО в случай че са свързани със защита на </w:t>
      </w:r>
      <w:r w:rsidRPr="008716A2">
        <w:rPr>
          <w:rFonts w:ascii="Times New Roman" w:hAnsi="Times New Roman"/>
          <w:b/>
          <w:sz w:val="24"/>
          <w:szCs w:val="24"/>
        </w:rPr>
        <w:t>собствените права</w:t>
      </w:r>
      <w:r w:rsidRPr="008716A2">
        <w:rPr>
          <w:rFonts w:ascii="Times New Roman" w:hAnsi="Times New Roman"/>
          <w:sz w:val="24"/>
          <w:szCs w:val="24"/>
        </w:rPr>
        <w:t xml:space="preserve"> по индустриална собственост за иновацията, внедрявана по проекта.</w:t>
      </w:r>
    </w:p>
    <w:p w14:paraId="5BE84A25" w14:textId="65F5AB89" w:rsidR="00741681" w:rsidRPr="008716A2" w:rsidRDefault="003D3FB7">
      <w:pPr>
        <w:tabs>
          <w:tab w:val="left" w:pos="426"/>
        </w:tabs>
        <w:spacing w:after="0" w:line="276" w:lineRule="auto"/>
        <w:rPr>
          <w:rFonts w:ascii="Times New Roman" w:hAnsi="Times New Roman"/>
          <w:sz w:val="24"/>
          <w:szCs w:val="24"/>
        </w:rPr>
      </w:pPr>
      <w:r w:rsidRPr="008716A2">
        <w:rPr>
          <w:rFonts w:ascii="Times New Roman" w:hAnsi="Times New Roman"/>
          <w:b/>
          <w:sz w:val="24"/>
          <w:szCs w:val="24"/>
        </w:rPr>
        <w:t xml:space="preserve">•Помощните услуги в подкрепа на иновациите </w:t>
      </w:r>
      <w:r w:rsidRPr="008716A2">
        <w:rPr>
          <w:rFonts w:ascii="Times New Roman" w:hAnsi="Times New Roman"/>
          <w:sz w:val="24"/>
          <w:szCs w:val="24"/>
        </w:rPr>
        <w:t>включват:</w:t>
      </w:r>
    </w:p>
    <w:p w14:paraId="797166D2" w14:textId="77777777" w:rsidR="00741681" w:rsidRPr="008716A2" w:rsidRDefault="003D3FB7" w:rsidP="00BA141A">
      <w:pPr>
        <w:tabs>
          <w:tab w:val="left" w:pos="426"/>
        </w:tabs>
        <w:spacing w:after="0" w:line="276" w:lineRule="auto"/>
        <w:jc w:val="both"/>
        <w:rPr>
          <w:rFonts w:ascii="Times New Roman" w:hAnsi="Times New Roman"/>
          <w:sz w:val="24"/>
          <w:szCs w:val="24"/>
        </w:rPr>
      </w:pPr>
      <w:r w:rsidRPr="008716A2">
        <w:rPr>
          <w:rFonts w:ascii="Times New Roman" w:hAnsi="Times New Roman"/>
          <w:sz w:val="24"/>
          <w:szCs w:val="24"/>
        </w:rPr>
        <w:t>-дейности за осигуряване на достъп до бази данни и библиотеки, които да бъдат използвани във връзка с подобряването на внедрявания по проекта продукт (стока или услуга) или бизнес процес;</w:t>
      </w:r>
    </w:p>
    <w:p w14:paraId="0E829063" w14:textId="77777777" w:rsidR="00741681" w:rsidRPr="008716A2" w:rsidRDefault="003D3FB7" w:rsidP="00BA141A">
      <w:pPr>
        <w:tabs>
          <w:tab w:val="left" w:pos="426"/>
        </w:tabs>
        <w:spacing w:after="0" w:line="276" w:lineRule="auto"/>
        <w:jc w:val="both"/>
        <w:rPr>
          <w:rFonts w:ascii="Times New Roman" w:hAnsi="Times New Roman"/>
          <w:sz w:val="24"/>
          <w:szCs w:val="24"/>
        </w:rPr>
      </w:pPr>
      <w:r w:rsidRPr="008716A2">
        <w:rPr>
          <w:rFonts w:ascii="Times New Roman" w:hAnsi="Times New Roman"/>
          <w:sz w:val="24"/>
          <w:szCs w:val="24"/>
        </w:rPr>
        <w:t xml:space="preserve">-дейности за осигуряване на услуги от лаборатории за провеждане на изследвания, измервания и изпитвания. </w:t>
      </w:r>
    </w:p>
    <w:p w14:paraId="7222009E" w14:textId="74E2A49E" w:rsidR="004E4547" w:rsidRPr="008716A2" w:rsidRDefault="004E4547">
      <w:pPr>
        <w:tabs>
          <w:tab w:val="left" w:pos="426"/>
        </w:tabs>
        <w:spacing w:after="0" w:line="276" w:lineRule="auto"/>
        <w:jc w:val="both"/>
        <w:rPr>
          <w:rFonts w:ascii="Times New Roman" w:hAnsi="Times New Roman"/>
          <w:b/>
          <w:sz w:val="24"/>
          <w:szCs w:val="24"/>
          <w:u w:val="single"/>
        </w:rPr>
      </w:pPr>
    </w:p>
    <w:p w14:paraId="2312FB8E" w14:textId="00582BCB" w:rsidR="004E4547" w:rsidRPr="008716A2" w:rsidRDefault="004E4547" w:rsidP="004E4547">
      <w:pPr>
        <w:tabs>
          <w:tab w:val="left" w:pos="426"/>
        </w:tabs>
        <w:spacing w:after="0" w:line="276" w:lineRule="auto"/>
        <w:jc w:val="both"/>
        <w:rPr>
          <w:rFonts w:ascii="Times New Roman" w:hAnsi="Times New Roman"/>
          <w:b/>
          <w:sz w:val="24"/>
          <w:szCs w:val="24"/>
          <w:u w:val="single"/>
        </w:rPr>
      </w:pPr>
      <w:r w:rsidRPr="008716A2">
        <w:rPr>
          <w:rFonts w:ascii="Times New Roman" w:hAnsi="Times New Roman"/>
          <w:b/>
          <w:sz w:val="24"/>
          <w:szCs w:val="24"/>
          <w:u w:val="single"/>
        </w:rPr>
        <w:t xml:space="preserve">В раздел „Допълнителна информация необходима за оценка на проектното предложение“ от Формуляра за кандидатстване, кандидата следва да обоснове как </w:t>
      </w:r>
      <w:r w:rsidR="001F32DE" w:rsidRPr="008716A2">
        <w:rPr>
          <w:rFonts w:ascii="Times New Roman" w:hAnsi="Times New Roman"/>
          <w:b/>
          <w:sz w:val="24"/>
          <w:szCs w:val="24"/>
          <w:u w:val="single"/>
        </w:rPr>
        <w:t xml:space="preserve">той и/или партньора отговаря </w:t>
      </w:r>
      <w:r w:rsidRPr="008716A2">
        <w:rPr>
          <w:rFonts w:ascii="Times New Roman" w:hAnsi="Times New Roman"/>
          <w:b/>
          <w:sz w:val="24"/>
          <w:szCs w:val="24"/>
          <w:u w:val="single"/>
        </w:rPr>
        <w:t xml:space="preserve">на посочените по-горе условия за получаване на помощ съгласно </w:t>
      </w:r>
      <w:r w:rsidRPr="008716A2">
        <w:rPr>
          <w:rFonts w:ascii="Times New Roman" w:hAnsi="Times New Roman"/>
          <w:b/>
          <w:i/>
          <w:sz w:val="24"/>
          <w:szCs w:val="24"/>
          <w:u w:val="single"/>
        </w:rPr>
        <w:t>чл. 28 от Регламент (ЕС) № 651/2014 на Комисията.</w:t>
      </w:r>
    </w:p>
    <w:p w14:paraId="74F12553" w14:textId="77777777" w:rsidR="004E4547" w:rsidRPr="008716A2" w:rsidRDefault="004E4547">
      <w:pPr>
        <w:tabs>
          <w:tab w:val="left" w:pos="426"/>
        </w:tabs>
        <w:spacing w:after="0" w:line="276" w:lineRule="auto"/>
        <w:jc w:val="both"/>
        <w:rPr>
          <w:rFonts w:ascii="Times New Roman" w:hAnsi="Times New Roman"/>
          <w:b/>
          <w:sz w:val="24"/>
          <w:szCs w:val="24"/>
          <w:u w:val="single"/>
        </w:rPr>
      </w:pPr>
    </w:p>
    <w:tbl>
      <w:tblPr>
        <w:tblStyle w:val="TableGrid"/>
        <w:tblW w:w="9630" w:type="dxa"/>
        <w:tblLayout w:type="fixed"/>
        <w:tblLook w:val="04A0" w:firstRow="1" w:lastRow="0" w:firstColumn="1" w:lastColumn="0" w:noHBand="0" w:noVBand="1"/>
      </w:tblPr>
      <w:tblGrid>
        <w:gridCol w:w="9630"/>
      </w:tblGrid>
      <w:tr w:rsidR="00741681" w:rsidRPr="008716A2" w14:paraId="6E5001BE" w14:textId="77777777">
        <w:tc>
          <w:tcPr>
            <w:tcW w:w="9630" w:type="dxa"/>
          </w:tcPr>
          <w:p w14:paraId="7B4610B7" w14:textId="77777777" w:rsidR="00741681" w:rsidRPr="008716A2" w:rsidRDefault="003D3FB7">
            <w:pPr>
              <w:spacing w:before="120" w:after="0" w:line="240" w:lineRule="auto"/>
              <w:jc w:val="both"/>
              <w:rPr>
                <w:rFonts w:ascii="Times New Roman" w:hAnsi="Times New Roman"/>
                <w:sz w:val="24"/>
                <w:szCs w:val="24"/>
              </w:rPr>
            </w:pPr>
            <w:r w:rsidRPr="008716A2">
              <w:rPr>
                <w:rFonts w:ascii="Times New Roman" w:hAnsi="Times New Roman"/>
                <w:sz w:val="24"/>
                <w:szCs w:val="24"/>
              </w:rPr>
              <w:t xml:space="preserve">Администратор на помощта е МРРБ. </w:t>
            </w:r>
          </w:p>
          <w:p w14:paraId="49FC2A7A" w14:textId="77777777" w:rsidR="00741681" w:rsidRPr="008716A2" w:rsidRDefault="003D3FB7">
            <w:pPr>
              <w:spacing w:after="0" w:line="240" w:lineRule="auto"/>
              <w:jc w:val="both"/>
              <w:rPr>
                <w:rFonts w:ascii="Times New Roman" w:hAnsi="Times New Roman"/>
                <w:sz w:val="24"/>
                <w:szCs w:val="24"/>
              </w:rPr>
            </w:pPr>
            <w:r w:rsidRPr="008716A2">
              <w:rPr>
                <w:rFonts w:ascii="Times New Roman" w:hAnsi="Times New Roman"/>
                <w:sz w:val="24"/>
                <w:szCs w:val="24"/>
              </w:rPr>
              <w:t>ОБЩИТЕ УСЛОВИЯ ЗА ПРЕДОСТАВЯНЕ НА НАСТОЯЩАТА ПОМОЩ СА ОПИСАНИ В ПРИЛОЖЕНИЕ 3Б „</w:t>
            </w:r>
            <w:r w:rsidRPr="008716A2">
              <w:rPr>
                <w:rFonts w:ascii="Times New Roman" w:hAnsi="Times New Roman"/>
                <w:bCs/>
                <w:sz w:val="24"/>
                <w:szCs w:val="24"/>
              </w:rPr>
              <w:t>Изисквания Регламент (ЕС) № 651/2014 ОРГО“,</w:t>
            </w:r>
            <w:r w:rsidRPr="008716A2">
              <w:rPr>
                <w:rFonts w:ascii="Times New Roman" w:hAnsi="Times New Roman"/>
                <w:sz w:val="24"/>
                <w:szCs w:val="24"/>
              </w:rPr>
              <w:t xml:space="preserve"> неразделна част от настоящите условия за кандидатстване. </w:t>
            </w:r>
          </w:p>
          <w:p w14:paraId="69F656AC" w14:textId="77777777" w:rsidR="00741681" w:rsidRPr="008716A2" w:rsidRDefault="003D3FB7">
            <w:pPr>
              <w:spacing w:before="120" w:after="0" w:line="240" w:lineRule="auto"/>
              <w:jc w:val="both"/>
              <w:rPr>
                <w:rFonts w:ascii="Times New Roman" w:hAnsi="Times New Roman"/>
                <w:sz w:val="24"/>
                <w:szCs w:val="24"/>
              </w:rPr>
            </w:pPr>
            <w:r w:rsidRPr="008716A2">
              <w:rPr>
                <w:rFonts w:ascii="Times New Roman" w:hAnsi="Times New Roman"/>
                <w:sz w:val="24"/>
                <w:szCs w:val="24"/>
              </w:rPr>
              <w:t>Приложение 3Б „</w:t>
            </w:r>
            <w:r w:rsidRPr="008716A2">
              <w:rPr>
                <w:rFonts w:ascii="Times New Roman" w:hAnsi="Times New Roman"/>
                <w:bCs/>
                <w:sz w:val="24"/>
                <w:szCs w:val="24"/>
              </w:rPr>
              <w:t xml:space="preserve">Изисквания Регламент (ЕС) № 651/2014 ОРГО“ </w:t>
            </w:r>
            <w:r w:rsidRPr="008716A2">
              <w:rPr>
                <w:rFonts w:ascii="Times New Roman" w:hAnsi="Times New Roman"/>
                <w:sz w:val="24"/>
                <w:szCs w:val="24"/>
              </w:rPr>
              <w:t xml:space="preserve">е неразделна част от административния договор за БФП, когато финансирането по даден проект/дейност се отпуска в режим по чл. 28, пар. 2, букви а), б) и в) на ОРГО. </w:t>
            </w:r>
          </w:p>
          <w:p w14:paraId="2A67E1D9" w14:textId="35D244E6" w:rsidR="00741681" w:rsidRPr="008716A2" w:rsidRDefault="003D3FB7" w:rsidP="00A939AF">
            <w:pPr>
              <w:spacing w:before="120" w:after="0" w:line="240" w:lineRule="auto"/>
              <w:jc w:val="both"/>
              <w:rPr>
                <w:rFonts w:ascii="Times New Roman" w:hAnsi="Times New Roman"/>
                <w:sz w:val="24"/>
                <w:szCs w:val="24"/>
              </w:rPr>
            </w:pPr>
            <w:r w:rsidRPr="008716A2">
              <w:rPr>
                <w:rFonts w:ascii="Times New Roman" w:hAnsi="Times New Roman"/>
                <w:sz w:val="24"/>
                <w:szCs w:val="24"/>
              </w:rPr>
              <w:lastRenderedPageBreak/>
              <w:t>Когато БФП се отпуска като държавна помощ, на етапа на кандидатстване се представя Приложение 3 Декларация държавни_минимални помощи“ и Приложение 3.</w:t>
            </w:r>
            <w:r w:rsidR="004A0A92" w:rsidRPr="008716A2">
              <w:rPr>
                <w:rFonts w:ascii="Times New Roman" w:hAnsi="Times New Roman"/>
                <w:sz w:val="24"/>
                <w:szCs w:val="24"/>
              </w:rPr>
              <w:t>1</w:t>
            </w:r>
            <w:r w:rsidRPr="008716A2">
              <w:rPr>
                <w:rFonts w:ascii="Times New Roman" w:hAnsi="Times New Roman"/>
                <w:sz w:val="24"/>
                <w:szCs w:val="24"/>
              </w:rPr>
              <w:t>. „Декларация за получена държавна/минимална помощ“.</w:t>
            </w:r>
          </w:p>
        </w:tc>
      </w:tr>
    </w:tbl>
    <w:p w14:paraId="0E5FD3E8" w14:textId="77777777" w:rsidR="00741681" w:rsidRPr="008716A2" w:rsidRDefault="00741681">
      <w:pPr>
        <w:tabs>
          <w:tab w:val="left" w:pos="426"/>
        </w:tabs>
        <w:spacing w:after="0" w:line="276" w:lineRule="auto"/>
        <w:jc w:val="both"/>
        <w:rPr>
          <w:rFonts w:ascii="Times New Roman" w:hAnsi="Times New Roman"/>
          <w:sz w:val="24"/>
          <w:szCs w:val="24"/>
        </w:rPr>
      </w:pPr>
    </w:p>
    <w:p w14:paraId="0D5124C1" w14:textId="77777777" w:rsidR="00741681" w:rsidRPr="008716A2" w:rsidRDefault="003D3FB7">
      <w:pPr>
        <w:spacing w:before="120" w:after="0" w:line="276" w:lineRule="auto"/>
        <w:jc w:val="both"/>
        <w:rPr>
          <w:rFonts w:ascii="Times New Roman" w:eastAsia="Times New Roman" w:hAnsi="Times New Roman"/>
          <w:b/>
          <w:i/>
          <w:sz w:val="24"/>
          <w:szCs w:val="24"/>
        </w:rPr>
      </w:pPr>
      <w:r w:rsidRPr="008716A2">
        <w:rPr>
          <w:rFonts w:ascii="Times New Roman" w:eastAsia="Times New Roman" w:hAnsi="Times New Roman"/>
          <w:b/>
          <w:i/>
          <w:sz w:val="24"/>
          <w:szCs w:val="24"/>
        </w:rPr>
        <w:t>16.8. Режим „Помощ за обучение“ на чл.31 от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  (приложим по Елемент Б „Услуги“  за кандидат/партньор за дейности за обучение):</w:t>
      </w:r>
    </w:p>
    <w:p w14:paraId="7CFBBFCD" w14:textId="77777777" w:rsidR="00741681" w:rsidRPr="008716A2" w:rsidRDefault="003D3FB7">
      <w:pPr>
        <w:spacing w:before="120" w:after="0" w:line="276" w:lineRule="auto"/>
        <w:jc w:val="both"/>
        <w:rPr>
          <w:rFonts w:ascii="Times New Roman" w:eastAsia="Times New Roman" w:hAnsi="Times New Roman"/>
          <w:b/>
          <w:i/>
          <w:sz w:val="24"/>
          <w:szCs w:val="24"/>
        </w:rPr>
      </w:pPr>
      <w:r w:rsidRPr="008716A2">
        <w:rPr>
          <w:rFonts w:ascii="Times New Roman" w:eastAsia="Times New Roman" w:hAnsi="Times New Roman"/>
          <w:b/>
          <w:i/>
          <w:sz w:val="24"/>
          <w:szCs w:val="24"/>
        </w:rPr>
        <w:t xml:space="preserve">Максималният размер на безвъзмездната помощи за обучение е  3 милиона евро на проект по реда на чл.31 от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 (ОРГО)! </w:t>
      </w:r>
    </w:p>
    <w:p w14:paraId="60FA0472" w14:textId="77777777" w:rsidR="00741681" w:rsidRPr="008716A2" w:rsidRDefault="003D3FB7">
      <w:pPr>
        <w:spacing w:before="12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Безвъзмездното финансиране може да се натрупва с всякаква друга държавна/минимална помощ във връзка със същите допустими разходи, които се припокриват частично или напълно, само ако това натрупване не води до надхвърляне на най-високия размер или интензитет на помощта, приложим за тази помощ. Натрупване на държавна помощ се осъществява съгласно чл. 8 от Регламент (ЕС) № 651/2014</w:t>
      </w:r>
    </w:p>
    <w:p w14:paraId="728975AF" w14:textId="77777777" w:rsidR="00741681" w:rsidRPr="008716A2" w:rsidRDefault="003D3FB7">
      <w:pPr>
        <w:spacing w:before="120" w:after="120" w:line="240" w:lineRule="auto"/>
        <w:jc w:val="both"/>
        <w:rPr>
          <w:rFonts w:ascii="Times New Roman" w:eastAsia="Times New Roman" w:hAnsi="Times New Roman"/>
          <w:sz w:val="24"/>
          <w:szCs w:val="24"/>
        </w:rPr>
      </w:pPr>
      <w:r w:rsidRPr="008716A2">
        <w:rPr>
          <w:rFonts w:ascii="Times New Roman" w:eastAsia="Times New Roman" w:hAnsi="Times New Roman"/>
          <w:sz w:val="24"/>
          <w:szCs w:val="24"/>
        </w:rPr>
        <w:t>За дейности/проектни предложения, които се изпълняват в режим съгласно Регламент (ЕС) № 651/2014, при формиране на разходите по проекта за обучение следва да се включат единствено допустимите разходи съгласно чл. 31, т. 3 от Регламент (ЕС) № 651/2014, както следва:</w:t>
      </w:r>
    </w:p>
    <w:p w14:paraId="7C233902" w14:textId="77777777" w:rsidR="00741681" w:rsidRPr="008716A2" w:rsidRDefault="003D3FB7">
      <w:pPr>
        <w:numPr>
          <w:ilvl w:val="0"/>
          <w:numId w:val="5"/>
        </w:numPr>
        <w:spacing w:before="120" w:after="120" w:line="240" w:lineRule="auto"/>
        <w:jc w:val="both"/>
        <w:rPr>
          <w:rFonts w:ascii="Times New Roman" w:eastAsia="Times New Roman" w:hAnsi="Times New Roman"/>
          <w:bCs/>
          <w:sz w:val="24"/>
          <w:szCs w:val="24"/>
        </w:rPr>
      </w:pPr>
      <w:r w:rsidRPr="008716A2">
        <w:rPr>
          <w:rFonts w:ascii="Times New Roman" w:eastAsia="Times New Roman" w:hAnsi="Times New Roman"/>
          <w:bCs/>
          <w:sz w:val="24"/>
          <w:szCs w:val="24"/>
        </w:rPr>
        <w:t>разходи за персонал на обучаващите за часовете, през които обучаващите участват в обучението;</w:t>
      </w:r>
    </w:p>
    <w:p w14:paraId="6E4F05BF" w14:textId="77777777" w:rsidR="00741681" w:rsidRPr="008716A2" w:rsidRDefault="003D3FB7">
      <w:pPr>
        <w:numPr>
          <w:ilvl w:val="0"/>
          <w:numId w:val="5"/>
        </w:numPr>
        <w:spacing w:before="120" w:after="120" w:line="240" w:lineRule="auto"/>
        <w:jc w:val="both"/>
        <w:rPr>
          <w:rFonts w:ascii="Times New Roman" w:eastAsia="Times New Roman" w:hAnsi="Times New Roman"/>
          <w:bCs/>
          <w:sz w:val="24"/>
          <w:szCs w:val="24"/>
        </w:rPr>
      </w:pPr>
      <w:r w:rsidRPr="008716A2">
        <w:rPr>
          <w:rFonts w:ascii="Times New Roman" w:eastAsia="Times New Roman" w:hAnsi="Times New Roman"/>
          <w:bCs/>
          <w:sz w:val="24"/>
          <w:szCs w:val="24"/>
        </w:rPr>
        <w:t>оперативни разходи на обучаващите и обучаваните, които са пряко свързани с проекта за обучение, като пътни разноски вкл. разходи за транспорт, от и до работното място (в случай че обучението, в което са включени, е в населено място, различно от местоработата им), разходи за настаняване, материали и консумативи, пряко свързани с проекта;</w:t>
      </w:r>
    </w:p>
    <w:p w14:paraId="689C72AF" w14:textId="77777777" w:rsidR="00741681" w:rsidRPr="008716A2" w:rsidRDefault="003D3FB7">
      <w:pPr>
        <w:numPr>
          <w:ilvl w:val="0"/>
          <w:numId w:val="5"/>
        </w:numPr>
        <w:spacing w:before="120" w:after="120" w:line="240" w:lineRule="auto"/>
        <w:jc w:val="both"/>
        <w:rPr>
          <w:rFonts w:ascii="Times New Roman" w:eastAsia="Times New Roman" w:hAnsi="Times New Roman"/>
          <w:bCs/>
          <w:sz w:val="24"/>
          <w:szCs w:val="24"/>
        </w:rPr>
      </w:pPr>
      <w:r w:rsidRPr="008716A2">
        <w:rPr>
          <w:rFonts w:ascii="Times New Roman" w:eastAsia="Times New Roman" w:hAnsi="Times New Roman"/>
          <w:bCs/>
          <w:sz w:val="24"/>
          <w:szCs w:val="24"/>
        </w:rPr>
        <w:t>разходи за персонал на обучаваните (разходи за трудови възнаграждения, включително осигуровки, които са за сметка на работодателя) за времето, в което работниците участват в обучение) и общи косвени разходи (административни разходи, наеми, режийни разходи) за часовете, през които обучаваните участват в обучението.</w:t>
      </w:r>
    </w:p>
    <w:p w14:paraId="54E89EFB" w14:textId="77777777" w:rsidR="00741681" w:rsidRPr="008716A2" w:rsidRDefault="003D3FB7">
      <w:pPr>
        <w:numPr>
          <w:ilvl w:val="0"/>
          <w:numId w:val="5"/>
        </w:numPr>
        <w:spacing w:before="120" w:after="120" w:line="240" w:lineRule="auto"/>
        <w:jc w:val="both"/>
        <w:rPr>
          <w:rFonts w:ascii="Times New Roman" w:eastAsia="Times New Roman" w:hAnsi="Times New Roman"/>
          <w:bCs/>
          <w:sz w:val="24"/>
          <w:szCs w:val="24"/>
        </w:rPr>
      </w:pPr>
      <w:r w:rsidRPr="008716A2">
        <w:rPr>
          <w:rFonts w:ascii="Times New Roman" w:eastAsia="Times New Roman" w:hAnsi="Times New Roman"/>
          <w:bCs/>
          <w:sz w:val="24"/>
          <w:szCs w:val="24"/>
        </w:rPr>
        <w:t>разходи за консултантски услуги, свързани с проекта за обучение (предварителни разходи за обосноваване на обученията по проекта, свързани с разработване на инвестиционен план и план за обучение за целите за кандидатстване по настоящата процедура -Приложение 6 и 6.1. от условията за кандидатстване) – в размер до 10% от общата стойност на допустимите разходи за обучения, финансирани с БФП по проекта.</w:t>
      </w:r>
    </w:p>
    <w:p w14:paraId="7B27E33D" w14:textId="77777777" w:rsidR="00741681" w:rsidRPr="008716A2" w:rsidRDefault="003D3FB7">
      <w:pPr>
        <w:spacing w:before="120" w:after="120" w:line="240" w:lineRule="auto"/>
        <w:jc w:val="both"/>
        <w:rPr>
          <w:rFonts w:ascii="Times New Roman" w:eastAsia="Times New Roman" w:hAnsi="Times New Roman"/>
          <w:b/>
          <w:sz w:val="24"/>
          <w:szCs w:val="24"/>
        </w:rPr>
      </w:pPr>
      <w:r w:rsidRPr="008716A2">
        <w:rPr>
          <w:rFonts w:ascii="Times New Roman" w:eastAsia="Times New Roman" w:hAnsi="Times New Roman"/>
          <w:b/>
          <w:sz w:val="24"/>
          <w:szCs w:val="24"/>
        </w:rPr>
        <w:t xml:space="preserve">!!!За дейности, съгласно чл.31 от Регламент (ЕС) № 651/2014 на Комисията (чл. 31, т.2 на Регламент 651/2014) помощи не се предоставят в случаите, в които обучението се провежда от предприятия с цел да спазят задължителните национални стандарти за обучение. В тази връзка, по настоящата процедура са недопустими обучения, които се </w:t>
      </w:r>
      <w:r w:rsidRPr="008716A2">
        <w:rPr>
          <w:rFonts w:ascii="Times New Roman" w:eastAsia="Times New Roman" w:hAnsi="Times New Roman"/>
          <w:b/>
          <w:sz w:val="24"/>
          <w:szCs w:val="24"/>
        </w:rPr>
        <w:lastRenderedPageBreak/>
        <w:t>изпълняват в режим съгласно Регламент 651/2014, свързани със задължителния въвеждащ инструктаж за безопасност на труда съгласно чл. 26 (2) от Закона за здравословни и безопасни условия на труд.</w:t>
      </w:r>
    </w:p>
    <w:p w14:paraId="094D954A" w14:textId="43C6C6B5" w:rsidR="004E4547" w:rsidRPr="008716A2" w:rsidRDefault="004E4547" w:rsidP="004E4547">
      <w:pPr>
        <w:spacing w:before="120" w:after="120" w:line="240" w:lineRule="auto"/>
        <w:jc w:val="both"/>
        <w:rPr>
          <w:rFonts w:ascii="Times New Roman" w:eastAsia="Times New Roman" w:hAnsi="Times New Roman"/>
          <w:b/>
          <w:sz w:val="24"/>
          <w:szCs w:val="24"/>
          <w:u w:val="single"/>
        </w:rPr>
      </w:pPr>
      <w:r w:rsidRPr="008716A2">
        <w:rPr>
          <w:rFonts w:ascii="Times New Roman" w:eastAsia="Times New Roman" w:hAnsi="Times New Roman"/>
          <w:b/>
          <w:sz w:val="24"/>
          <w:szCs w:val="24"/>
          <w:u w:val="single"/>
        </w:rPr>
        <w:t xml:space="preserve">В раздел „Допълнителна информация необходима за оценка на проектното предложение“ от Формуляра за кандидатстване, кандидата следва да обоснове как </w:t>
      </w:r>
      <w:r w:rsidR="00334EF6">
        <w:rPr>
          <w:rFonts w:ascii="Times New Roman" w:eastAsia="Times New Roman" w:hAnsi="Times New Roman"/>
          <w:b/>
          <w:sz w:val="24"/>
          <w:szCs w:val="24"/>
          <w:u w:val="single"/>
        </w:rPr>
        <w:t xml:space="preserve">той и/или партньора </w:t>
      </w:r>
      <w:r w:rsidRPr="008716A2">
        <w:rPr>
          <w:rFonts w:ascii="Times New Roman" w:eastAsia="Times New Roman" w:hAnsi="Times New Roman"/>
          <w:b/>
          <w:sz w:val="24"/>
          <w:szCs w:val="24"/>
          <w:u w:val="single"/>
        </w:rPr>
        <w:t xml:space="preserve">отговаря на посочените по-горе условия за получаване на помощ съгласно </w:t>
      </w:r>
      <w:r w:rsidRPr="008716A2">
        <w:rPr>
          <w:rFonts w:ascii="Times New Roman" w:eastAsia="Times New Roman" w:hAnsi="Times New Roman"/>
          <w:b/>
          <w:i/>
          <w:sz w:val="24"/>
          <w:szCs w:val="24"/>
          <w:u w:val="single"/>
        </w:rPr>
        <w:t>чл. 31 от Регламент (ЕС) № 651/2014 на Комисията.</w:t>
      </w:r>
    </w:p>
    <w:p w14:paraId="082B8F86" w14:textId="77777777" w:rsidR="004E4547" w:rsidRPr="008716A2" w:rsidRDefault="004E4547">
      <w:pPr>
        <w:spacing w:before="120" w:after="120" w:line="240" w:lineRule="auto"/>
        <w:jc w:val="both"/>
        <w:rPr>
          <w:rFonts w:ascii="Times New Roman" w:eastAsia="Times New Roman" w:hAnsi="Times New Roman"/>
          <w:sz w:val="24"/>
          <w:szCs w:val="24"/>
        </w:rPr>
      </w:pPr>
    </w:p>
    <w:tbl>
      <w:tblPr>
        <w:tblStyle w:val="TableGrid"/>
        <w:tblW w:w="9630" w:type="dxa"/>
        <w:tblLayout w:type="fixed"/>
        <w:tblLook w:val="04A0" w:firstRow="1" w:lastRow="0" w:firstColumn="1" w:lastColumn="0" w:noHBand="0" w:noVBand="1"/>
      </w:tblPr>
      <w:tblGrid>
        <w:gridCol w:w="9630"/>
      </w:tblGrid>
      <w:tr w:rsidR="00741681" w:rsidRPr="008716A2" w14:paraId="20C5A22C" w14:textId="77777777">
        <w:tc>
          <w:tcPr>
            <w:tcW w:w="9630" w:type="dxa"/>
          </w:tcPr>
          <w:p w14:paraId="3C9CD996" w14:textId="77777777" w:rsidR="00741681" w:rsidRPr="008716A2" w:rsidRDefault="003D3FB7">
            <w:pPr>
              <w:spacing w:before="120" w:after="0" w:line="240" w:lineRule="auto"/>
              <w:jc w:val="both"/>
              <w:rPr>
                <w:rFonts w:ascii="Times New Roman" w:hAnsi="Times New Roman"/>
                <w:sz w:val="24"/>
                <w:szCs w:val="24"/>
              </w:rPr>
            </w:pPr>
            <w:r w:rsidRPr="008716A2">
              <w:rPr>
                <w:rFonts w:ascii="Times New Roman" w:hAnsi="Times New Roman"/>
                <w:sz w:val="24"/>
                <w:szCs w:val="24"/>
              </w:rPr>
              <w:t xml:space="preserve">Администратор на помощта е МРРБ. </w:t>
            </w:r>
          </w:p>
          <w:p w14:paraId="68541D6A" w14:textId="77777777" w:rsidR="00741681" w:rsidRPr="008716A2" w:rsidRDefault="003D3FB7">
            <w:pPr>
              <w:spacing w:after="0" w:line="240" w:lineRule="auto"/>
              <w:jc w:val="both"/>
              <w:rPr>
                <w:rFonts w:ascii="Times New Roman" w:hAnsi="Times New Roman"/>
                <w:sz w:val="24"/>
                <w:szCs w:val="24"/>
              </w:rPr>
            </w:pPr>
            <w:r w:rsidRPr="008716A2">
              <w:rPr>
                <w:rFonts w:ascii="Times New Roman" w:hAnsi="Times New Roman"/>
                <w:sz w:val="24"/>
                <w:szCs w:val="24"/>
              </w:rPr>
              <w:t>ОБЩИТЕ УСЛОВИЯ ЗА ПРЕДОСТАВЯНЕ НА НАСТОЯЩАТА ПОМОЩ СА ОПИСАНИ В ПРИЛОЖЕНИЕ 3Б „</w:t>
            </w:r>
            <w:r w:rsidRPr="008716A2">
              <w:rPr>
                <w:rFonts w:ascii="Times New Roman" w:hAnsi="Times New Roman"/>
                <w:bCs/>
                <w:sz w:val="24"/>
                <w:szCs w:val="24"/>
              </w:rPr>
              <w:t>Изисквания Регламент (ЕС) № 651/2014 ОРГО“,</w:t>
            </w:r>
            <w:r w:rsidRPr="008716A2">
              <w:rPr>
                <w:rFonts w:ascii="Times New Roman" w:hAnsi="Times New Roman"/>
                <w:sz w:val="24"/>
                <w:szCs w:val="24"/>
              </w:rPr>
              <w:t xml:space="preserve"> неразделна част от настоящите условия за кандидатстване. </w:t>
            </w:r>
          </w:p>
          <w:p w14:paraId="7DF9681C" w14:textId="77777777" w:rsidR="00741681" w:rsidRPr="008716A2" w:rsidRDefault="003D3FB7">
            <w:pPr>
              <w:spacing w:before="120" w:after="0" w:line="240" w:lineRule="auto"/>
              <w:jc w:val="both"/>
              <w:rPr>
                <w:rFonts w:ascii="Times New Roman" w:hAnsi="Times New Roman"/>
                <w:sz w:val="24"/>
                <w:szCs w:val="24"/>
              </w:rPr>
            </w:pPr>
            <w:r w:rsidRPr="008716A2">
              <w:rPr>
                <w:rFonts w:ascii="Times New Roman" w:hAnsi="Times New Roman"/>
                <w:sz w:val="24"/>
                <w:szCs w:val="24"/>
              </w:rPr>
              <w:t>Приложение 3Б „</w:t>
            </w:r>
            <w:r w:rsidRPr="008716A2">
              <w:rPr>
                <w:rFonts w:ascii="Times New Roman" w:hAnsi="Times New Roman"/>
                <w:bCs/>
                <w:sz w:val="24"/>
                <w:szCs w:val="24"/>
              </w:rPr>
              <w:t xml:space="preserve">Изисквания Регламент (ЕС) № 651/2014 ОРГО“ </w:t>
            </w:r>
            <w:r w:rsidRPr="008716A2">
              <w:rPr>
                <w:rFonts w:ascii="Times New Roman" w:hAnsi="Times New Roman"/>
                <w:sz w:val="24"/>
                <w:szCs w:val="24"/>
              </w:rPr>
              <w:t xml:space="preserve">е неразделна част от административния договор за БФП, когато финансирането по даден проект/дейност се отпуска в режим по чл. 31 на ОРГО. </w:t>
            </w:r>
          </w:p>
          <w:p w14:paraId="641BFCFF" w14:textId="5EA9FD00" w:rsidR="00741681" w:rsidRPr="008716A2" w:rsidRDefault="003D3FB7" w:rsidP="00A939AF">
            <w:pPr>
              <w:spacing w:before="120" w:after="0" w:line="240" w:lineRule="auto"/>
              <w:jc w:val="both"/>
              <w:rPr>
                <w:rFonts w:ascii="Times New Roman" w:hAnsi="Times New Roman"/>
                <w:sz w:val="24"/>
                <w:szCs w:val="24"/>
              </w:rPr>
            </w:pPr>
            <w:r w:rsidRPr="008716A2">
              <w:rPr>
                <w:rFonts w:ascii="Times New Roman" w:hAnsi="Times New Roman"/>
                <w:sz w:val="24"/>
                <w:szCs w:val="24"/>
              </w:rPr>
              <w:t>Когато БФП се отпуска като държавна помощ, на етапа на кандидатстване се представя Приложение 3 Декларация държавни_минимални помощи“ и Приложение 3.</w:t>
            </w:r>
            <w:r w:rsidR="004A0A92" w:rsidRPr="008716A2">
              <w:rPr>
                <w:rFonts w:ascii="Times New Roman" w:hAnsi="Times New Roman"/>
                <w:sz w:val="24"/>
                <w:szCs w:val="24"/>
              </w:rPr>
              <w:t>1</w:t>
            </w:r>
            <w:r w:rsidRPr="008716A2">
              <w:rPr>
                <w:rFonts w:ascii="Times New Roman" w:hAnsi="Times New Roman"/>
                <w:sz w:val="24"/>
                <w:szCs w:val="24"/>
              </w:rPr>
              <w:t>. „Декларация за получена държавна/минимална помощ“.</w:t>
            </w:r>
          </w:p>
        </w:tc>
      </w:tr>
    </w:tbl>
    <w:p w14:paraId="58EB3C2A" w14:textId="77777777" w:rsidR="00741681" w:rsidRPr="008716A2" w:rsidRDefault="00741681">
      <w:pPr>
        <w:spacing w:before="120" w:after="0" w:line="276" w:lineRule="auto"/>
        <w:jc w:val="both"/>
        <w:rPr>
          <w:rFonts w:ascii="Times New Roman" w:eastAsia="Times New Roman" w:hAnsi="Times New Roman"/>
          <w:b/>
          <w:i/>
          <w:sz w:val="24"/>
          <w:szCs w:val="24"/>
        </w:rPr>
      </w:pPr>
    </w:p>
    <w:p w14:paraId="179E1459" w14:textId="77777777" w:rsidR="00741681" w:rsidRPr="008716A2" w:rsidRDefault="003D3FB7">
      <w:pPr>
        <w:pStyle w:val="ListParagraph"/>
        <w:keepNext/>
        <w:keepLines/>
        <w:numPr>
          <w:ilvl w:val="0"/>
          <w:numId w:val="4"/>
        </w:numPr>
        <w:pBdr>
          <w:top w:val="single" w:sz="4" w:space="1" w:color="000000"/>
          <w:left w:val="single" w:sz="4" w:space="4" w:color="000000"/>
          <w:bottom w:val="single" w:sz="4" w:space="1" w:color="000000"/>
          <w:right w:val="single" w:sz="4" w:space="4" w:color="000000"/>
        </w:pBdr>
        <w:spacing w:before="360" w:after="0" w:line="276" w:lineRule="auto"/>
        <w:ind w:left="426"/>
        <w:jc w:val="both"/>
        <w:outlineLvl w:val="0"/>
        <w:rPr>
          <w:rFonts w:ascii="Times New Roman" w:hAnsi="Times New Roman"/>
          <w:b/>
          <w:sz w:val="24"/>
          <w:szCs w:val="24"/>
        </w:rPr>
      </w:pPr>
      <w:bookmarkStart w:id="30" w:name="_Toc188954697"/>
      <w:bookmarkStart w:id="31" w:name="_Toc95993691"/>
      <w:bookmarkStart w:id="32" w:name="_Toc95993700"/>
      <w:bookmarkStart w:id="33" w:name="_Toc95993701"/>
      <w:bookmarkStart w:id="34" w:name="_Toc158974400"/>
      <w:bookmarkStart w:id="35" w:name="_Toc188954698"/>
      <w:bookmarkEnd w:id="30"/>
      <w:bookmarkEnd w:id="31"/>
      <w:bookmarkEnd w:id="32"/>
      <w:bookmarkEnd w:id="33"/>
      <w:r w:rsidRPr="008716A2">
        <w:rPr>
          <w:rFonts w:ascii="Times New Roman" w:hAnsi="Times New Roman"/>
          <w:b/>
          <w:sz w:val="24"/>
          <w:szCs w:val="24"/>
        </w:rPr>
        <w:t>ХОРИЗОНТАЛНИ ПРИНЦИПИ:</w:t>
      </w:r>
      <w:bookmarkEnd w:id="34"/>
      <w:bookmarkEnd w:id="35"/>
    </w:p>
    <w:p w14:paraId="267F46D7" w14:textId="77777777" w:rsidR="00741681" w:rsidRPr="008716A2" w:rsidRDefault="003D3FB7">
      <w:pPr>
        <w:spacing w:before="120"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При изпълнение на проектното предложение, кандидатът се задължава да спазва чл. 9 от Регламент 2021/1060 относно следните хоризонтални принципи:</w:t>
      </w:r>
    </w:p>
    <w:p w14:paraId="7BCD7BE5" w14:textId="77777777" w:rsidR="00741681" w:rsidRPr="008716A2" w:rsidRDefault="003D3FB7">
      <w:pPr>
        <w:pStyle w:val="ListParagraph"/>
        <w:numPr>
          <w:ilvl w:val="0"/>
          <w:numId w:val="1"/>
        </w:numPr>
        <w:tabs>
          <w:tab w:val="left" w:pos="284"/>
        </w:tabs>
        <w:spacing w:after="0" w:line="276" w:lineRule="auto"/>
        <w:jc w:val="both"/>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устойчиво развитие, включително опазване на околната среда, на равенството между мъжете и жените, на равните възможности и недискриминация, включително достъпност за хора с увреждания;</w:t>
      </w:r>
    </w:p>
    <w:p w14:paraId="1516FF93" w14:textId="77777777" w:rsidR="00741681" w:rsidRPr="008716A2" w:rsidRDefault="003D3FB7">
      <w:pPr>
        <w:pStyle w:val="ListParagraph"/>
        <w:numPr>
          <w:ilvl w:val="0"/>
          <w:numId w:val="1"/>
        </w:numPr>
        <w:tabs>
          <w:tab w:val="left" w:pos="284"/>
        </w:tabs>
        <w:spacing w:after="0" w:line="276" w:lineRule="auto"/>
        <w:jc w:val="both"/>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заложени в Хартата на основните права на Европейския съюз</w:t>
      </w:r>
      <w:r w:rsidRPr="008716A2">
        <w:rPr>
          <w:rStyle w:val="FootnoteReference"/>
          <w:rFonts w:ascii="Times New Roman" w:eastAsia="Times New Roman" w:hAnsi="Times New Roman"/>
          <w:color w:val="000000"/>
          <w:sz w:val="24"/>
          <w:szCs w:val="24"/>
        </w:rPr>
        <w:footnoteReference w:id="63"/>
      </w:r>
      <w:r w:rsidRPr="008716A2">
        <w:rPr>
          <w:rFonts w:ascii="Times New Roman" w:eastAsia="Times New Roman" w:hAnsi="Times New Roman"/>
          <w:color w:val="000000"/>
          <w:sz w:val="24"/>
          <w:szCs w:val="24"/>
        </w:rPr>
        <w:t>;</w:t>
      </w:r>
    </w:p>
    <w:p w14:paraId="2E5755CA" w14:textId="77777777" w:rsidR="00741681" w:rsidRPr="008716A2" w:rsidRDefault="003D3FB7">
      <w:pPr>
        <w:pStyle w:val="ListParagraph"/>
        <w:numPr>
          <w:ilvl w:val="0"/>
          <w:numId w:val="1"/>
        </w:numPr>
        <w:tabs>
          <w:tab w:val="left" w:pos="284"/>
        </w:tabs>
        <w:spacing w:after="0" w:line="276" w:lineRule="auto"/>
        <w:jc w:val="both"/>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заложени в Конвенцията на ООН за правата на хората с увреждания</w:t>
      </w:r>
      <w:r w:rsidRPr="008716A2">
        <w:rPr>
          <w:rStyle w:val="FootnoteReference"/>
          <w:rFonts w:ascii="Times New Roman" w:eastAsia="Times New Roman" w:hAnsi="Times New Roman"/>
          <w:color w:val="000000"/>
          <w:sz w:val="24"/>
          <w:szCs w:val="24"/>
        </w:rPr>
        <w:footnoteReference w:id="64"/>
      </w:r>
      <w:r w:rsidRPr="008716A2">
        <w:rPr>
          <w:rFonts w:ascii="Times New Roman" w:eastAsia="Times New Roman" w:hAnsi="Times New Roman"/>
          <w:color w:val="000000"/>
          <w:sz w:val="24"/>
          <w:szCs w:val="24"/>
        </w:rPr>
        <w:t>;</w:t>
      </w:r>
    </w:p>
    <w:p w14:paraId="6782E060" w14:textId="77777777" w:rsidR="00741681" w:rsidRPr="008716A2" w:rsidRDefault="003D3FB7">
      <w:pPr>
        <w:pStyle w:val="ListParagraph"/>
        <w:numPr>
          <w:ilvl w:val="0"/>
          <w:numId w:val="1"/>
        </w:numPr>
        <w:tabs>
          <w:tab w:val="left" w:pos="284"/>
        </w:tabs>
        <w:spacing w:after="0" w:line="276" w:lineRule="auto"/>
        <w:jc w:val="both"/>
        <w:rPr>
          <w:rFonts w:ascii="Times New Roman" w:eastAsia="Times New Roman" w:hAnsi="Times New Roman"/>
          <w:color w:val="000000"/>
          <w:sz w:val="24"/>
          <w:szCs w:val="24"/>
        </w:rPr>
      </w:pPr>
      <w:r w:rsidRPr="008716A2">
        <w:rPr>
          <w:rFonts w:ascii="Times New Roman" w:eastAsia="Times New Roman" w:hAnsi="Times New Roman"/>
          <w:color w:val="000000"/>
          <w:sz w:val="24"/>
          <w:szCs w:val="24"/>
        </w:rPr>
        <w:t>за ненанасяне на значителни вреди („do no significant harm”/DNSH principle) по смисъла на Регламент (ЕС) 2020/852</w:t>
      </w:r>
      <w:r w:rsidRPr="008716A2">
        <w:rPr>
          <w:rStyle w:val="FootnoteReference"/>
          <w:rFonts w:ascii="Times New Roman" w:eastAsia="Times New Roman" w:hAnsi="Times New Roman"/>
          <w:color w:val="000000"/>
          <w:sz w:val="24"/>
          <w:szCs w:val="24"/>
        </w:rPr>
        <w:footnoteReference w:id="65"/>
      </w:r>
      <w:r w:rsidRPr="008716A2">
        <w:rPr>
          <w:rFonts w:ascii="Times New Roman" w:eastAsia="Times New Roman" w:hAnsi="Times New Roman"/>
          <w:color w:val="000000"/>
          <w:sz w:val="24"/>
          <w:szCs w:val="24"/>
        </w:rPr>
        <w:t>.</w:t>
      </w:r>
    </w:p>
    <w:p w14:paraId="15329E8A" w14:textId="77777777" w:rsidR="00741681" w:rsidRPr="008716A2" w:rsidRDefault="00741681">
      <w:pPr>
        <w:pStyle w:val="ListParagraph"/>
        <w:spacing w:after="0" w:line="276" w:lineRule="auto"/>
        <w:ind w:left="0" w:hanging="11"/>
        <w:jc w:val="both"/>
        <w:rPr>
          <w:rFonts w:ascii="Times New Roman" w:eastAsia="Times New Roman" w:hAnsi="Times New Roman"/>
          <w:sz w:val="24"/>
          <w:szCs w:val="24"/>
          <w:lang w:eastAsia="bg-BG"/>
        </w:rPr>
      </w:pPr>
    </w:p>
    <w:p w14:paraId="51F8E069" w14:textId="77777777" w:rsidR="00741681" w:rsidRPr="008716A2" w:rsidRDefault="003D3FB7">
      <w:pPr>
        <w:spacing w:after="0" w:line="276" w:lineRule="auto"/>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 xml:space="preserve">Принципът за „ненанасяне на значителни вреди“ изисква проектните предложения по настоящата процедура да НЕ водят до значителни вреди за следните </w:t>
      </w:r>
      <w:r w:rsidRPr="008716A2">
        <w:rPr>
          <w:rFonts w:ascii="Times New Roman" w:eastAsia="Times New Roman" w:hAnsi="Times New Roman"/>
          <w:b/>
          <w:sz w:val="24"/>
          <w:szCs w:val="24"/>
          <w:lang w:eastAsia="bg-BG"/>
        </w:rPr>
        <w:t>шест екологични цели</w:t>
      </w:r>
      <w:r w:rsidRPr="008716A2">
        <w:rPr>
          <w:rFonts w:ascii="Times New Roman" w:eastAsia="Times New Roman" w:hAnsi="Times New Roman"/>
          <w:sz w:val="24"/>
          <w:szCs w:val="24"/>
          <w:lang w:eastAsia="bg-BG"/>
        </w:rPr>
        <w:t>:</w:t>
      </w:r>
    </w:p>
    <w:p w14:paraId="53C5F289" w14:textId="77777777" w:rsidR="00741681" w:rsidRPr="008716A2" w:rsidRDefault="003D3FB7">
      <w:pPr>
        <w:spacing w:after="0" w:line="276" w:lineRule="auto"/>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1) смекчаване на изменението на климата;</w:t>
      </w:r>
    </w:p>
    <w:p w14:paraId="6BF65C2A" w14:textId="77777777" w:rsidR="00741681" w:rsidRPr="008716A2" w:rsidRDefault="003D3FB7">
      <w:pPr>
        <w:spacing w:after="0" w:line="276" w:lineRule="auto"/>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2) адаптиране към изменението на климата;</w:t>
      </w:r>
    </w:p>
    <w:p w14:paraId="653AB4C3" w14:textId="77777777" w:rsidR="00741681" w:rsidRPr="008716A2" w:rsidRDefault="003D3FB7">
      <w:pPr>
        <w:spacing w:after="0" w:line="276" w:lineRule="auto"/>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3) устойчиво използване и опазване на водните и морските ресурси;</w:t>
      </w:r>
    </w:p>
    <w:p w14:paraId="18358046" w14:textId="77777777" w:rsidR="00741681" w:rsidRPr="008716A2" w:rsidRDefault="003D3FB7">
      <w:pPr>
        <w:spacing w:after="0" w:line="276" w:lineRule="auto"/>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lastRenderedPageBreak/>
        <w:t>4) преход към кръгова икономика;</w:t>
      </w:r>
    </w:p>
    <w:p w14:paraId="5786B254" w14:textId="77777777" w:rsidR="00741681" w:rsidRPr="008716A2" w:rsidRDefault="003D3FB7">
      <w:pPr>
        <w:spacing w:after="0" w:line="276" w:lineRule="auto"/>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5) предотвратяване и контрол на замърсяването;</w:t>
      </w:r>
    </w:p>
    <w:p w14:paraId="6574237E" w14:textId="77777777" w:rsidR="00741681" w:rsidRPr="008716A2" w:rsidRDefault="003D3FB7">
      <w:pPr>
        <w:spacing w:after="0" w:line="276" w:lineRule="auto"/>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6) защита и възстановяване на биологичното разнообразие и екосистемите.</w:t>
      </w:r>
    </w:p>
    <w:p w14:paraId="338296F4" w14:textId="77777777" w:rsidR="00741681" w:rsidRPr="008716A2" w:rsidRDefault="003D3FB7">
      <w:pPr>
        <w:spacing w:after="0" w:line="276" w:lineRule="auto"/>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 xml:space="preserve">Допълнително, с цел гарантиране в максимална степен на спазването на принципа за „ненанасяне на значителни вреди“, няма да се подкрепят: </w:t>
      </w:r>
    </w:p>
    <w:p w14:paraId="33E5E3FC" w14:textId="77777777" w:rsidR="00741681" w:rsidRPr="008716A2" w:rsidRDefault="003D3FB7">
      <w:pPr>
        <w:spacing w:after="0" w:line="276" w:lineRule="auto"/>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 xml:space="preserve">i) дейностите и активите, свързани с изкопаеми горива, включително използване надолу по веригата; </w:t>
      </w:r>
    </w:p>
    <w:p w14:paraId="1568101E" w14:textId="77777777" w:rsidR="00741681" w:rsidRPr="008716A2" w:rsidRDefault="003D3FB7">
      <w:pPr>
        <w:spacing w:after="0" w:line="276" w:lineRule="auto"/>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 xml:space="preserve">ii) дейностите и активите по схемата на ЕС за търговия с емисии; </w:t>
      </w:r>
    </w:p>
    <w:p w14:paraId="543F1302" w14:textId="77777777" w:rsidR="00741681" w:rsidRPr="008716A2" w:rsidRDefault="003D3FB7">
      <w:pPr>
        <w:spacing w:after="0" w:line="276" w:lineRule="auto"/>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iii) дейностите и активите, свързани със сметища, инсталации за изгаряне на отпадъци и заводи за механично-биологично третиране;</w:t>
      </w:r>
    </w:p>
    <w:p w14:paraId="12C911D7" w14:textId="77777777" w:rsidR="00741681" w:rsidRPr="008716A2" w:rsidRDefault="003D3FB7">
      <w:pPr>
        <w:spacing w:after="0" w:line="276" w:lineRule="auto"/>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iv) дейностите и активите, при които дългосрочното обезвреждане на отпадъци може да причини вреда на околната среда.</w:t>
      </w:r>
    </w:p>
    <w:p w14:paraId="46BE1DFA" w14:textId="77777777" w:rsidR="00741681" w:rsidRPr="008716A2" w:rsidRDefault="003D3FB7">
      <w:pPr>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Във формуляра за кандидатстване на всяко проектно предложение, кандидатът следва да представи информация за съответствието на проектното предложение с посочените принципи. За поемане на ангажимент за спазването на посочените принципи, на етапа на кандидатстване кандидатът попълва Е-Декларация към Формуляра за кандидатстване в ИСУН</w:t>
      </w:r>
      <w:r w:rsidRPr="008716A2">
        <w:rPr>
          <w:rFonts w:ascii="Times New Roman" w:hAnsi="Times New Roman"/>
          <w:sz w:val="24"/>
          <w:szCs w:val="24"/>
          <w:lang w:eastAsia="bg-BG"/>
        </w:rPr>
        <w:t xml:space="preserve"> </w:t>
      </w:r>
      <w:r w:rsidRPr="008716A2">
        <w:rPr>
          <w:rFonts w:ascii="Times New Roman" w:hAnsi="Times New Roman"/>
          <w:b/>
          <w:sz w:val="24"/>
          <w:szCs w:val="24"/>
          <w:lang w:eastAsia="bg-BG"/>
        </w:rPr>
        <w:t>(Контролен лист за самооценка съгласно „принципа за ненанасяне на значителни вреди“ (DNSH)</w:t>
      </w:r>
      <w:r w:rsidRPr="008716A2">
        <w:rPr>
          <w:rFonts w:ascii="Times New Roman" w:eastAsia="Times New Roman" w:hAnsi="Times New Roman"/>
          <w:b/>
          <w:sz w:val="24"/>
          <w:szCs w:val="24"/>
          <w:lang w:eastAsia="bg-BG"/>
        </w:rPr>
        <w:t>.</w:t>
      </w:r>
      <w:r w:rsidRPr="008716A2">
        <w:rPr>
          <w:rFonts w:ascii="Times New Roman" w:eastAsia="Times New Roman" w:hAnsi="Times New Roman"/>
          <w:sz w:val="24"/>
          <w:szCs w:val="24"/>
          <w:lang w:eastAsia="bg-BG"/>
        </w:rPr>
        <w:t xml:space="preserve"> Прилагането на заложените в проектното предложение принципи ще се проследява и на етап изпълнение.</w:t>
      </w:r>
    </w:p>
    <w:tbl>
      <w:tblPr>
        <w:tblStyle w:val="TableGrid2"/>
        <w:tblW w:w="9630" w:type="dxa"/>
        <w:jc w:val="center"/>
        <w:tblLayout w:type="fixed"/>
        <w:tblLook w:val="04A0" w:firstRow="1" w:lastRow="0" w:firstColumn="1" w:lastColumn="0" w:noHBand="0" w:noVBand="1"/>
      </w:tblPr>
      <w:tblGrid>
        <w:gridCol w:w="9630"/>
      </w:tblGrid>
      <w:tr w:rsidR="00741681" w:rsidRPr="008716A2" w14:paraId="0CFC6A12" w14:textId="77777777">
        <w:trPr>
          <w:jc w:val="center"/>
        </w:trPr>
        <w:tc>
          <w:tcPr>
            <w:tcW w:w="9630" w:type="dxa"/>
          </w:tcPr>
          <w:p w14:paraId="087A8ACC" w14:textId="4CC20C83" w:rsidR="004E4547" w:rsidRPr="008716A2" w:rsidRDefault="003D3FB7">
            <w:pPr>
              <w:suppressAutoHyphens w:val="0"/>
              <w:spacing w:after="0" w:line="276" w:lineRule="auto"/>
              <w:contextualSpacing/>
              <w:jc w:val="both"/>
              <w:rPr>
                <w:rFonts w:ascii="Times New Roman" w:eastAsia="Times New Roman" w:hAnsi="Times New Roman"/>
                <w:b/>
                <w:bCs/>
                <w:sz w:val="24"/>
                <w:szCs w:val="24"/>
              </w:rPr>
            </w:pPr>
            <w:r w:rsidRPr="008716A2">
              <w:rPr>
                <w:rFonts w:ascii="Times New Roman" w:eastAsia="Times New Roman" w:hAnsi="Times New Roman"/>
                <w:b/>
                <w:bCs/>
                <w:i/>
                <w:iCs/>
                <w:sz w:val="24"/>
                <w:szCs w:val="24"/>
              </w:rPr>
              <w:t>ВАЖНО!!!</w:t>
            </w:r>
          </w:p>
          <w:p w14:paraId="0690D47E" w14:textId="70730B04" w:rsidR="00741681" w:rsidRPr="008716A2" w:rsidRDefault="003D3FB7">
            <w:pPr>
              <w:suppressAutoHyphens w:val="0"/>
              <w:spacing w:after="0" w:line="276" w:lineRule="auto"/>
              <w:contextualSpacing/>
              <w:jc w:val="both"/>
              <w:rPr>
                <w:b/>
                <w:bCs/>
                <w:sz w:val="24"/>
                <w:szCs w:val="24"/>
              </w:rPr>
            </w:pPr>
            <w:r w:rsidRPr="008716A2">
              <w:rPr>
                <w:rFonts w:ascii="Times New Roman" w:eastAsia="Times New Roman" w:hAnsi="Times New Roman"/>
                <w:b/>
                <w:bCs/>
                <w:sz w:val="24"/>
                <w:szCs w:val="24"/>
              </w:rPr>
              <w:t>Изисквания, произтичащи от Становището по Екологична оценка на ПРР 2021-2027, които кандидатът и партньорите следва да се съблюдават в процеса на изпълнение на проектното предложение:</w:t>
            </w:r>
          </w:p>
          <w:p w14:paraId="7D34A2FD" w14:textId="77777777" w:rsidR="00741681" w:rsidRPr="008716A2" w:rsidRDefault="003D3FB7">
            <w:pPr>
              <w:pStyle w:val="ListParagraph"/>
              <w:numPr>
                <w:ilvl w:val="1"/>
                <w:numId w:val="11"/>
              </w:numPr>
              <w:tabs>
                <w:tab w:val="left" w:pos="324"/>
              </w:tabs>
              <w:suppressAutoHyphens w:val="0"/>
              <w:spacing w:after="0" w:line="276" w:lineRule="auto"/>
              <w:ind w:left="0" w:firstLine="0"/>
              <w:jc w:val="both"/>
              <w:rPr>
                <w:bCs/>
                <w:sz w:val="24"/>
                <w:szCs w:val="24"/>
              </w:rPr>
            </w:pPr>
            <w:r w:rsidRPr="008716A2">
              <w:rPr>
                <w:rFonts w:ascii="Times New Roman" w:eastAsia="Times New Roman" w:hAnsi="Times New Roman"/>
                <w:bCs/>
                <w:sz w:val="24"/>
                <w:szCs w:val="24"/>
              </w:rPr>
              <w:t>По време на фазата на строителството при изпълнение на дейностите:</w:t>
            </w:r>
          </w:p>
          <w:p w14:paraId="675DAD1B" w14:textId="77777777" w:rsidR="00741681" w:rsidRPr="008716A2" w:rsidRDefault="003D3FB7">
            <w:pPr>
              <w:pStyle w:val="ListParagraph"/>
              <w:numPr>
                <w:ilvl w:val="2"/>
                <w:numId w:val="11"/>
              </w:numPr>
              <w:tabs>
                <w:tab w:val="left" w:pos="324"/>
              </w:tabs>
              <w:suppressAutoHyphens w:val="0"/>
              <w:spacing w:after="0" w:line="276" w:lineRule="auto"/>
              <w:ind w:left="0" w:firstLine="176"/>
              <w:jc w:val="both"/>
              <w:rPr>
                <w:bCs/>
                <w:sz w:val="24"/>
                <w:szCs w:val="24"/>
              </w:rPr>
            </w:pPr>
            <w:r w:rsidRPr="008716A2">
              <w:rPr>
                <w:rFonts w:ascii="Times New Roman" w:eastAsia="Times New Roman" w:hAnsi="Times New Roman"/>
                <w:bCs/>
                <w:sz w:val="24"/>
                <w:szCs w:val="24"/>
              </w:rPr>
              <w:t>от страна на бенефициента да се осигури ефективен контрол за прилагането на релевантните за съответната дейност мерки за ограничаване на емисиите от прах и вредни вещества в атмосферата (оросяване на площадката, товарене, разтоварване и превозване на генерираните строителни отпадъци и строителни материали съобразно приложимите мерки и изисквания по чл. 70 от Наредба № 1 за норми за допустими емисии на вредни вещества (замърсители), изпускани в атмосферата от неподвижни източници на емисии), съответно да се докладва по какъв начин са изпълнени мерките;</w:t>
            </w:r>
          </w:p>
          <w:p w14:paraId="0FC6E5EA" w14:textId="77777777" w:rsidR="00741681" w:rsidRPr="008716A2" w:rsidRDefault="003D3FB7">
            <w:pPr>
              <w:pStyle w:val="ListParagraph"/>
              <w:numPr>
                <w:ilvl w:val="2"/>
                <w:numId w:val="11"/>
              </w:numPr>
              <w:tabs>
                <w:tab w:val="left" w:pos="324"/>
                <w:tab w:val="left" w:pos="1170"/>
              </w:tabs>
              <w:suppressAutoHyphens w:val="0"/>
              <w:spacing w:after="0" w:line="276" w:lineRule="auto"/>
              <w:ind w:left="0" w:firstLine="176"/>
              <w:jc w:val="both"/>
              <w:rPr>
                <w:bCs/>
                <w:sz w:val="24"/>
                <w:szCs w:val="24"/>
              </w:rPr>
            </w:pPr>
            <w:r w:rsidRPr="008716A2">
              <w:rPr>
                <w:rFonts w:ascii="Times New Roman" w:eastAsia="Times New Roman" w:hAnsi="Times New Roman"/>
                <w:bCs/>
                <w:sz w:val="24"/>
                <w:szCs w:val="24"/>
              </w:rPr>
              <w:t>да се извършва селективно разрушаване, разделно събиране и съхранение на генерираните строителни отпадъци, с цел получаване на висококачествени фракции с висок потенциал за оползотворяване;</w:t>
            </w:r>
          </w:p>
          <w:p w14:paraId="5C6EF435" w14:textId="77777777" w:rsidR="00741681" w:rsidRPr="008716A2" w:rsidRDefault="003D3FB7">
            <w:pPr>
              <w:pStyle w:val="ListParagraph"/>
              <w:numPr>
                <w:ilvl w:val="2"/>
                <w:numId w:val="11"/>
              </w:numPr>
              <w:tabs>
                <w:tab w:val="left" w:pos="324"/>
                <w:tab w:val="left" w:pos="1170"/>
              </w:tabs>
              <w:suppressAutoHyphens w:val="0"/>
              <w:spacing w:after="0" w:line="276" w:lineRule="auto"/>
              <w:ind w:left="0" w:firstLine="176"/>
              <w:jc w:val="both"/>
              <w:rPr>
                <w:bCs/>
                <w:sz w:val="24"/>
                <w:szCs w:val="24"/>
              </w:rPr>
            </w:pPr>
            <w:r w:rsidRPr="008716A2">
              <w:rPr>
                <w:rFonts w:ascii="Times New Roman" w:eastAsia="Times New Roman" w:hAnsi="Times New Roman"/>
                <w:bCs/>
                <w:sz w:val="24"/>
                <w:szCs w:val="24"/>
              </w:rPr>
              <w:t xml:space="preserve"> да се осигури защита, чрез прилагане на безопасни строителни практики на защитените видове по ЗБР на ниво екземпляр (например строителните работи да бъда съобразени  с размножителния сезон  на прилепите, който е между м. май и м. септември).</w:t>
            </w:r>
          </w:p>
          <w:p w14:paraId="279B89EB" w14:textId="77777777" w:rsidR="00741681" w:rsidRPr="008716A2" w:rsidRDefault="003D3FB7">
            <w:pPr>
              <w:pStyle w:val="ListParagraph"/>
              <w:numPr>
                <w:ilvl w:val="0"/>
                <w:numId w:val="11"/>
              </w:numPr>
              <w:tabs>
                <w:tab w:val="left" w:pos="324"/>
              </w:tabs>
              <w:suppressAutoHyphens w:val="0"/>
              <w:spacing w:after="0" w:line="276" w:lineRule="auto"/>
              <w:ind w:left="0" w:firstLine="0"/>
              <w:jc w:val="both"/>
              <w:rPr>
                <w:bCs/>
                <w:sz w:val="24"/>
                <w:szCs w:val="24"/>
              </w:rPr>
            </w:pPr>
            <w:r w:rsidRPr="008716A2">
              <w:rPr>
                <w:rFonts w:ascii="Times New Roman" w:eastAsia="Times New Roman" w:hAnsi="Times New Roman"/>
                <w:bCs/>
                <w:sz w:val="24"/>
                <w:szCs w:val="24"/>
              </w:rPr>
              <w:t>По отношение на предвидените ВиК сградни инсталации - да се даде приоритет на изграждането на съвременни водопроводни мрежи и канализационни системи, на поддържането им в добро състояние, като не се допускат загуби и течове.</w:t>
            </w:r>
          </w:p>
          <w:p w14:paraId="1506CF18" w14:textId="77777777" w:rsidR="00741681" w:rsidRPr="008716A2" w:rsidRDefault="003D3FB7">
            <w:pPr>
              <w:pStyle w:val="ListParagraph"/>
              <w:numPr>
                <w:ilvl w:val="0"/>
                <w:numId w:val="11"/>
              </w:numPr>
              <w:tabs>
                <w:tab w:val="left" w:pos="324"/>
              </w:tabs>
              <w:suppressAutoHyphens w:val="0"/>
              <w:spacing w:after="0" w:line="276" w:lineRule="auto"/>
              <w:ind w:left="0" w:firstLine="0"/>
              <w:jc w:val="both"/>
              <w:rPr>
                <w:bCs/>
                <w:sz w:val="24"/>
                <w:szCs w:val="24"/>
              </w:rPr>
            </w:pPr>
            <w:r w:rsidRPr="008716A2">
              <w:rPr>
                <w:rFonts w:ascii="Times New Roman" w:eastAsia="Times New Roman" w:hAnsi="Times New Roman"/>
                <w:bCs/>
                <w:sz w:val="24"/>
                <w:szCs w:val="24"/>
              </w:rPr>
              <w:lastRenderedPageBreak/>
              <w:t>При предвиждане на терени за разполагане на нови жилищни райони, обекти с обществено предназначение по смисъла на т. 29в от § 1 от Допълнителните разпоредби (ДР) на ЗООС и големи транспортни пътища по смисъла на т. 29е от §1 от ДР на ЗООС, в близост до съществуващи предприятия с нисък или висок рисков потенциал, да се извърши потвърждаване на безопасните разстояния до тези предприятия или да бъдат предприети допълнителни технически мерки за ограничаване на рисковете за човешкото здраве и околната среда.</w:t>
            </w:r>
          </w:p>
          <w:p w14:paraId="41439393" w14:textId="77777777" w:rsidR="00741681" w:rsidRPr="008716A2" w:rsidRDefault="003D3FB7">
            <w:pPr>
              <w:pStyle w:val="ListParagraph"/>
              <w:numPr>
                <w:ilvl w:val="0"/>
                <w:numId w:val="11"/>
              </w:numPr>
              <w:tabs>
                <w:tab w:val="left" w:pos="324"/>
              </w:tabs>
              <w:suppressAutoHyphens w:val="0"/>
              <w:spacing w:after="0" w:line="276" w:lineRule="auto"/>
              <w:ind w:left="0" w:firstLine="0"/>
              <w:jc w:val="both"/>
              <w:rPr>
                <w:bCs/>
                <w:sz w:val="24"/>
                <w:szCs w:val="24"/>
              </w:rPr>
            </w:pPr>
            <w:r w:rsidRPr="008716A2">
              <w:rPr>
                <w:rFonts w:ascii="Times New Roman" w:eastAsia="Times New Roman" w:hAnsi="Times New Roman"/>
                <w:bCs/>
                <w:sz w:val="24"/>
                <w:szCs w:val="24"/>
              </w:rPr>
              <w:t>Планирането и изграждането на нови, както и изменения в съществуващи предприятия/съоръжения с нисък или висок рисков потенциал да се извършва след потвърждаване на безопасните разстояния за тези предприятия до жилищни райони, площи с обществено предназначение, зони за отдих, големи транспортни пътища, и когато е целесъобразно до райони с особена природозащитна чувствителност и обекти на културно-историческото наследство в околностите на предприятията, с цел тяхното опазване.</w:t>
            </w:r>
          </w:p>
          <w:p w14:paraId="58814FA8" w14:textId="77777777" w:rsidR="00741681" w:rsidRPr="008716A2" w:rsidRDefault="003D3FB7">
            <w:pPr>
              <w:pStyle w:val="ListParagraph"/>
              <w:numPr>
                <w:ilvl w:val="0"/>
                <w:numId w:val="11"/>
              </w:numPr>
              <w:tabs>
                <w:tab w:val="left" w:pos="324"/>
              </w:tabs>
              <w:suppressAutoHyphens w:val="0"/>
              <w:spacing w:after="0" w:line="276" w:lineRule="auto"/>
              <w:ind w:left="0" w:firstLine="0"/>
              <w:jc w:val="both"/>
              <w:rPr>
                <w:bCs/>
                <w:sz w:val="24"/>
                <w:szCs w:val="24"/>
              </w:rPr>
            </w:pPr>
            <w:r w:rsidRPr="008716A2">
              <w:rPr>
                <w:rFonts w:ascii="Times New Roman" w:eastAsia="Times New Roman" w:hAnsi="Times New Roman"/>
                <w:bCs/>
                <w:sz w:val="24"/>
                <w:szCs w:val="24"/>
              </w:rPr>
              <w:t>Да се спазват съотносимите за всеки инвестиционен проект мерки:</w:t>
            </w:r>
          </w:p>
          <w:p w14:paraId="73D9D764" w14:textId="77777777" w:rsidR="00741681" w:rsidRPr="008716A2" w:rsidRDefault="003D3FB7">
            <w:pPr>
              <w:pStyle w:val="ListParagraph"/>
              <w:numPr>
                <w:ilvl w:val="2"/>
                <w:numId w:val="11"/>
              </w:numPr>
              <w:tabs>
                <w:tab w:val="left" w:pos="324"/>
              </w:tabs>
              <w:suppressAutoHyphens w:val="0"/>
              <w:spacing w:after="0" w:line="276" w:lineRule="auto"/>
              <w:ind w:left="0" w:firstLine="318"/>
              <w:jc w:val="both"/>
              <w:rPr>
                <w:bCs/>
                <w:sz w:val="24"/>
                <w:szCs w:val="24"/>
              </w:rPr>
            </w:pPr>
            <w:r w:rsidRPr="008716A2">
              <w:rPr>
                <w:rFonts w:ascii="Times New Roman" w:eastAsia="Times New Roman" w:hAnsi="Times New Roman"/>
                <w:bCs/>
                <w:sz w:val="24"/>
                <w:szCs w:val="24"/>
              </w:rPr>
              <w:t>включени в Програмите от мерки за постигане на целите за опазване на околната среда в ПУРБ за 4те Басейнови дирекции;</w:t>
            </w:r>
          </w:p>
          <w:p w14:paraId="0728FEBC" w14:textId="77777777" w:rsidR="00741681" w:rsidRPr="008716A2" w:rsidRDefault="003D3FB7">
            <w:pPr>
              <w:pStyle w:val="ListParagraph"/>
              <w:numPr>
                <w:ilvl w:val="2"/>
                <w:numId w:val="11"/>
              </w:numPr>
              <w:tabs>
                <w:tab w:val="left" w:pos="324"/>
              </w:tabs>
              <w:suppressAutoHyphens w:val="0"/>
              <w:spacing w:after="0" w:line="276" w:lineRule="auto"/>
              <w:ind w:left="0" w:firstLine="318"/>
              <w:jc w:val="both"/>
              <w:rPr>
                <w:bCs/>
                <w:sz w:val="24"/>
                <w:szCs w:val="24"/>
              </w:rPr>
            </w:pPr>
            <w:r w:rsidRPr="008716A2">
              <w:rPr>
                <w:rFonts w:ascii="Times New Roman" w:eastAsia="Times New Roman" w:hAnsi="Times New Roman"/>
                <w:bCs/>
                <w:sz w:val="24"/>
                <w:szCs w:val="24"/>
              </w:rPr>
              <w:t>включени в Програмите от мерки към ПУРН за 4те Басейнови дирекции, както и със забраните, ограниченията и регламентите  на чл. 143, 146, 149, ал. 2 и ал. 3 от ЗВ.</w:t>
            </w:r>
          </w:p>
          <w:p w14:paraId="4AC118E2" w14:textId="77777777" w:rsidR="00741681" w:rsidRPr="008716A2" w:rsidRDefault="003D3FB7">
            <w:pPr>
              <w:pStyle w:val="ListParagraph"/>
              <w:numPr>
                <w:ilvl w:val="2"/>
                <w:numId w:val="11"/>
              </w:numPr>
              <w:tabs>
                <w:tab w:val="left" w:pos="324"/>
                <w:tab w:val="left" w:pos="1230"/>
              </w:tabs>
              <w:suppressAutoHyphens w:val="0"/>
              <w:spacing w:after="0" w:line="276" w:lineRule="auto"/>
              <w:ind w:left="0" w:firstLine="318"/>
              <w:jc w:val="both"/>
              <w:rPr>
                <w:bCs/>
                <w:sz w:val="24"/>
                <w:szCs w:val="24"/>
              </w:rPr>
            </w:pPr>
            <w:r w:rsidRPr="008716A2">
              <w:rPr>
                <w:rFonts w:ascii="Times New Roman" w:eastAsia="Times New Roman" w:hAnsi="Times New Roman"/>
                <w:bCs/>
                <w:sz w:val="24"/>
                <w:szCs w:val="24"/>
              </w:rPr>
              <w:t>от Становища по екологична оценка на ПУРБ за 4те Басейнови дирекции и мерки от Становища по екологична оценка на ПУРН за 4те Басейнови дирекции.</w:t>
            </w:r>
          </w:p>
          <w:p w14:paraId="6CE484D8" w14:textId="77777777" w:rsidR="00741681" w:rsidRPr="008716A2" w:rsidRDefault="003D3FB7">
            <w:pPr>
              <w:pStyle w:val="ListParagraph"/>
              <w:numPr>
                <w:ilvl w:val="0"/>
                <w:numId w:val="11"/>
              </w:numPr>
              <w:tabs>
                <w:tab w:val="left" w:pos="324"/>
              </w:tabs>
              <w:suppressAutoHyphens w:val="0"/>
              <w:spacing w:after="0" w:line="276" w:lineRule="auto"/>
              <w:ind w:left="0" w:firstLine="0"/>
              <w:jc w:val="both"/>
              <w:rPr>
                <w:bCs/>
                <w:sz w:val="24"/>
                <w:szCs w:val="24"/>
              </w:rPr>
            </w:pPr>
            <w:r w:rsidRPr="008716A2">
              <w:rPr>
                <w:rFonts w:ascii="Times New Roman" w:eastAsia="Times New Roman" w:hAnsi="Times New Roman"/>
                <w:bCs/>
                <w:sz w:val="24"/>
                <w:szCs w:val="24"/>
              </w:rPr>
              <w:t xml:space="preserve">За всички планирани инвестиционни предложения и проекти да се спазват съответните забрани и ограничения в поясите на СОЗ, съгласно, регламентирани в Наредба № 3/ 16.10.2000 г. за условията и реда за получаване, проектиране, утвърждаване и експлоатация на санитарно-охранителните зони около водоизточниците и съоръженията за питейно-битово водоснабдяване и около водоизточниците на минерални води, използвани за лечебни, профилактични, питейни и хигиенни нужди. </w:t>
            </w:r>
          </w:p>
          <w:p w14:paraId="15C93E25" w14:textId="77777777" w:rsidR="00741681" w:rsidRPr="008716A2" w:rsidRDefault="003D3FB7">
            <w:pPr>
              <w:pStyle w:val="ListParagraph"/>
              <w:numPr>
                <w:ilvl w:val="0"/>
                <w:numId w:val="11"/>
              </w:numPr>
              <w:tabs>
                <w:tab w:val="left" w:pos="324"/>
              </w:tabs>
              <w:suppressAutoHyphens w:val="0"/>
              <w:spacing w:after="0" w:line="276" w:lineRule="auto"/>
              <w:ind w:left="0" w:firstLine="0"/>
              <w:jc w:val="both"/>
              <w:rPr>
                <w:bCs/>
                <w:sz w:val="24"/>
                <w:szCs w:val="24"/>
              </w:rPr>
            </w:pPr>
            <w:r w:rsidRPr="008716A2">
              <w:rPr>
                <w:rFonts w:ascii="Times New Roman" w:eastAsia="Times New Roman" w:hAnsi="Times New Roman"/>
                <w:bCs/>
                <w:sz w:val="24"/>
                <w:szCs w:val="24"/>
              </w:rPr>
              <w:t>При изпълнение на проектите, местоположението да се съобрази с конкретната дейност, очакваните емисии на вредности в околната среда и наличието на обекти, подлежащи на здравна защита.</w:t>
            </w:r>
          </w:p>
          <w:p w14:paraId="6461C5AA" w14:textId="77777777" w:rsidR="00741681" w:rsidRPr="008716A2" w:rsidRDefault="003D3FB7">
            <w:pPr>
              <w:pStyle w:val="ListParagraph"/>
              <w:numPr>
                <w:ilvl w:val="0"/>
                <w:numId w:val="11"/>
              </w:numPr>
              <w:tabs>
                <w:tab w:val="left" w:pos="324"/>
              </w:tabs>
              <w:suppressAutoHyphens w:val="0"/>
              <w:spacing w:after="0" w:line="276" w:lineRule="auto"/>
              <w:ind w:left="0" w:firstLine="0"/>
              <w:jc w:val="both"/>
              <w:rPr>
                <w:bCs/>
                <w:sz w:val="24"/>
                <w:szCs w:val="24"/>
              </w:rPr>
            </w:pPr>
            <w:r w:rsidRPr="008716A2">
              <w:rPr>
                <w:rFonts w:ascii="Times New Roman" w:eastAsia="Times New Roman" w:hAnsi="Times New Roman"/>
                <w:bCs/>
                <w:sz w:val="24"/>
                <w:szCs w:val="24"/>
              </w:rPr>
              <w:t>Инвестиционните проекти на всички видове строежи трябва да съдържат анализ на източниците на шум на строителната площадка и описание на мерките за ограничаване на шума по време на строителството в зависимост от избраното местоположение на строежа, разстоянията до местата с нормиран шумов режим, продължителността и фазите на строителството, продължителността на работите през деня и през седмицата, както и от използваните строителни машини и транспортни средства.</w:t>
            </w:r>
          </w:p>
          <w:p w14:paraId="15E8FBC1" w14:textId="77777777" w:rsidR="00741681" w:rsidRPr="008716A2" w:rsidRDefault="003D3FB7">
            <w:pPr>
              <w:pStyle w:val="ListParagraph"/>
              <w:numPr>
                <w:ilvl w:val="0"/>
                <w:numId w:val="11"/>
              </w:numPr>
              <w:tabs>
                <w:tab w:val="left" w:pos="324"/>
              </w:tabs>
              <w:suppressAutoHyphens w:val="0"/>
              <w:spacing w:after="0" w:line="276" w:lineRule="auto"/>
              <w:ind w:left="0" w:firstLine="0"/>
              <w:jc w:val="both"/>
              <w:rPr>
                <w:bCs/>
                <w:sz w:val="24"/>
                <w:szCs w:val="24"/>
              </w:rPr>
            </w:pPr>
            <w:r w:rsidRPr="008716A2">
              <w:rPr>
                <w:rFonts w:ascii="Times New Roman" w:eastAsia="Times New Roman" w:hAnsi="Times New Roman"/>
                <w:bCs/>
                <w:sz w:val="24"/>
                <w:szCs w:val="24"/>
              </w:rPr>
              <w:t>При реализиране на проектни предложения да се предвиди и осъществява управление на отпадъците – събиране, временно съхранение, предаване за рециклиране, повторна употреба и оползотворяване, съгласно Закона за управление на отпадъците и подзаконовите нормативни актове към него. Задължително преди строителство да се съгласува План за управление на околната среда и План за управление на строителните отпадъци с кмета/кметовете на Общината/Общините, в които попада инвестиционното предложение.</w:t>
            </w:r>
          </w:p>
          <w:p w14:paraId="260ECB4B" w14:textId="77777777" w:rsidR="00741681" w:rsidRPr="008716A2" w:rsidRDefault="003D3FB7">
            <w:pPr>
              <w:pStyle w:val="ListParagraph"/>
              <w:numPr>
                <w:ilvl w:val="0"/>
                <w:numId w:val="11"/>
              </w:numPr>
              <w:tabs>
                <w:tab w:val="left" w:pos="324"/>
              </w:tabs>
              <w:suppressAutoHyphens w:val="0"/>
              <w:spacing w:after="0" w:line="276" w:lineRule="auto"/>
              <w:ind w:left="0" w:firstLine="0"/>
              <w:jc w:val="both"/>
              <w:rPr>
                <w:bCs/>
                <w:sz w:val="24"/>
                <w:szCs w:val="24"/>
              </w:rPr>
            </w:pPr>
            <w:r w:rsidRPr="008716A2">
              <w:rPr>
                <w:rFonts w:ascii="Times New Roman" w:eastAsia="Times New Roman" w:hAnsi="Times New Roman"/>
                <w:bCs/>
                <w:sz w:val="24"/>
                <w:szCs w:val="24"/>
              </w:rPr>
              <w:lastRenderedPageBreak/>
              <w:t>При инвестиционни предложения, при които се очакват евентуални неблагоприятни последствия върху околната среда и човешкото здраве, да се предвидят ефективни мероприятия и да се предприемат своевременни мерки за възможното им отстраняване.</w:t>
            </w:r>
          </w:p>
          <w:p w14:paraId="2099CE38" w14:textId="77777777" w:rsidR="00741681" w:rsidRPr="008716A2" w:rsidRDefault="003D3FB7">
            <w:pPr>
              <w:pStyle w:val="ListParagraph"/>
              <w:numPr>
                <w:ilvl w:val="0"/>
                <w:numId w:val="11"/>
              </w:numPr>
              <w:tabs>
                <w:tab w:val="left" w:pos="324"/>
              </w:tabs>
              <w:suppressAutoHyphens w:val="0"/>
              <w:spacing w:after="0" w:line="276" w:lineRule="auto"/>
              <w:ind w:left="0" w:firstLine="0"/>
              <w:jc w:val="both"/>
              <w:rPr>
                <w:bCs/>
                <w:sz w:val="24"/>
                <w:szCs w:val="24"/>
              </w:rPr>
            </w:pPr>
            <w:r w:rsidRPr="008716A2">
              <w:rPr>
                <w:rFonts w:ascii="Times New Roman" w:eastAsia="Times New Roman" w:hAnsi="Times New Roman"/>
                <w:bCs/>
                <w:sz w:val="24"/>
                <w:szCs w:val="24"/>
              </w:rPr>
              <w:t>В процедурите по екологичното законодателство по отношение на програми за саниране, трябва да бъде зададено и проучване за наличието на синатропни защитени видове (прилепи, лястовици, бързолети и др.), съобразяване на сезона на строителни действия съобразно установените видове; по отношение на пътната инфраструктура да се обследват съществуващите алтернативи за преминаване на защитени видове през трасетата. Докладът трябва да установи съществуващите прилепни убежища на тези видове за всяка от разглежданите алтернативи.</w:t>
            </w:r>
          </w:p>
          <w:p w14:paraId="4789093E" w14:textId="77777777" w:rsidR="00741681" w:rsidRPr="008716A2" w:rsidRDefault="003D3FB7">
            <w:pPr>
              <w:pStyle w:val="ListParagraph"/>
              <w:numPr>
                <w:ilvl w:val="0"/>
                <w:numId w:val="11"/>
              </w:numPr>
              <w:tabs>
                <w:tab w:val="left" w:pos="324"/>
              </w:tabs>
              <w:suppressAutoHyphens w:val="0"/>
              <w:spacing w:after="0" w:line="276" w:lineRule="auto"/>
              <w:ind w:left="0" w:firstLine="0"/>
              <w:jc w:val="both"/>
              <w:rPr>
                <w:bCs/>
                <w:sz w:val="24"/>
                <w:szCs w:val="24"/>
              </w:rPr>
            </w:pPr>
            <w:r w:rsidRPr="008716A2">
              <w:rPr>
                <w:rFonts w:ascii="Times New Roman" w:eastAsia="Times New Roman" w:hAnsi="Times New Roman"/>
                <w:bCs/>
                <w:sz w:val="24"/>
                <w:szCs w:val="24"/>
              </w:rPr>
              <w:t>Дейностите за развитие на туризма да се изпълняват при съобразяване на нормите за рекреационно натоварване на територията.</w:t>
            </w:r>
          </w:p>
          <w:p w14:paraId="6F3473A0" w14:textId="77777777" w:rsidR="00741681" w:rsidRPr="008716A2" w:rsidRDefault="003D3FB7">
            <w:pPr>
              <w:pStyle w:val="ListParagraph"/>
              <w:numPr>
                <w:ilvl w:val="0"/>
                <w:numId w:val="11"/>
              </w:numPr>
              <w:tabs>
                <w:tab w:val="left" w:pos="324"/>
              </w:tabs>
              <w:suppressAutoHyphens w:val="0"/>
              <w:spacing w:after="0" w:line="276" w:lineRule="auto"/>
              <w:ind w:left="0" w:firstLine="0"/>
              <w:jc w:val="both"/>
              <w:rPr>
                <w:bCs/>
                <w:sz w:val="24"/>
                <w:szCs w:val="24"/>
              </w:rPr>
            </w:pPr>
            <w:r w:rsidRPr="008716A2">
              <w:rPr>
                <w:rFonts w:ascii="Times New Roman" w:eastAsia="Times New Roman" w:hAnsi="Times New Roman"/>
                <w:bCs/>
                <w:sz w:val="24"/>
                <w:szCs w:val="24"/>
              </w:rPr>
              <w:t>За местоположението на всеки нов пътен обект да бъдат предложени и разгледани варианти, съобразени с режимите за ползване на защитени територии, защитени зони, зоните за защита на водите по реда на чл.119а от ЗВ, опазване на културно-историческото наследство, спазване на забраните и ограниченията на санитарно-охранителни зони и обекти, подлежащи на здравна защита.</w:t>
            </w:r>
          </w:p>
          <w:p w14:paraId="4A44B4BD" w14:textId="77777777" w:rsidR="00741681" w:rsidRPr="008716A2" w:rsidRDefault="003D3FB7">
            <w:pPr>
              <w:pStyle w:val="ListParagraph"/>
              <w:numPr>
                <w:ilvl w:val="0"/>
                <w:numId w:val="11"/>
              </w:numPr>
              <w:tabs>
                <w:tab w:val="left" w:pos="324"/>
              </w:tabs>
              <w:suppressAutoHyphens w:val="0"/>
              <w:spacing w:after="0" w:line="276" w:lineRule="auto"/>
              <w:ind w:left="0" w:firstLine="0"/>
              <w:jc w:val="both"/>
              <w:rPr>
                <w:bCs/>
                <w:sz w:val="24"/>
                <w:szCs w:val="24"/>
              </w:rPr>
            </w:pPr>
            <w:r w:rsidRPr="008716A2">
              <w:rPr>
                <w:rFonts w:ascii="Times New Roman" w:eastAsia="Times New Roman" w:hAnsi="Times New Roman"/>
                <w:bCs/>
                <w:sz w:val="24"/>
                <w:szCs w:val="24"/>
              </w:rPr>
              <w:t>Шумозащитните мерки, при необходимост от прилагане на такива, да са обект на допълнителен, отделен проект, който включва акустична, архитектурна и конструктивна част.</w:t>
            </w:r>
          </w:p>
          <w:p w14:paraId="48D69AFD" w14:textId="77777777" w:rsidR="00741681" w:rsidRPr="008716A2" w:rsidRDefault="003D3FB7">
            <w:pPr>
              <w:pStyle w:val="ListParagraph"/>
              <w:numPr>
                <w:ilvl w:val="0"/>
                <w:numId w:val="11"/>
              </w:numPr>
              <w:tabs>
                <w:tab w:val="left" w:pos="324"/>
              </w:tabs>
              <w:suppressAutoHyphens w:val="0"/>
              <w:spacing w:after="0" w:line="276" w:lineRule="auto"/>
              <w:ind w:left="0" w:firstLine="0"/>
              <w:jc w:val="both"/>
              <w:rPr>
                <w:bCs/>
                <w:sz w:val="24"/>
                <w:szCs w:val="24"/>
              </w:rPr>
            </w:pPr>
            <w:r w:rsidRPr="008716A2">
              <w:rPr>
                <w:rFonts w:ascii="Times New Roman" w:eastAsia="Times New Roman" w:hAnsi="Times New Roman"/>
                <w:bCs/>
                <w:sz w:val="24"/>
                <w:szCs w:val="24"/>
              </w:rPr>
              <w:t>При планирането и проектирането на устройството на градовете, задължително да се спазва нормативноопределеното зониране на градската среда. Планирането, проектирането и изграждането на нови жилищни сгради, комплекси и квартали да се извършва след проектиране и изграждане на необходимата техническата инфраструктура (водоснабдяване, осигуряващо вода за питейно-битови цели, електроснабдяване и др.), както и след отреждане на терени, които са предвидени за изграждане на необходимата социална инфраструктура (детски и учебни заведения, лечебни заведения и др.).</w:t>
            </w:r>
          </w:p>
          <w:p w14:paraId="6C04BE10" w14:textId="77777777" w:rsidR="00741681" w:rsidRPr="008716A2" w:rsidRDefault="003D3FB7">
            <w:pPr>
              <w:pStyle w:val="ListParagraph"/>
              <w:numPr>
                <w:ilvl w:val="0"/>
                <w:numId w:val="11"/>
              </w:numPr>
              <w:tabs>
                <w:tab w:val="left" w:pos="324"/>
              </w:tabs>
              <w:suppressAutoHyphens w:val="0"/>
              <w:spacing w:after="0" w:line="276" w:lineRule="auto"/>
              <w:ind w:left="0" w:firstLine="0"/>
              <w:jc w:val="both"/>
              <w:rPr>
                <w:bCs/>
                <w:sz w:val="24"/>
                <w:szCs w:val="24"/>
              </w:rPr>
            </w:pPr>
            <w:r w:rsidRPr="008716A2">
              <w:rPr>
                <w:rFonts w:ascii="Times New Roman" w:eastAsia="Times New Roman" w:hAnsi="Times New Roman"/>
                <w:bCs/>
                <w:sz w:val="24"/>
                <w:szCs w:val="24"/>
              </w:rPr>
              <w:t>При проектирането и изграждането на обекти, потенциални източници на вредности в околната и жизнената среда, местоположението им да се определя съобразно предвидените за тази дейност зони и територии, съгласно действащите устройствени планове и съобразява с близостта на обекти, подлежащи на здравна защита и зони и територии, в които са разположени такива обекти.</w:t>
            </w:r>
          </w:p>
        </w:tc>
      </w:tr>
    </w:tbl>
    <w:p w14:paraId="4A7DEA90" w14:textId="77777777" w:rsidR="00741681" w:rsidRPr="008716A2" w:rsidRDefault="00741681">
      <w:pPr>
        <w:pStyle w:val="ListParagraph"/>
        <w:spacing w:after="0" w:line="276" w:lineRule="auto"/>
        <w:ind w:left="0" w:hanging="11"/>
        <w:jc w:val="both"/>
        <w:rPr>
          <w:rFonts w:ascii="Times New Roman" w:eastAsia="Times New Roman" w:hAnsi="Times New Roman"/>
          <w:sz w:val="24"/>
          <w:szCs w:val="24"/>
          <w:lang w:eastAsia="bg-BG"/>
        </w:rPr>
      </w:pPr>
    </w:p>
    <w:p w14:paraId="5B9C6EBA" w14:textId="77777777" w:rsidR="00741681" w:rsidRPr="008716A2" w:rsidRDefault="00741681">
      <w:pPr>
        <w:pStyle w:val="ListParagraph"/>
        <w:spacing w:after="0" w:line="276" w:lineRule="auto"/>
        <w:ind w:left="0" w:hanging="11"/>
        <w:jc w:val="both"/>
        <w:rPr>
          <w:rFonts w:ascii="Times New Roman" w:eastAsia="Times New Roman" w:hAnsi="Times New Roman"/>
          <w:sz w:val="24"/>
          <w:szCs w:val="24"/>
          <w:lang w:eastAsia="bg-BG"/>
        </w:rPr>
      </w:pPr>
    </w:p>
    <w:p w14:paraId="1B50BC4D" w14:textId="77777777" w:rsidR="00741681" w:rsidRPr="008716A2" w:rsidRDefault="003D3FB7">
      <w:pPr>
        <w:pStyle w:val="ListParagraph"/>
        <w:keepNext/>
        <w:keepLines/>
        <w:numPr>
          <w:ilvl w:val="0"/>
          <w:numId w:val="4"/>
        </w:numPr>
        <w:pBdr>
          <w:top w:val="single" w:sz="4" w:space="1" w:color="000000"/>
          <w:left w:val="single" w:sz="4" w:space="4" w:color="000000"/>
          <w:bottom w:val="single" w:sz="4" w:space="1" w:color="000000"/>
          <w:right w:val="single" w:sz="4" w:space="4" w:color="000000"/>
        </w:pBdr>
        <w:spacing w:before="360" w:after="0" w:line="276" w:lineRule="auto"/>
        <w:ind w:left="426"/>
        <w:jc w:val="both"/>
        <w:outlineLvl w:val="0"/>
        <w:rPr>
          <w:rFonts w:ascii="Times New Roman" w:hAnsi="Times New Roman"/>
          <w:b/>
          <w:sz w:val="24"/>
          <w:szCs w:val="24"/>
        </w:rPr>
      </w:pPr>
      <w:bookmarkStart w:id="36" w:name="_Toc188954699"/>
      <w:r w:rsidRPr="008716A2">
        <w:rPr>
          <w:rFonts w:ascii="Times New Roman" w:hAnsi="Times New Roman"/>
          <w:b/>
          <w:sz w:val="24"/>
          <w:szCs w:val="24"/>
        </w:rPr>
        <w:t>МИНИМАЛЕН И МАКСИМАЛЕН СРОК ЗА ИЗПЪЛНЕНИЕ НА ПРОЕКТНО ПРЕДЛОЖЕНИЕ:</w:t>
      </w:r>
      <w:bookmarkEnd w:id="36"/>
    </w:p>
    <w:p w14:paraId="03548A94" w14:textId="77777777" w:rsidR="00741681" w:rsidRPr="008716A2" w:rsidRDefault="00741681">
      <w:pPr>
        <w:spacing w:before="60" w:after="0" w:line="276" w:lineRule="auto"/>
        <w:contextualSpacing/>
        <w:jc w:val="both"/>
        <w:rPr>
          <w:rFonts w:ascii="Times New Roman" w:eastAsia="Times New Roman" w:hAnsi="Times New Roman"/>
          <w:sz w:val="24"/>
          <w:szCs w:val="24"/>
          <w:lang w:eastAsia="bg-BG"/>
        </w:rPr>
      </w:pPr>
    </w:p>
    <w:p w14:paraId="5D54F082" w14:textId="30FCD5D4" w:rsidR="00741681" w:rsidRPr="008716A2" w:rsidRDefault="003D3FB7">
      <w:pPr>
        <w:spacing w:before="60" w:after="0" w:line="276" w:lineRule="auto"/>
        <w:contextualSpacing/>
        <w:jc w:val="both"/>
        <w:rPr>
          <w:rFonts w:ascii="Times New Roman" w:eastAsia="Times New Roman" w:hAnsi="Times New Roman"/>
          <w:b/>
          <w:sz w:val="24"/>
          <w:szCs w:val="24"/>
          <w:lang w:eastAsia="bg-BG"/>
        </w:rPr>
      </w:pPr>
      <w:r w:rsidRPr="008716A2">
        <w:rPr>
          <w:rFonts w:ascii="Times New Roman" w:eastAsia="Times New Roman" w:hAnsi="Times New Roman"/>
          <w:sz w:val="24"/>
          <w:szCs w:val="24"/>
          <w:lang w:eastAsia="bg-BG"/>
        </w:rPr>
        <w:t>Крайният срок за изпълнение на проектните предложения, финансирани по процедурата, е</w:t>
      </w:r>
      <w:r w:rsidRPr="008716A2">
        <w:rPr>
          <w:rFonts w:ascii="Times New Roman" w:eastAsia="Times New Roman" w:hAnsi="Times New Roman"/>
          <w:b/>
          <w:sz w:val="24"/>
          <w:szCs w:val="24"/>
          <w:lang w:eastAsia="bg-BG"/>
        </w:rPr>
        <w:t xml:space="preserve"> 31.12.2029 г.</w:t>
      </w:r>
    </w:p>
    <w:p w14:paraId="2CDDF69B" w14:textId="77777777" w:rsidR="00367456" w:rsidRPr="008716A2" w:rsidRDefault="00367456">
      <w:pPr>
        <w:spacing w:before="60" w:after="0" w:line="276" w:lineRule="auto"/>
        <w:contextualSpacing/>
        <w:jc w:val="both"/>
        <w:rPr>
          <w:rFonts w:ascii="Times New Roman" w:eastAsia="Times New Roman" w:hAnsi="Times New Roman"/>
          <w:b/>
          <w:sz w:val="24"/>
          <w:szCs w:val="24"/>
          <w:lang w:eastAsia="bg-BG"/>
        </w:rPr>
      </w:pPr>
      <w:r w:rsidRPr="008716A2">
        <w:rPr>
          <w:rFonts w:ascii="Times New Roman" w:eastAsia="Times New Roman" w:hAnsi="Times New Roman"/>
          <w:b/>
          <w:sz w:val="24"/>
          <w:szCs w:val="24"/>
          <w:lang w:eastAsia="bg-BG"/>
        </w:rPr>
        <w:t xml:space="preserve">Минимален срок за изпълнение на проектно предложение – н/п </w:t>
      </w:r>
    </w:p>
    <w:p w14:paraId="6EA3FAFB" w14:textId="3B5D8E7C" w:rsidR="00367456" w:rsidRPr="008716A2" w:rsidRDefault="00367456">
      <w:pPr>
        <w:spacing w:before="60" w:after="0" w:line="276" w:lineRule="auto"/>
        <w:contextualSpacing/>
        <w:jc w:val="both"/>
        <w:rPr>
          <w:rFonts w:ascii="Times New Roman" w:eastAsia="Times New Roman" w:hAnsi="Times New Roman"/>
          <w:b/>
          <w:sz w:val="24"/>
          <w:szCs w:val="24"/>
          <w:lang w:eastAsia="bg-BG"/>
        </w:rPr>
      </w:pPr>
      <w:r w:rsidRPr="008716A2">
        <w:rPr>
          <w:rFonts w:ascii="Times New Roman" w:eastAsia="Times New Roman" w:hAnsi="Times New Roman"/>
          <w:b/>
          <w:sz w:val="24"/>
          <w:szCs w:val="24"/>
          <w:lang w:eastAsia="bg-BG"/>
        </w:rPr>
        <w:t xml:space="preserve">Максимален срок за изпълнение на проектното предложение – 24 месеца.  </w:t>
      </w:r>
    </w:p>
    <w:p w14:paraId="1E9B9388" w14:textId="77777777" w:rsidR="00741681" w:rsidRPr="008716A2" w:rsidRDefault="003D3FB7">
      <w:pPr>
        <w:spacing w:before="60" w:after="0" w:line="276" w:lineRule="auto"/>
        <w:contextualSpacing/>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lastRenderedPageBreak/>
        <w:t>Кандидатите по настоящата процедура следва да предвидят в продължителността на проектните предложения процедури като провеждане на обществени поръчки за строителство, услуга и/или доставка, процес по строителство и въвеждане в експлоатация, отчетност, окончателно разплащане към изпълнителите и др.</w:t>
      </w:r>
    </w:p>
    <w:p w14:paraId="51778CE4" w14:textId="77777777" w:rsidR="00741681" w:rsidRPr="008716A2" w:rsidRDefault="00741681">
      <w:pPr>
        <w:spacing w:before="60" w:after="0" w:line="276" w:lineRule="auto"/>
        <w:contextualSpacing/>
        <w:jc w:val="both"/>
        <w:rPr>
          <w:rFonts w:ascii="Times New Roman" w:eastAsia="Times New Roman" w:hAnsi="Times New Roman"/>
          <w:sz w:val="24"/>
          <w:szCs w:val="24"/>
          <w:lang w:eastAsia="bg-BG"/>
        </w:rPr>
      </w:pPr>
    </w:p>
    <w:p w14:paraId="7264E16A" w14:textId="77777777" w:rsidR="00741681" w:rsidRPr="008716A2" w:rsidRDefault="003D3FB7">
      <w:pPr>
        <w:pStyle w:val="ListParagraph"/>
        <w:keepNext/>
        <w:keepLines/>
        <w:numPr>
          <w:ilvl w:val="0"/>
          <w:numId w:val="4"/>
        </w:numPr>
        <w:pBdr>
          <w:top w:val="single" w:sz="4" w:space="1" w:color="000000"/>
          <w:left w:val="single" w:sz="4" w:space="4" w:color="000000"/>
          <w:bottom w:val="single" w:sz="4" w:space="1" w:color="000000"/>
          <w:right w:val="single" w:sz="4" w:space="4" w:color="000000"/>
        </w:pBdr>
        <w:spacing w:before="360" w:after="0" w:line="276" w:lineRule="auto"/>
        <w:ind w:left="426"/>
        <w:jc w:val="both"/>
        <w:outlineLvl w:val="0"/>
        <w:rPr>
          <w:rFonts w:ascii="Times New Roman" w:hAnsi="Times New Roman"/>
          <w:b/>
          <w:sz w:val="24"/>
          <w:szCs w:val="24"/>
        </w:rPr>
      </w:pPr>
      <w:bookmarkStart w:id="37" w:name="_Toc182469849"/>
      <w:bookmarkStart w:id="38" w:name="_Toc182469850"/>
      <w:bookmarkStart w:id="39" w:name="_Toc188954700"/>
      <w:bookmarkEnd w:id="37"/>
      <w:bookmarkEnd w:id="38"/>
      <w:r w:rsidRPr="008716A2">
        <w:rPr>
          <w:rFonts w:ascii="Times New Roman" w:hAnsi="Times New Roman"/>
          <w:b/>
          <w:sz w:val="24"/>
          <w:szCs w:val="24"/>
        </w:rPr>
        <w:t>РЕД ЗА ОЦЕНЯВАНЕ НА ПРОЕКТНИТЕ ПРЕДЛОЖЕНИЯ:</w:t>
      </w:r>
      <w:bookmarkEnd w:id="39"/>
      <w:r w:rsidRPr="008716A2">
        <w:rPr>
          <w:rFonts w:ascii="Times New Roman" w:hAnsi="Times New Roman"/>
          <w:b/>
          <w:sz w:val="24"/>
          <w:szCs w:val="24"/>
        </w:rPr>
        <w:t xml:space="preserve"> </w:t>
      </w:r>
    </w:p>
    <w:p w14:paraId="23289080" w14:textId="77777777" w:rsidR="00741681" w:rsidRPr="008716A2" w:rsidRDefault="00741681">
      <w:pPr>
        <w:spacing w:before="60" w:after="0" w:line="276" w:lineRule="auto"/>
        <w:jc w:val="both"/>
        <w:rPr>
          <w:rFonts w:ascii="Times New Roman" w:eastAsia="Times New Roman" w:hAnsi="Times New Roman"/>
          <w:sz w:val="24"/>
          <w:szCs w:val="24"/>
        </w:rPr>
      </w:pPr>
    </w:p>
    <w:p w14:paraId="663C550A" w14:textId="77777777" w:rsidR="00741681" w:rsidRPr="008716A2" w:rsidRDefault="003D3FB7">
      <w:pPr>
        <w:spacing w:before="6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Проектните предложения се оценяват съгласно съответните разпоредби на Глава трета „Предоставяне на безвъзмездна финансова помощ“, Раздел II. „Предоставяне на безвъзмездна финансова помощ чрез подбор“ от Закона за управление на средствата от Европейските фондове при споделено управление, както и в съответствие с правилата за оценяване на проектни предложения чрез подбор, регламентирани в Постановление № 23 на Министерски съвет от 13.02.2023 г.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 (ПМС №23/2023 г.) В съответствие с чл. 18, ал. 1 от ПМС 23/13.02.2023 г.21, оценяването на проектно предложение се извършва в срок до три месеца от назначаване на оценителна комисия. Оценителната комисия, която извършва оценката и класирането на проектните предложения, се назначава със заповед на Ръководителя на Управляващия орган на ПРР (РУО) в двуседмичен срок от крайния срок за подаването им. Всички проектни предложения, подадени в срок, се оценяват в съответствие с Критериите и методологията за оценка на проектните предложения по процедурата, посочени в т. 20 от настоящите Насоки за кандидатстване. Оценката на проектните предложения включва: </w:t>
      </w:r>
    </w:p>
    <w:p w14:paraId="339758F8" w14:textId="77777777" w:rsidR="00741681" w:rsidRPr="008716A2" w:rsidRDefault="003D3FB7">
      <w:pPr>
        <w:spacing w:before="60" w:after="0" w:line="276" w:lineRule="auto"/>
        <w:jc w:val="both"/>
        <w:rPr>
          <w:rFonts w:ascii="Times New Roman" w:eastAsia="Times New Roman" w:hAnsi="Times New Roman"/>
          <w:sz w:val="24"/>
          <w:szCs w:val="24"/>
        </w:rPr>
      </w:pPr>
      <w:r w:rsidRPr="008716A2">
        <w:rPr>
          <w:rFonts w:ascii="Times New Roman" w:eastAsia="Times New Roman" w:hAnsi="Times New Roman"/>
          <w:b/>
          <w:bCs/>
          <w:sz w:val="24"/>
          <w:szCs w:val="24"/>
        </w:rPr>
        <w:t xml:space="preserve">Етап 1: </w:t>
      </w:r>
      <w:r w:rsidRPr="008716A2">
        <w:rPr>
          <w:rFonts w:ascii="Times New Roman" w:eastAsia="Times New Roman" w:hAnsi="Times New Roman"/>
          <w:sz w:val="24"/>
          <w:szCs w:val="24"/>
        </w:rPr>
        <w:t>Оценка на административното съответствие и допустимостта;</w:t>
      </w:r>
    </w:p>
    <w:p w14:paraId="503CF0FE" w14:textId="27661D2E" w:rsidR="00741681" w:rsidRPr="008716A2" w:rsidRDefault="003D3FB7">
      <w:pPr>
        <w:spacing w:before="60" w:after="0" w:line="276" w:lineRule="auto"/>
        <w:jc w:val="both"/>
        <w:rPr>
          <w:rFonts w:ascii="Times New Roman" w:eastAsia="Times New Roman" w:hAnsi="Times New Roman"/>
          <w:sz w:val="24"/>
          <w:szCs w:val="24"/>
        </w:rPr>
      </w:pPr>
      <w:r w:rsidRPr="008716A2">
        <w:rPr>
          <w:rFonts w:ascii="Times New Roman" w:eastAsia="Times New Roman" w:hAnsi="Times New Roman"/>
          <w:b/>
          <w:bCs/>
          <w:sz w:val="24"/>
          <w:szCs w:val="24"/>
        </w:rPr>
        <w:t xml:space="preserve">Етап 2: </w:t>
      </w:r>
      <w:r w:rsidRPr="008716A2">
        <w:rPr>
          <w:rFonts w:ascii="Times New Roman" w:eastAsia="Times New Roman" w:hAnsi="Times New Roman"/>
          <w:sz w:val="24"/>
          <w:szCs w:val="24"/>
        </w:rPr>
        <w:t>Техническа и финансова оценка</w:t>
      </w:r>
      <w:r w:rsidR="00AD513C" w:rsidRPr="008716A2">
        <w:rPr>
          <w:rFonts w:ascii="Times New Roman" w:eastAsia="Times New Roman" w:hAnsi="Times New Roman"/>
          <w:sz w:val="24"/>
          <w:szCs w:val="24"/>
        </w:rPr>
        <w:t xml:space="preserve"> (</w:t>
      </w:r>
      <w:r w:rsidR="00AD513C" w:rsidRPr="008716A2">
        <w:rPr>
          <w:rFonts w:ascii="Times New Roman" w:eastAsia="Times New Roman" w:hAnsi="Times New Roman"/>
          <w:b/>
          <w:bCs/>
          <w:sz w:val="24"/>
          <w:szCs w:val="24"/>
        </w:rPr>
        <w:t>Критерии за оценка на качеството)</w:t>
      </w:r>
    </w:p>
    <w:p w14:paraId="4CF62461" w14:textId="77777777" w:rsidR="00741681" w:rsidRPr="008716A2" w:rsidRDefault="003D3FB7">
      <w:pPr>
        <w:spacing w:before="60" w:after="0" w:line="276" w:lineRule="auto"/>
        <w:jc w:val="both"/>
        <w:rPr>
          <w:rFonts w:ascii="Times New Roman" w:eastAsia="Times New Roman" w:hAnsi="Times New Roman"/>
          <w:sz w:val="24"/>
          <w:szCs w:val="24"/>
        </w:rPr>
      </w:pPr>
      <w:r w:rsidRPr="008716A2">
        <w:rPr>
          <w:rFonts w:ascii="Times New Roman" w:eastAsia="Times New Roman" w:hAnsi="Times New Roman"/>
          <w:b/>
          <w:bCs/>
          <w:sz w:val="24"/>
          <w:szCs w:val="24"/>
        </w:rPr>
        <w:t>19.1. Оценка на административното съответствие и допустимостта</w:t>
      </w:r>
    </w:p>
    <w:p w14:paraId="19DE6A7E" w14:textId="77777777" w:rsidR="00741681" w:rsidRPr="008716A2" w:rsidRDefault="003D3FB7">
      <w:pPr>
        <w:spacing w:before="6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Критериите за оценката на административното съответствие и допустимостта на проектните предложения са изчерпателно изброени в таблицата по т.20 от настоящите Насоки за кандидатстване.</w:t>
      </w:r>
    </w:p>
    <w:p w14:paraId="04A821AB" w14:textId="77777777" w:rsidR="00741681" w:rsidRPr="008716A2" w:rsidRDefault="003D3FB7">
      <w:pPr>
        <w:spacing w:before="6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Проектното предложение трябва да отговаря на всички критерии за административното съответствие и допустимостта (оценка „ДА” на всички критерии за административно съответствие и допустимост). В случай, че на даден критерий бъде поставена оценка „Не“, проектното предложение трябва да се върне за отстраняване на нередовности, непълноти и/или несъответствия, за което УО на ПРР изпраща уведомление на конкретния кандидат и определя разумен срок за отстраняването им, който не може да бъде по-кратък от една седмица. Отстраняването на нередовностите не може да води до подобряване на качеството на проектното предложение.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w:t>
      </w:r>
    </w:p>
    <w:p w14:paraId="412051F2" w14:textId="77777777" w:rsidR="00741681" w:rsidRPr="008716A2" w:rsidRDefault="003D3FB7">
      <w:pPr>
        <w:spacing w:before="6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lastRenderedPageBreak/>
        <w:t>Искането за предоставяне на информация/документи се изпраща чрез Модул „Оценителна сесия“, раздел „Комуникация“ на ИСУН, за което кандидатът получава съобщение на електронния адрес, посочен при регистрацията на потребителя, подал проектното предложение. В тази връзка, е необходимо кандидатите да разполагат винаги с достъп до електронния адрес, към който е асоцииран профила в ИСУН. За дата на получаване на искането за документи/информация се счита датата на изпращането му чрез ИСУН, независимо дали е получено уведомление на електронния адрес, асоцииран към профила на кандидата. Подавайки електронно проектно предложение, кандидатът се съгласява комуникацията по време на оценката да става единствено посредством ИСУН, от профила, от който е подадено предложението. Отговорност на кандидата е да проверява регулярно по своя инициатива профила си в ИСУН за наличието на съобщения, отправени към него по повод и във връзка с производството по предоставяне на безвъзмездна финансова помощ. Кандидатът представя допълнителните разяснения и/или документи по електронен път чрез ИСУН. Техническият процес, свързан с представянето на допълнителна информация/документи, е описан в Ръководството за потребителя за модул “Е-кандидатстване” в ИСУН</w:t>
      </w:r>
      <w:r w:rsidRPr="008716A2">
        <w:rPr>
          <w:rStyle w:val="FootnoteReference"/>
          <w:rFonts w:ascii="Times New Roman" w:eastAsia="Times New Roman" w:hAnsi="Times New Roman"/>
          <w:sz w:val="24"/>
          <w:szCs w:val="24"/>
        </w:rPr>
        <w:footnoteReference w:id="66"/>
      </w:r>
      <w:r w:rsidRPr="008716A2">
        <w:rPr>
          <w:rFonts w:ascii="Times New Roman" w:eastAsia="Times New Roman" w:hAnsi="Times New Roman"/>
          <w:sz w:val="24"/>
          <w:szCs w:val="24"/>
        </w:rPr>
        <w:t>.</w:t>
      </w:r>
    </w:p>
    <w:p w14:paraId="0FF48CEE" w14:textId="77777777" w:rsidR="00741681" w:rsidRPr="008716A2" w:rsidRDefault="00741681">
      <w:pPr>
        <w:spacing w:before="60" w:after="0" w:line="276" w:lineRule="auto"/>
        <w:jc w:val="both"/>
        <w:rPr>
          <w:rFonts w:ascii="Times New Roman" w:eastAsia="Times New Roman" w:hAnsi="Times New Roman"/>
          <w:sz w:val="24"/>
          <w:szCs w:val="24"/>
        </w:rPr>
      </w:pPr>
    </w:p>
    <w:p w14:paraId="33CF3C09" w14:textId="77777777" w:rsidR="00741681" w:rsidRPr="008716A2" w:rsidRDefault="003D3FB7">
      <w:pPr>
        <w:spacing w:before="6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След приключване на оценката на административно съответствие и допустимостта, на интернет страницата на ПРР (Начало - Програма "Развитие на регионите" 2021-2027  (bgregio.eu) и в ИСУН се публикува списък на проектните предложения, които не се допускат до техническа и финансова оценка, като се посочват и основанията за недопускане. За недопускането на всеки от кандидатите, включени в списъка, се съобщава само и единствено чрез ИСУН - модул „Комуникация“ на основание чл. 22, ал. 3 от ЗУСЕФСУ. За дата на получаване на съобщението от кандидата се счита датата на изпращането му чрез ИСУН, независимо дали е получено уведомление на електронния адрес, асоцииран към профила на кандидата. Управляващият орган не носи отговорност, ако кандидатите не получават уведомления за кореспонденцията с Управляващия орган.</w:t>
      </w:r>
    </w:p>
    <w:p w14:paraId="303EFA3D" w14:textId="77777777" w:rsidR="00741681" w:rsidRPr="008716A2" w:rsidRDefault="003D3FB7">
      <w:pPr>
        <w:spacing w:before="60" w:after="0" w:line="276" w:lineRule="auto"/>
        <w:jc w:val="both"/>
        <w:rPr>
          <w:rFonts w:ascii="Times New Roman" w:eastAsia="Times New Roman" w:hAnsi="Times New Roman"/>
          <w:sz w:val="24"/>
          <w:szCs w:val="24"/>
        </w:rPr>
      </w:pPr>
      <w:r w:rsidRPr="008716A2">
        <w:rPr>
          <w:rFonts w:ascii="Times New Roman" w:hAnsi="Times New Roman"/>
          <w:color w:val="000000"/>
          <w:sz w:val="24"/>
          <w:szCs w:val="24"/>
        </w:rPr>
        <w:t>Кандидатите, чиито проектни предложения са включени в списъка, могат да подадат писмени възражения пред Ръководителя на Управляващия орган в едноседмичен срок от съобщаването посредством ИСУН. С подаване на възражението не могат да се представят нови документи, които не са били част от първоначално представеното проектно предложение и/или не са представени в резултат на Уведомление за установените нередовности. Ръководителят на Управляващия орган се произнася по основателността на възражението в едноседмичен срок от неговото получаване като може да върне проектното предложение за техническа и финансова оценка или да прекрати производството по отношение на съответния кандидат.</w:t>
      </w:r>
    </w:p>
    <w:p w14:paraId="7B12CF3F" w14:textId="77777777" w:rsidR="00741681" w:rsidRPr="008716A2" w:rsidRDefault="003D3FB7">
      <w:pPr>
        <w:spacing w:before="60" w:after="0" w:line="276" w:lineRule="auto"/>
        <w:jc w:val="both"/>
        <w:rPr>
          <w:rFonts w:ascii="Times New Roman" w:eastAsia="Times New Roman" w:hAnsi="Times New Roman"/>
          <w:sz w:val="24"/>
          <w:szCs w:val="24"/>
        </w:rPr>
      </w:pPr>
      <w:r w:rsidRPr="008716A2">
        <w:rPr>
          <w:rFonts w:ascii="Times New Roman" w:eastAsia="Times New Roman" w:hAnsi="Times New Roman"/>
          <w:b/>
          <w:bCs/>
          <w:sz w:val="24"/>
          <w:szCs w:val="24"/>
        </w:rPr>
        <w:t xml:space="preserve">ВАЖНО: </w:t>
      </w:r>
      <w:r w:rsidRPr="008716A2">
        <w:rPr>
          <w:rFonts w:ascii="Times New Roman" w:eastAsia="Times New Roman" w:hAnsi="Times New Roman"/>
          <w:sz w:val="24"/>
          <w:szCs w:val="24"/>
        </w:rPr>
        <w:t xml:space="preserve">Управляващият орган няма да разглежда повторни и/или допълнителни възражения от кандидатите, включени в списъка на проектните предложения, които не се допускат до техническа и финансова оценка, както и изпратени след срока по чл. 34, ал. 3 от ЗУСЕФСУ и чл. 19, ал. 4 от ПМС 23/2023 г. Ръководителят на управляващия орган прекратява </w:t>
      </w:r>
      <w:r w:rsidRPr="008716A2">
        <w:rPr>
          <w:rFonts w:ascii="Times New Roman" w:eastAsia="Times New Roman" w:hAnsi="Times New Roman"/>
          <w:sz w:val="24"/>
          <w:szCs w:val="24"/>
        </w:rPr>
        <w:lastRenderedPageBreak/>
        <w:t>производството по отношение на кандидат, чието проектно предложение е включено в списък на проектните предложения, които не се допускат до техническа и финансова оценка и той не е подал възражение в срока и по реда на чл. 19, ал. 4 от ПМС 23/2023 г. Актът за прекратяване на производството се издава в двуседмичен срок от съобщаването на кандидата за недопускането на проектното му предложение до техническа и финансова оценка.</w:t>
      </w:r>
    </w:p>
    <w:p w14:paraId="1BA5A2F8" w14:textId="77777777" w:rsidR="00741681" w:rsidRPr="008716A2" w:rsidRDefault="003D3FB7">
      <w:pPr>
        <w:spacing w:before="6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Само проектни предложения, преминали успешно оценката на административното съответствие и допустимостта, подлежат на техническа и финансова оценка (оценка на качеството).</w:t>
      </w:r>
    </w:p>
    <w:p w14:paraId="3C69B9F8" w14:textId="537EC673" w:rsidR="00741681" w:rsidRPr="008716A2" w:rsidRDefault="003D3FB7">
      <w:pPr>
        <w:spacing w:before="60" w:after="0" w:line="276" w:lineRule="auto"/>
        <w:jc w:val="both"/>
        <w:rPr>
          <w:rFonts w:ascii="Times New Roman" w:eastAsia="Times New Roman" w:hAnsi="Times New Roman"/>
          <w:b/>
          <w:bCs/>
          <w:sz w:val="24"/>
          <w:szCs w:val="24"/>
        </w:rPr>
      </w:pPr>
      <w:r w:rsidRPr="008716A2">
        <w:rPr>
          <w:rFonts w:ascii="Times New Roman" w:eastAsia="Times New Roman" w:hAnsi="Times New Roman"/>
          <w:b/>
          <w:bCs/>
          <w:sz w:val="24"/>
          <w:szCs w:val="24"/>
        </w:rPr>
        <w:t>19.2.Техническа и финансова оценка</w:t>
      </w:r>
      <w:r w:rsidR="00AD513C" w:rsidRPr="008716A2">
        <w:rPr>
          <w:rFonts w:ascii="Times New Roman" w:eastAsia="Times New Roman" w:hAnsi="Times New Roman"/>
          <w:b/>
          <w:bCs/>
          <w:sz w:val="24"/>
          <w:szCs w:val="24"/>
        </w:rPr>
        <w:t xml:space="preserve"> (Критерии за оценка на качеството)</w:t>
      </w:r>
    </w:p>
    <w:p w14:paraId="3F102993" w14:textId="7D08E1FA" w:rsidR="00741681" w:rsidRPr="008716A2" w:rsidRDefault="003D3FB7">
      <w:pPr>
        <w:spacing w:before="6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Техническата и финансова оценка </w:t>
      </w:r>
      <w:r w:rsidR="00AD513C" w:rsidRPr="008716A2">
        <w:rPr>
          <w:rFonts w:ascii="Times New Roman" w:eastAsia="Times New Roman" w:hAnsi="Times New Roman"/>
          <w:sz w:val="24"/>
          <w:szCs w:val="24"/>
        </w:rPr>
        <w:t>съгласно к</w:t>
      </w:r>
      <w:r w:rsidR="00AD513C" w:rsidRPr="008716A2">
        <w:rPr>
          <w:rFonts w:ascii="Times New Roman" w:eastAsia="Times New Roman" w:hAnsi="Times New Roman"/>
          <w:b/>
          <w:bCs/>
          <w:sz w:val="24"/>
          <w:szCs w:val="24"/>
        </w:rPr>
        <w:t>ритериите за оценка на качеството</w:t>
      </w:r>
      <w:r w:rsidR="00AD513C" w:rsidRPr="008716A2">
        <w:rPr>
          <w:rFonts w:ascii="Times New Roman" w:eastAsia="Times New Roman" w:hAnsi="Times New Roman"/>
          <w:sz w:val="24"/>
          <w:szCs w:val="24"/>
        </w:rPr>
        <w:t xml:space="preserve"> </w:t>
      </w:r>
      <w:r w:rsidRPr="008716A2">
        <w:rPr>
          <w:rFonts w:ascii="Times New Roman" w:eastAsia="Times New Roman" w:hAnsi="Times New Roman"/>
          <w:sz w:val="24"/>
          <w:szCs w:val="24"/>
        </w:rPr>
        <w:t>се извършва само за проектните предложения, които са преминали успешно оценка на административно съответствие и допустимост. Критериите за техническа и финансова оценка на проектните предложения по настоящата процедура са изчерпателно изброени в таблицата по т.20 от настоящите Насоки за кандидатстване.</w:t>
      </w:r>
    </w:p>
    <w:p w14:paraId="6A17B501" w14:textId="77777777" w:rsidR="00741681" w:rsidRPr="008716A2" w:rsidRDefault="003D3FB7">
      <w:pPr>
        <w:spacing w:before="6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В процеса на техническа и финансова оценка Оценителната комисия ще извърши </w:t>
      </w:r>
      <w:r w:rsidRPr="008716A2">
        <w:rPr>
          <w:rFonts w:ascii="Times New Roman" w:eastAsia="Times New Roman" w:hAnsi="Times New Roman"/>
          <w:b/>
          <w:bCs/>
          <w:sz w:val="24"/>
          <w:szCs w:val="24"/>
        </w:rPr>
        <w:t xml:space="preserve">служебни корекции в бюджета </w:t>
      </w:r>
      <w:r w:rsidRPr="008716A2">
        <w:rPr>
          <w:rFonts w:ascii="Times New Roman" w:eastAsia="Times New Roman" w:hAnsi="Times New Roman"/>
          <w:sz w:val="24"/>
          <w:szCs w:val="24"/>
        </w:rPr>
        <w:t xml:space="preserve">на проектното предложение, в случай че установи: </w:t>
      </w:r>
    </w:p>
    <w:p w14:paraId="2A87E7F1" w14:textId="77777777" w:rsidR="00741681" w:rsidRPr="008716A2" w:rsidRDefault="003D3FB7">
      <w:pPr>
        <w:spacing w:before="6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недопустими дейности и/или разходи, - несъответствие между предвидените дейности и видовете заложени разходи,</w:t>
      </w:r>
    </w:p>
    <w:p w14:paraId="3AD9D6B4" w14:textId="77777777" w:rsidR="00741681" w:rsidRPr="008716A2" w:rsidRDefault="003D3FB7">
      <w:pPr>
        <w:spacing w:before="6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 дублиране на разходи, </w:t>
      </w:r>
    </w:p>
    <w:p w14:paraId="520E7C2D" w14:textId="77777777" w:rsidR="00741681" w:rsidRPr="008716A2" w:rsidRDefault="003D3FB7">
      <w:pPr>
        <w:spacing w:before="6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 неспазване на заложените в Насоките за кандидатстване правила или ограничения по отношение на заложени процентни съотношения/прагове на разходи, </w:t>
      </w:r>
    </w:p>
    <w:p w14:paraId="10BE9A73" w14:textId="77777777" w:rsidR="00741681" w:rsidRPr="008716A2" w:rsidRDefault="003D3FB7">
      <w:pPr>
        <w:spacing w:before="6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несъответствие с правилата за държавните или минималните помощи или друг вид несъответствие.</w:t>
      </w:r>
    </w:p>
    <w:p w14:paraId="7B37E7EB" w14:textId="77777777" w:rsidR="00741681" w:rsidRPr="008716A2" w:rsidRDefault="003D3FB7">
      <w:pPr>
        <w:spacing w:before="6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Корекции в бюджета, при несъответствие между предвидените дейности и видовете заложени разходи, както и в случай на дублиране на разходи, ще се извършва след като се изиска допълнителна пояснителна информация от кандидата. Срокът за представянето ѝ не може да бъде по-кратък от 3 (три) работни дни.</w:t>
      </w:r>
    </w:p>
    <w:p w14:paraId="2AC920C7" w14:textId="592D64CE" w:rsidR="00741681" w:rsidRPr="008716A2" w:rsidRDefault="003D3FB7">
      <w:pPr>
        <w:spacing w:before="6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Следва да се има предвид, че </w:t>
      </w:r>
      <w:r w:rsidRPr="008716A2">
        <w:rPr>
          <w:rFonts w:ascii="Times New Roman" w:eastAsia="Times New Roman" w:hAnsi="Times New Roman"/>
          <w:b/>
          <w:bCs/>
          <w:i/>
          <w:iCs/>
          <w:sz w:val="24"/>
          <w:szCs w:val="24"/>
        </w:rPr>
        <w:t>служебни корекции в бюджета, които се извършват от</w:t>
      </w:r>
      <w:r w:rsidR="004E4547" w:rsidRPr="008716A2">
        <w:rPr>
          <w:rFonts w:ascii="Times New Roman" w:eastAsia="Times New Roman" w:hAnsi="Times New Roman"/>
          <w:b/>
          <w:bCs/>
          <w:i/>
          <w:iCs/>
          <w:sz w:val="24"/>
          <w:szCs w:val="24"/>
        </w:rPr>
        <w:t xml:space="preserve"> </w:t>
      </w:r>
      <w:r w:rsidRPr="008716A2">
        <w:rPr>
          <w:rFonts w:ascii="Times New Roman" w:eastAsia="Times New Roman" w:hAnsi="Times New Roman"/>
          <w:b/>
          <w:bCs/>
          <w:i/>
          <w:iCs/>
          <w:sz w:val="24"/>
          <w:szCs w:val="24"/>
        </w:rPr>
        <w:t>оценителната комисия</w:t>
      </w:r>
      <w:r w:rsidRPr="008716A2">
        <w:rPr>
          <w:rFonts w:ascii="Times New Roman" w:eastAsia="Times New Roman" w:hAnsi="Times New Roman"/>
          <w:b/>
          <w:bCs/>
          <w:sz w:val="24"/>
          <w:szCs w:val="24"/>
        </w:rPr>
        <w:t xml:space="preserve">, </w:t>
      </w:r>
      <w:r w:rsidRPr="008716A2">
        <w:rPr>
          <w:rFonts w:ascii="Times New Roman" w:eastAsia="Times New Roman" w:hAnsi="Times New Roman"/>
          <w:sz w:val="24"/>
          <w:szCs w:val="24"/>
        </w:rPr>
        <w:t>НЕ МОГАТ да доведат до:</w:t>
      </w:r>
    </w:p>
    <w:p w14:paraId="00FB3642" w14:textId="77777777" w:rsidR="00741681" w:rsidRPr="008716A2" w:rsidRDefault="003D3FB7">
      <w:pPr>
        <w:spacing w:before="6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увеличаване на размера на безвъзмездната финансова помощ, предвидени/заявени в подаденото проектно предложение;</w:t>
      </w:r>
    </w:p>
    <w:p w14:paraId="405D2BC9" w14:textId="77777777" w:rsidR="00741681" w:rsidRPr="008716A2" w:rsidRDefault="003D3FB7">
      <w:pPr>
        <w:spacing w:before="6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 невъзможност за изпълнение на целите на проекта или на проектните дейности; </w:t>
      </w:r>
    </w:p>
    <w:p w14:paraId="5165A57F" w14:textId="77777777" w:rsidR="00741681" w:rsidRPr="008716A2" w:rsidRDefault="003D3FB7">
      <w:pPr>
        <w:spacing w:before="6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подобряване на качеството на проектното предложение и нарушаване на принципите по чл.29, ал. 1, т. 1 и 2 от ЗУСЕФСУ.</w:t>
      </w:r>
    </w:p>
    <w:p w14:paraId="438AD885" w14:textId="77777777" w:rsidR="00741681" w:rsidRPr="008716A2" w:rsidRDefault="003D3FB7">
      <w:pPr>
        <w:spacing w:before="6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В интерес на кандидата/партньора е да планира дейности и да представи бюджет, реалистични и ефективни от гледна точка на целта на проекта и планираните разходи. В случай че по време на оценката се установи надвишаване на максималния размер на безвъзмездната финансова помощ и/или друг вид ограничения, определени в настоящите Насоки за кандидатстване, Оценителната комисия служебно го намалява до максимално допустимия размер. В случай че </w:t>
      </w:r>
      <w:r w:rsidRPr="008716A2">
        <w:rPr>
          <w:rFonts w:ascii="Times New Roman" w:eastAsia="Times New Roman" w:hAnsi="Times New Roman"/>
          <w:sz w:val="24"/>
          <w:szCs w:val="24"/>
        </w:rPr>
        <w:lastRenderedPageBreak/>
        <w:t>по време на оценката се установи наличие на недопустими разходи, Оценителната комисия служебно премахва/коригира съответните разходи от бюджета на проекта. Корекциите в бюджета са финалния етап от техническата и финансова оценка на проектните предложения. Извън тази проверка е възможно да бъдат установени и други обстоятелства, които да изискват допълнителна/пояснителна информация или документ от кандидатите относно декларираните обстоятелства и представените документи, съгласно т. 22 от Насоките за кандидатстване. Тази възможност не може да води до подобряване качеството на проектното предложение и до нарушаване на принципите по чл. 29, ал. 1 от ЗУСЕФСУ. Допълнителни разяснения и документи от кандидатите могат да бъдат изискани при извършване на техническата и финансовата оценка като за целта ще бъде предоставян срок не по-кратък от една седмица от датата на получаване на искането за предоставяне на допълнителни разяснения/документи. Исканията за представяне на допълнителна пояснителна информация ще се изпращат през ИСУН чрез електронния профил на кандидата като кандидатът ще бъде известяван за посоченото електронно чрез електронния адрес, асоцииран към неговия профил. Независимо от посочената функционалност, с която разполага системата ИСУН, ангажимент на кандидата е да проверява профила си в ИСУН ежедневно. В тази връзка, е необходимо кандидатите да разполагат винаги с достъп до електронния адрес, към който е асоцииран профила в ИСУН. За дата на получаване на искането за документи/информация се счита датата на изпращането му чрез ИСУН, независимо дали е получено уведомление на електронния адрес, асоцииран към профила на кандидата. Подавайки електронно проектно предложение, кандидатът се съгласява комуникацията по време на оценката да става единствено посредством ИСУН, от профила, от който е подадено предложението. Отговорност на кандидата е да проверява регулярно по своя инициатива профила си в ИСУН за наличието на съобщения, отправени към него по повод и във връзка с производството по предоставяне на безвъзмездна финансова помощ. Кандидатът представя допълнителните разяснения и/или документи по електронен път чрез ИСУН.</w:t>
      </w:r>
    </w:p>
    <w:p w14:paraId="40A148EC" w14:textId="77777777" w:rsidR="00741681" w:rsidRPr="008716A2" w:rsidRDefault="003D3FB7">
      <w:pPr>
        <w:pStyle w:val="ListParagraph"/>
        <w:spacing w:after="0" w:line="276" w:lineRule="auto"/>
        <w:ind w:left="0"/>
        <w:jc w:val="both"/>
        <w:rPr>
          <w:rFonts w:ascii="Times New Roman" w:eastAsia="Times New Roman" w:hAnsi="Times New Roman"/>
          <w:sz w:val="24"/>
          <w:szCs w:val="24"/>
        </w:rPr>
      </w:pPr>
      <w:r w:rsidRPr="008716A2">
        <w:rPr>
          <w:rFonts w:ascii="Times New Roman" w:eastAsia="Times New Roman" w:hAnsi="Times New Roman"/>
          <w:sz w:val="24"/>
          <w:szCs w:val="24"/>
        </w:rPr>
        <w:t>Допълнителна информация може да бъде предоставена само по искане на Оценителната комисия като информацията не следва да съдържа елементи, водещи до подобряване на първоначалното проектно предложение.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 Всяка информация, предоставена извън официално изисканата от Оценителната комисия, няма да бъде вземана под внимание.</w:t>
      </w:r>
    </w:p>
    <w:p w14:paraId="06776113" w14:textId="77777777" w:rsidR="00741681" w:rsidRPr="008716A2" w:rsidRDefault="003D3FB7">
      <w:pPr>
        <w:pStyle w:val="ListParagraph"/>
        <w:spacing w:after="0" w:line="276" w:lineRule="auto"/>
        <w:ind w:left="0"/>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Въз основа на резултатите от оценката комисията изготвя оценителен доклад до ръководителя на управляващия орган, който включва: </w:t>
      </w:r>
    </w:p>
    <w:p w14:paraId="2CD3D97D" w14:textId="77777777" w:rsidR="00741681" w:rsidRPr="008716A2" w:rsidRDefault="003D3FB7">
      <w:pPr>
        <w:pStyle w:val="ListParagraph"/>
        <w:spacing w:after="0" w:line="276" w:lineRule="auto"/>
        <w:ind w:left="0"/>
        <w:jc w:val="both"/>
        <w:rPr>
          <w:rFonts w:ascii="Times New Roman" w:eastAsia="Times New Roman" w:hAnsi="Times New Roman"/>
          <w:sz w:val="24"/>
          <w:szCs w:val="24"/>
        </w:rPr>
      </w:pPr>
      <w:r w:rsidRPr="008716A2">
        <w:rPr>
          <w:rFonts w:ascii="Times New Roman" w:eastAsia="Times New Roman" w:hAnsi="Times New Roman"/>
          <w:sz w:val="24"/>
          <w:szCs w:val="24"/>
        </w:rPr>
        <w:t>1. списък на предложените за финансиране проектни предложения, подредени по реда на тяхното класиране, и размера на безвъзмездната финансова помощ, която да бъде предоставена за всяко предложение;</w:t>
      </w:r>
    </w:p>
    <w:p w14:paraId="564B641B" w14:textId="77777777" w:rsidR="00741681" w:rsidRPr="008716A2" w:rsidRDefault="003D3FB7">
      <w:pPr>
        <w:pStyle w:val="ListParagraph"/>
        <w:spacing w:after="0" w:line="276" w:lineRule="auto"/>
        <w:ind w:left="0"/>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2. списък с резервните проектни предложения, които успешно са преминали оценяването, но за които не достига финансиране, подредени по реда на тяхното класиране; </w:t>
      </w:r>
    </w:p>
    <w:p w14:paraId="254C3587" w14:textId="77777777" w:rsidR="00741681" w:rsidRPr="008716A2" w:rsidRDefault="003D3FB7">
      <w:pPr>
        <w:pStyle w:val="ListParagraph"/>
        <w:spacing w:after="0" w:line="276" w:lineRule="auto"/>
        <w:ind w:left="0"/>
        <w:jc w:val="both"/>
        <w:rPr>
          <w:rFonts w:ascii="Times New Roman" w:eastAsia="Times New Roman" w:hAnsi="Times New Roman"/>
          <w:sz w:val="24"/>
          <w:szCs w:val="24"/>
        </w:rPr>
      </w:pPr>
      <w:r w:rsidRPr="008716A2">
        <w:rPr>
          <w:rFonts w:ascii="Times New Roman" w:eastAsia="Times New Roman" w:hAnsi="Times New Roman"/>
          <w:sz w:val="24"/>
          <w:szCs w:val="24"/>
        </w:rPr>
        <w:lastRenderedPageBreak/>
        <w:t xml:space="preserve">3. списък на предложените за отхвърляне проектни предложения и основанието за отхвърлянето им, включващ проектни предложения, отхвърлени на етап техническа и финансова оценка; </w:t>
      </w:r>
    </w:p>
    <w:p w14:paraId="77AE4E16" w14:textId="77777777" w:rsidR="00741681" w:rsidRPr="008716A2" w:rsidRDefault="003D3FB7">
      <w:pPr>
        <w:pStyle w:val="ListParagraph"/>
        <w:spacing w:after="0" w:line="276" w:lineRule="auto"/>
        <w:ind w:left="0"/>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4. списък на проектните предложения с прекратено производство по чл. 19, ал. 9, т. 2 и ал. 10 от ПМС 23/2023 г.; </w:t>
      </w:r>
    </w:p>
    <w:p w14:paraId="74F69E38" w14:textId="77777777" w:rsidR="00741681" w:rsidRPr="008716A2" w:rsidRDefault="003D3FB7">
      <w:pPr>
        <w:pStyle w:val="ListParagraph"/>
        <w:spacing w:after="0" w:line="276" w:lineRule="auto"/>
        <w:ind w:left="0"/>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5. списък на оттеглените по време на оценката проектни предложения. </w:t>
      </w:r>
    </w:p>
    <w:p w14:paraId="3420D0D7" w14:textId="77777777" w:rsidR="00741681" w:rsidRPr="008716A2" w:rsidRDefault="003D3FB7">
      <w:pPr>
        <w:pStyle w:val="ListParagraph"/>
        <w:spacing w:after="0" w:line="276" w:lineRule="auto"/>
        <w:ind w:left="0"/>
        <w:jc w:val="both"/>
        <w:rPr>
          <w:rFonts w:ascii="Times New Roman" w:eastAsia="Times New Roman" w:hAnsi="Times New Roman"/>
          <w:sz w:val="24"/>
          <w:szCs w:val="24"/>
        </w:rPr>
      </w:pPr>
      <w:r w:rsidRPr="008716A2">
        <w:rPr>
          <w:rFonts w:ascii="Times New Roman" w:eastAsia="Times New Roman" w:hAnsi="Times New Roman"/>
          <w:b/>
          <w:bCs/>
          <w:sz w:val="24"/>
          <w:szCs w:val="24"/>
        </w:rPr>
        <w:t>При одобрен оценителен доклад кандидатите от списъка по т. 1, а в случаите на</w:t>
      </w:r>
      <w:r w:rsidRPr="008716A2">
        <w:rPr>
          <w:rFonts w:ascii="Times New Roman" w:eastAsia="Times New Roman" w:hAnsi="Times New Roman"/>
          <w:b/>
          <w:bCs/>
          <w:sz w:val="24"/>
          <w:szCs w:val="24"/>
        </w:rPr>
        <w:br/>
        <w:t>остатъчен финансов ресурс кандидатите от списъка по т. т. 2, се поканват да представят</w:t>
      </w:r>
      <w:r w:rsidRPr="008716A2">
        <w:rPr>
          <w:rFonts w:ascii="Times New Roman" w:eastAsia="Times New Roman" w:hAnsi="Times New Roman"/>
          <w:b/>
          <w:bCs/>
          <w:sz w:val="24"/>
          <w:szCs w:val="24"/>
        </w:rPr>
        <w:br/>
        <w:t>в 30-дневен срок доказателства, че отговарят на изискванията за бенефициент.</w:t>
      </w:r>
    </w:p>
    <w:p w14:paraId="69F8A3BE" w14:textId="77777777" w:rsidR="00741681" w:rsidRPr="008716A2" w:rsidRDefault="00741681">
      <w:pPr>
        <w:pStyle w:val="ListParagraph"/>
        <w:spacing w:after="0" w:line="276" w:lineRule="auto"/>
        <w:ind w:left="0"/>
        <w:jc w:val="both"/>
        <w:rPr>
          <w:rFonts w:ascii="Times New Roman" w:eastAsia="Times New Roman" w:hAnsi="Times New Roman"/>
          <w:sz w:val="24"/>
          <w:szCs w:val="24"/>
        </w:rPr>
      </w:pPr>
    </w:p>
    <w:p w14:paraId="02AE8F7C" w14:textId="77777777" w:rsidR="00741681" w:rsidRPr="008716A2" w:rsidRDefault="003D3FB7">
      <w:pPr>
        <w:pStyle w:val="ListParagraph"/>
        <w:spacing w:after="0" w:line="276" w:lineRule="auto"/>
        <w:ind w:left="0"/>
        <w:jc w:val="both"/>
        <w:rPr>
          <w:rFonts w:ascii="Times New Roman" w:eastAsia="Times New Roman" w:hAnsi="Times New Roman"/>
          <w:sz w:val="24"/>
          <w:szCs w:val="24"/>
        </w:rPr>
      </w:pPr>
      <w:r w:rsidRPr="008716A2">
        <w:rPr>
          <w:rFonts w:ascii="Times New Roman" w:eastAsia="Times New Roman" w:hAnsi="Times New Roman"/>
          <w:b/>
          <w:bCs/>
          <w:sz w:val="24"/>
          <w:szCs w:val="24"/>
        </w:rPr>
        <w:t xml:space="preserve">Решение за отхвърляне </w:t>
      </w:r>
      <w:r w:rsidRPr="008716A2">
        <w:rPr>
          <w:rFonts w:ascii="Times New Roman" w:eastAsia="Times New Roman" w:hAnsi="Times New Roman"/>
          <w:sz w:val="24"/>
          <w:szCs w:val="24"/>
        </w:rPr>
        <w:t>на дадено проектно предложение ще бъде взимано на следните основания:</w:t>
      </w:r>
    </w:p>
    <w:p w14:paraId="7DC34B41" w14:textId="77777777" w:rsidR="00741681" w:rsidRPr="008716A2" w:rsidRDefault="003D3FB7">
      <w:pPr>
        <w:pStyle w:val="ListParagraph"/>
        <w:spacing w:after="0" w:line="276" w:lineRule="auto"/>
        <w:ind w:left="0"/>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 Предложението е непълно или не отговаря в други отношения на поставените условия в настоящите Насоки за кандидатстване; </w:t>
      </w:r>
    </w:p>
    <w:p w14:paraId="482AFA32" w14:textId="77777777" w:rsidR="00741681" w:rsidRPr="008716A2" w:rsidRDefault="003D3FB7">
      <w:pPr>
        <w:pStyle w:val="ListParagraph"/>
        <w:spacing w:after="0" w:line="276" w:lineRule="auto"/>
        <w:ind w:left="0"/>
        <w:jc w:val="both"/>
        <w:rPr>
          <w:rFonts w:ascii="Times New Roman" w:eastAsia="Times New Roman" w:hAnsi="Times New Roman"/>
          <w:sz w:val="24"/>
          <w:szCs w:val="24"/>
        </w:rPr>
      </w:pPr>
      <w:r w:rsidRPr="008716A2">
        <w:rPr>
          <w:rFonts w:ascii="Times New Roman" w:eastAsia="Times New Roman" w:hAnsi="Times New Roman"/>
          <w:sz w:val="24"/>
          <w:szCs w:val="24"/>
        </w:rPr>
        <w:t>- Кандидатът/партньорът не отговаря/т на условията за допустимост;</w:t>
      </w:r>
    </w:p>
    <w:p w14:paraId="33CD2B34" w14:textId="77777777" w:rsidR="00741681" w:rsidRPr="008716A2" w:rsidRDefault="003D3FB7">
      <w:pPr>
        <w:pStyle w:val="ListParagraph"/>
        <w:spacing w:after="0" w:line="276" w:lineRule="auto"/>
        <w:ind w:left="0"/>
        <w:jc w:val="both"/>
        <w:rPr>
          <w:rFonts w:ascii="Times New Roman" w:eastAsia="Times New Roman" w:hAnsi="Times New Roman"/>
          <w:sz w:val="24"/>
          <w:szCs w:val="24"/>
        </w:rPr>
      </w:pPr>
      <w:r w:rsidRPr="008716A2">
        <w:rPr>
          <w:rFonts w:ascii="Times New Roman" w:eastAsia="Times New Roman" w:hAnsi="Times New Roman"/>
          <w:sz w:val="24"/>
          <w:szCs w:val="24"/>
        </w:rPr>
        <w:t>- Проектът не отговаря на условията за допустимост;</w:t>
      </w:r>
    </w:p>
    <w:p w14:paraId="60FF37F7" w14:textId="77777777" w:rsidR="00741681" w:rsidRPr="008716A2" w:rsidRDefault="003D3FB7">
      <w:pPr>
        <w:pStyle w:val="ListParagraph"/>
        <w:spacing w:after="0" w:line="276" w:lineRule="auto"/>
        <w:ind w:left="0"/>
        <w:jc w:val="both"/>
        <w:rPr>
          <w:rFonts w:ascii="Times New Roman" w:eastAsia="Times New Roman" w:hAnsi="Times New Roman"/>
          <w:sz w:val="24"/>
          <w:szCs w:val="24"/>
        </w:rPr>
      </w:pPr>
      <w:r w:rsidRPr="008716A2">
        <w:rPr>
          <w:rFonts w:ascii="Times New Roman" w:eastAsia="Times New Roman" w:hAnsi="Times New Roman"/>
          <w:sz w:val="24"/>
          <w:szCs w:val="24"/>
        </w:rPr>
        <w:t>- Проектът не покрива критериите за качество (не покрива минималния брой точки);</w:t>
      </w:r>
    </w:p>
    <w:p w14:paraId="3A12E2E9" w14:textId="77777777" w:rsidR="00741681" w:rsidRPr="008716A2" w:rsidRDefault="003D3FB7">
      <w:pPr>
        <w:pStyle w:val="ListParagraph"/>
        <w:spacing w:after="0" w:line="276" w:lineRule="auto"/>
        <w:ind w:left="0"/>
        <w:jc w:val="both"/>
        <w:rPr>
          <w:rFonts w:ascii="Times New Roman" w:eastAsia="Times New Roman" w:hAnsi="Times New Roman"/>
          <w:sz w:val="24"/>
          <w:szCs w:val="24"/>
        </w:rPr>
      </w:pPr>
      <w:r w:rsidRPr="008716A2">
        <w:rPr>
          <w:rFonts w:ascii="Times New Roman" w:eastAsia="Times New Roman" w:hAnsi="Times New Roman"/>
          <w:sz w:val="24"/>
          <w:szCs w:val="24"/>
        </w:rPr>
        <w:t>- Не са спазени други критерии и изисквания, посочени в Насоките за кандидатстване;</w:t>
      </w:r>
    </w:p>
    <w:p w14:paraId="0197D8DE" w14:textId="5BBC551B" w:rsidR="00741681" w:rsidRDefault="003D3FB7">
      <w:pPr>
        <w:pStyle w:val="ListParagraph"/>
        <w:spacing w:after="0" w:line="276" w:lineRule="auto"/>
        <w:ind w:left="0"/>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 Кандидатите/партньорите са представили невярна информация с цел получаване на безвъзмездна финансова помощ по настоящата процедура или не са представили изискваната задължителна според Насоките за кандидатстване информация </w:t>
      </w:r>
    </w:p>
    <w:p w14:paraId="6319DA47" w14:textId="77777777" w:rsidR="0026123C" w:rsidRPr="008716A2" w:rsidRDefault="0026123C">
      <w:pPr>
        <w:pStyle w:val="ListParagraph"/>
        <w:spacing w:after="0" w:line="276" w:lineRule="auto"/>
        <w:ind w:left="0"/>
        <w:jc w:val="both"/>
        <w:rPr>
          <w:rFonts w:ascii="Times New Roman" w:hAnsi="Times New Roman"/>
          <w:b/>
          <w:sz w:val="24"/>
          <w:szCs w:val="24"/>
        </w:rPr>
      </w:pPr>
    </w:p>
    <w:p w14:paraId="3967766B" w14:textId="77777777" w:rsidR="00741681" w:rsidRPr="008716A2" w:rsidRDefault="003D3FB7">
      <w:pPr>
        <w:pStyle w:val="ListParagraph"/>
        <w:keepNext/>
        <w:keepLines/>
        <w:numPr>
          <w:ilvl w:val="0"/>
          <w:numId w:val="4"/>
        </w:numPr>
        <w:pBdr>
          <w:top w:val="single" w:sz="4" w:space="1" w:color="000000"/>
          <w:left w:val="single" w:sz="4" w:space="4" w:color="000000"/>
          <w:bottom w:val="single" w:sz="4" w:space="1" w:color="000000"/>
          <w:right w:val="single" w:sz="4" w:space="4" w:color="000000"/>
        </w:pBdr>
        <w:spacing w:before="360" w:after="0" w:line="276" w:lineRule="auto"/>
        <w:ind w:left="426"/>
        <w:jc w:val="both"/>
        <w:outlineLvl w:val="0"/>
        <w:rPr>
          <w:rFonts w:ascii="Times New Roman" w:hAnsi="Times New Roman"/>
          <w:b/>
          <w:sz w:val="24"/>
          <w:szCs w:val="24"/>
        </w:rPr>
      </w:pPr>
      <w:bookmarkStart w:id="40" w:name="_Toc188954701"/>
      <w:r w:rsidRPr="008716A2">
        <w:rPr>
          <w:rFonts w:ascii="Times New Roman" w:hAnsi="Times New Roman"/>
          <w:b/>
          <w:sz w:val="24"/>
          <w:szCs w:val="24"/>
        </w:rPr>
        <w:t>КРИТЕРИИ И МЕТОДИКА ЗА ОЦЕНКА НА ПРОЕКТНИТЕ ПРЕДЛОЖЕНИЯ:</w:t>
      </w:r>
      <w:bookmarkEnd w:id="40"/>
    </w:p>
    <w:p w14:paraId="5136C26F" w14:textId="77777777" w:rsidR="00741681" w:rsidRPr="008716A2" w:rsidRDefault="003D3FB7">
      <w:pPr>
        <w:spacing w:before="24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Оценката на проектните предложения се извършва на един етапа чрез оценка по критерии за административно съответствие и допустимост и по критерии за качество, одобрени от Комитета за наблюдение на ПРР 2021-2027. Оценката на проектните предложения се документира чрез попълването на оценителни листове от двама оценители в ИСУН, включващи следните критерии:</w:t>
      </w:r>
    </w:p>
    <w:tbl>
      <w:tblPr>
        <w:tblW w:w="10379" w:type="dxa"/>
        <w:tblInd w:w="106" w:type="dxa"/>
        <w:tblLayout w:type="fixed"/>
        <w:tblLook w:val="04A0" w:firstRow="1" w:lastRow="0" w:firstColumn="1" w:lastColumn="0" w:noHBand="0" w:noVBand="1"/>
      </w:tblPr>
      <w:tblGrid>
        <w:gridCol w:w="653"/>
        <w:gridCol w:w="7450"/>
        <w:gridCol w:w="538"/>
        <w:gridCol w:w="646"/>
        <w:gridCol w:w="658"/>
        <w:gridCol w:w="434"/>
      </w:tblGrid>
      <w:tr w:rsidR="00741681" w:rsidRPr="008716A2" w14:paraId="6B96BFCD" w14:textId="77777777">
        <w:trPr>
          <w:trHeight w:val="493"/>
        </w:trPr>
        <w:tc>
          <w:tcPr>
            <w:tcW w:w="653" w:type="dxa"/>
            <w:tcBorders>
              <w:top w:val="single" w:sz="4" w:space="0" w:color="000000"/>
              <w:left w:val="single" w:sz="4" w:space="0" w:color="000000"/>
              <w:bottom w:val="single" w:sz="4" w:space="0" w:color="000000"/>
              <w:right w:val="single" w:sz="4" w:space="0" w:color="000000"/>
            </w:tcBorders>
            <w:shd w:val="clear" w:color="auto" w:fill="E6E6E6"/>
          </w:tcPr>
          <w:p w14:paraId="3CCE0047" w14:textId="77777777" w:rsidR="00741681" w:rsidRPr="008716A2" w:rsidRDefault="003D3FB7">
            <w:pPr>
              <w:widowControl w:val="0"/>
              <w:suppressAutoHyphens w:val="0"/>
              <w:spacing w:before="120" w:after="120" w:line="276" w:lineRule="auto"/>
              <w:jc w:val="both"/>
              <w:rPr>
                <w:rFonts w:ascii="Times New Roman" w:eastAsia="Times New Roman" w:hAnsi="Times New Roman"/>
                <w:b/>
                <w:color w:val="FF0000"/>
                <w:sz w:val="24"/>
                <w:szCs w:val="24"/>
              </w:rPr>
            </w:pPr>
            <w:r w:rsidRPr="008716A2">
              <w:rPr>
                <w:rFonts w:ascii="Times New Roman" w:eastAsia="Times New Roman" w:hAnsi="Times New Roman"/>
                <w:b/>
                <w:sz w:val="24"/>
                <w:szCs w:val="24"/>
              </w:rPr>
              <w:t>№</w:t>
            </w:r>
          </w:p>
        </w:tc>
        <w:tc>
          <w:tcPr>
            <w:tcW w:w="7449" w:type="dxa"/>
            <w:tcBorders>
              <w:top w:val="single" w:sz="4" w:space="0" w:color="000000"/>
              <w:left w:val="single" w:sz="4" w:space="0" w:color="000000"/>
              <w:bottom w:val="single" w:sz="4" w:space="0" w:color="000000"/>
              <w:right w:val="single" w:sz="4" w:space="0" w:color="000000"/>
            </w:tcBorders>
            <w:shd w:val="clear" w:color="auto" w:fill="E6E6E6"/>
          </w:tcPr>
          <w:p w14:paraId="45ED8978" w14:textId="77777777" w:rsidR="00741681" w:rsidRPr="008716A2" w:rsidRDefault="003D3FB7">
            <w:pPr>
              <w:widowControl w:val="0"/>
              <w:suppressAutoHyphens w:val="0"/>
              <w:spacing w:before="120" w:after="240" w:line="276" w:lineRule="auto"/>
              <w:jc w:val="both"/>
              <w:rPr>
                <w:rFonts w:ascii="Times New Roman" w:eastAsia="Times New Roman" w:hAnsi="Times New Roman"/>
                <w:b/>
                <w:color w:val="FF0000"/>
                <w:sz w:val="24"/>
                <w:szCs w:val="24"/>
              </w:rPr>
            </w:pPr>
            <w:r w:rsidRPr="008716A2">
              <w:rPr>
                <w:rFonts w:ascii="Times New Roman" w:eastAsia="Times New Roman" w:hAnsi="Times New Roman"/>
                <w:b/>
                <w:sz w:val="24"/>
                <w:szCs w:val="24"/>
              </w:rPr>
              <w:t xml:space="preserve">Критерии за оценка </w:t>
            </w:r>
          </w:p>
        </w:tc>
        <w:tc>
          <w:tcPr>
            <w:tcW w:w="1842" w:type="dxa"/>
            <w:gridSpan w:val="3"/>
            <w:tcBorders>
              <w:top w:val="single" w:sz="4" w:space="0" w:color="000000"/>
              <w:left w:val="single" w:sz="4" w:space="0" w:color="000000"/>
              <w:bottom w:val="single" w:sz="4" w:space="0" w:color="000000"/>
              <w:right w:val="single" w:sz="4" w:space="0" w:color="000000"/>
            </w:tcBorders>
            <w:shd w:val="clear" w:color="auto" w:fill="E6E6E6"/>
          </w:tcPr>
          <w:p w14:paraId="44BFAD17" w14:textId="77777777" w:rsidR="00741681" w:rsidRPr="008716A2" w:rsidRDefault="003D3FB7">
            <w:pPr>
              <w:widowControl w:val="0"/>
              <w:suppressAutoHyphens w:val="0"/>
              <w:spacing w:before="120" w:after="240" w:line="276" w:lineRule="auto"/>
              <w:jc w:val="center"/>
              <w:rPr>
                <w:rFonts w:ascii="Times New Roman" w:eastAsia="Times New Roman" w:hAnsi="Times New Roman"/>
                <w:b/>
                <w:sz w:val="24"/>
                <w:szCs w:val="24"/>
              </w:rPr>
            </w:pPr>
            <w:r w:rsidRPr="008716A2">
              <w:rPr>
                <w:rFonts w:ascii="Times New Roman" w:eastAsia="Times New Roman" w:hAnsi="Times New Roman"/>
                <w:b/>
                <w:sz w:val="24"/>
                <w:szCs w:val="24"/>
              </w:rPr>
              <w:t>Води до отхвърляне</w:t>
            </w:r>
          </w:p>
        </w:tc>
        <w:tc>
          <w:tcPr>
            <w:tcW w:w="434" w:type="dxa"/>
            <w:tcMar>
              <w:left w:w="70" w:type="dxa"/>
              <w:right w:w="70" w:type="dxa"/>
            </w:tcMar>
          </w:tcPr>
          <w:p w14:paraId="086025CC" w14:textId="77777777" w:rsidR="00741681" w:rsidRPr="008716A2" w:rsidRDefault="00741681">
            <w:pPr>
              <w:widowControl w:val="0"/>
            </w:pPr>
          </w:p>
        </w:tc>
      </w:tr>
      <w:tr w:rsidR="00741681" w:rsidRPr="008716A2" w14:paraId="5993CA28" w14:textId="77777777">
        <w:trPr>
          <w:trHeight w:val="418"/>
        </w:trPr>
        <w:tc>
          <w:tcPr>
            <w:tcW w:w="653" w:type="dxa"/>
            <w:tcBorders>
              <w:top w:val="single" w:sz="4" w:space="0" w:color="000000"/>
              <w:left w:val="single" w:sz="4" w:space="0" w:color="000000"/>
              <w:bottom w:val="single" w:sz="4" w:space="0" w:color="000000"/>
              <w:right w:val="single" w:sz="4" w:space="0" w:color="000000"/>
            </w:tcBorders>
            <w:shd w:val="clear" w:color="auto" w:fill="E6E6E6"/>
          </w:tcPr>
          <w:p w14:paraId="1148FA43" w14:textId="77777777" w:rsidR="00741681" w:rsidRPr="008716A2" w:rsidRDefault="00741681">
            <w:pPr>
              <w:widowControl w:val="0"/>
              <w:suppressAutoHyphens w:val="0"/>
              <w:spacing w:before="120" w:after="240" w:line="276" w:lineRule="auto"/>
              <w:jc w:val="both"/>
              <w:rPr>
                <w:rFonts w:ascii="Times New Roman" w:eastAsia="Times New Roman" w:hAnsi="Times New Roman"/>
                <w:b/>
                <w:color w:val="FF0000"/>
                <w:sz w:val="24"/>
                <w:szCs w:val="24"/>
              </w:rPr>
            </w:pPr>
          </w:p>
        </w:tc>
        <w:tc>
          <w:tcPr>
            <w:tcW w:w="7449" w:type="dxa"/>
            <w:tcBorders>
              <w:top w:val="single" w:sz="4" w:space="0" w:color="000000"/>
              <w:left w:val="single" w:sz="4" w:space="0" w:color="000000"/>
              <w:bottom w:val="single" w:sz="4" w:space="0" w:color="000000"/>
              <w:right w:val="single" w:sz="4" w:space="0" w:color="000000"/>
            </w:tcBorders>
            <w:shd w:val="clear" w:color="auto" w:fill="E6E6E6"/>
          </w:tcPr>
          <w:p w14:paraId="37B58746" w14:textId="77777777" w:rsidR="00741681" w:rsidRPr="008716A2" w:rsidRDefault="003D3FB7">
            <w:pPr>
              <w:widowControl w:val="0"/>
              <w:suppressAutoHyphens w:val="0"/>
              <w:spacing w:before="120" w:after="240" w:line="276" w:lineRule="auto"/>
              <w:jc w:val="both"/>
              <w:rPr>
                <w:rFonts w:ascii="Times New Roman" w:eastAsia="Times New Roman" w:hAnsi="Times New Roman"/>
                <w:b/>
                <w:color w:val="FF0000"/>
                <w:sz w:val="24"/>
                <w:szCs w:val="24"/>
              </w:rPr>
            </w:pPr>
            <w:r w:rsidRPr="008716A2">
              <w:rPr>
                <w:rFonts w:ascii="Times New Roman" w:eastAsia="Times New Roman" w:hAnsi="Times New Roman"/>
                <w:b/>
                <w:sz w:val="24"/>
                <w:szCs w:val="24"/>
              </w:rPr>
              <w:t>Критерии за административно съответствие и допустимост</w:t>
            </w:r>
          </w:p>
        </w:tc>
        <w:tc>
          <w:tcPr>
            <w:tcW w:w="538" w:type="dxa"/>
            <w:tcBorders>
              <w:top w:val="single" w:sz="4" w:space="0" w:color="000000"/>
              <w:left w:val="single" w:sz="4" w:space="0" w:color="000000"/>
              <w:bottom w:val="single" w:sz="4" w:space="0" w:color="000000"/>
              <w:right w:val="single" w:sz="4" w:space="0" w:color="000000"/>
            </w:tcBorders>
            <w:shd w:val="clear" w:color="auto" w:fill="E6E6E6"/>
          </w:tcPr>
          <w:p w14:paraId="4A136557" w14:textId="77777777" w:rsidR="00741681" w:rsidRPr="008716A2" w:rsidRDefault="003D3FB7">
            <w:pPr>
              <w:widowControl w:val="0"/>
              <w:suppressAutoHyphens w:val="0"/>
              <w:spacing w:before="120" w:after="240" w:line="276" w:lineRule="auto"/>
              <w:jc w:val="both"/>
              <w:rPr>
                <w:rFonts w:ascii="Times New Roman" w:eastAsia="Times New Roman" w:hAnsi="Times New Roman"/>
                <w:b/>
                <w:color w:val="FF0000"/>
                <w:sz w:val="24"/>
                <w:szCs w:val="24"/>
              </w:rPr>
            </w:pPr>
            <w:r w:rsidRPr="008716A2">
              <w:rPr>
                <w:rFonts w:ascii="Times New Roman" w:eastAsia="Times New Roman" w:hAnsi="Times New Roman"/>
                <w:b/>
                <w:sz w:val="24"/>
                <w:szCs w:val="24"/>
              </w:rPr>
              <w:t>Да</w:t>
            </w:r>
          </w:p>
        </w:tc>
        <w:tc>
          <w:tcPr>
            <w:tcW w:w="646" w:type="dxa"/>
            <w:tcBorders>
              <w:top w:val="single" w:sz="4" w:space="0" w:color="000000"/>
              <w:left w:val="single" w:sz="4" w:space="0" w:color="000000"/>
              <w:bottom w:val="single" w:sz="4" w:space="0" w:color="000000"/>
              <w:right w:val="single" w:sz="4" w:space="0" w:color="000000"/>
            </w:tcBorders>
            <w:shd w:val="clear" w:color="auto" w:fill="E6E6E6"/>
          </w:tcPr>
          <w:p w14:paraId="65239D6F" w14:textId="77777777" w:rsidR="00741681" w:rsidRPr="008716A2" w:rsidRDefault="003D3FB7">
            <w:pPr>
              <w:widowControl w:val="0"/>
              <w:suppressAutoHyphens w:val="0"/>
              <w:spacing w:before="120" w:after="240" w:line="276" w:lineRule="auto"/>
              <w:jc w:val="both"/>
              <w:rPr>
                <w:rFonts w:ascii="Times New Roman" w:eastAsia="Times New Roman" w:hAnsi="Times New Roman"/>
                <w:b/>
                <w:color w:val="FF0000"/>
                <w:sz w:val="24"/>
                <w:szCs w:val="24"/>
              </w:rPr>
            </w:pPr>
            <w:r w:rsidRPr="008716A2">
              <w:rPr>
                <w:rFonts w:ascii="Times New Roman" w:eastAsia="Times New Roman" w:hAnsi="Times New Roman"/>
                <w:b/>
                <w:sz w:val="24"/>
                <w:szCs w:val="24"/>
              </w:rPr>
              <w:t>Не</w:t>
            </w:r>
          </w:p>
        </w:tc>
        <w:tc>
          <w:tcPr>
            <w:tcW w:w="658" w:type="dxa"/>
            <w:tcBorders>
              <w:top w:val="single" w:sz="4" w:space="0" w:color="000000"/>
              <w:left w:val="single" w:sz="4" w:space="0" w:color="000000"/>
              <w:bottom w:val="single" w:sz="4" w:space="0" w:color="000000"/>
              <w:right w:val="single" w:sz="4" w:space="0" w:color="000000"/>
            </w:tcBorders>
            <w:shd w:val="clear" w:color="auto" w:fill="E6E6E6"/>
          </w:tcPr>
          <w:p w14:paraId="225B9B92" w14:textId="77777777" w:rsidR="00741681" w:rsidRPr="008716A2" w:rsidRDefault="003D3FB7">
            <w:pPr>
              <w:widowControl w:val="0"/>
              <w:suppressAutoHyphens w:val="0"/>
              <w:spacing w:before="120" w:after="240" w:line="276" w:lineRule="auto"/>
              <w:jc w:val="both"/>
              <w:rPr>
                <w:rFonts w:ascii="Times New Roman" w:eastAsia="Times New Roman" w:hAnsi="Times New Roman"/>
                <w:b/>
                <w:color w:val="FF0000"/>
                <w:sz w:val="24"/>
                <w:szCs w:val="24"/>
              </w:rPr>
            </w:pPr>
            <w:r w:rsidRPr="008716A2">
              <w:rPr>
                <w:rFonts w:ascii="Times New Roman" w:eastAsia="Times New Roman" w:hAnsi="Times New Roman"/>
                <w:b/>
                <w:sz w:val="24"/>
                <w:szCs w:val="24"/>
              </w:rPr>
              <w:t>Н/П</w:t>
            </w:r>
          </w:p>
        </w:tc>
        <w:tc>
          <w:tcPr>
            <w:tcW w:w="434" w:type="dxa"/>
            <w:tcMar>
              <w:left w:w="70" w:type="dxa"/>
              <w:right w:w="70" w:type="dxa"/>
            </w:tcMar>
          </w:tcPr>
          <w:p w14:paraId="2F6BE743" w14:textId="77777777" w:rsidR="00741681" w:rsidRPr="008716A2" w:rsidRDefault="00741681">
            <w:pPr>
              <w:widowControl w:val="0"/>
            </w:pPr>
          </w:p>
        </w:tc>
      </w:tr>
      <w:tr w:rsidR="00741681" w:rsidRPr="008716A2" w14:paraId="1FE51C55" w14:textId="77777777">
        <w:trPr>
          <w:trHeight w:val="300"/>
        </w:trPr>
        <w:tc>
          <w:tcPr>
            <w:tcW w:w="653" w:type="dxa"/>
            <w:tcBorders>
              <w:top w:val="single" w:sz="4" w:space="0" w:color="000000"/>
              <w:left w:val="single" w:sz="4" w:space="0" w:color="000000"/>
              <w:bottom w:val="single" w:sz="4" w:space="0" w:color="000000"/>
              <w:right w:val="single" w:sz="4" w:space="0" w:color="000000"/>
            </w:tcBorders>
          </w:tcPr>
          <w:p w14:paraId="15BF520D" w14:textId="77777777" w:rsidR="00741681" w:rsidRPr="008716A2" w:rsidRDefault="00741681">
            <w:pPr>
              <w:widowControl w:val="0"/>
              <w:numPr>
                <w:ilvl w:val="0"/>
                <w:numId w:val="12"/>
              </w:numPr>
              <w:tabs>
                <w:tab w:val="clear" w:pos="643"/>
                <w:tab w:val="left" w:pos="270"/>
              </w:tabs>
              <w:suppressAutoHyphens w:val="0"/>
              <w:spacing w:before="120" w:after="240" w:line="276" w:lineRule="auto"/>
              <w:ind w:left="117" w:firstLine="0"/>
              <w:jc w:val="both"/>
              <w:rPr>
                <w:rFonts w:ascii="Times New Roman" w:eastAsia="Times New Roman" w:hAnsi="Times New Roman"/>
                <w:b/>
                <w:color w:val="FF0000"/>
                <w:sz w:val="24"/>
                <w:szCs w:val="24"/>
              </w:rPr>
            </w:pPr>
          </w:p>
        </w:tc>
        <w:tc>
          <w:tcPr>
            <w:tcW w:w="7449" w:type="dxa"/>
            <w:tcBorders>
              <w:top w:val="single" w:sz="4" w:space="0" w:color="000000"/>
              <w:left w:val="single" w:sz="4" w:space="0" w:color="000000"/>
              <w:bottom w:val="single" w:sz="4" w:space="0" w:color="000000"/>
              <w:right w:val="single" w:sz="4" w:space="0" w:color="000000"/>
            </w:tcBorders>
            <w:shd w:val="clear" w:color="auto" w:fill="auto"/>
          </w:tcPr>
          <w:p w14:paraId="67BB7751" w14:textId="77777777" w:rsidR="00741681" w:rsidRPr="008716A2" w:rsidRDefault="003D3FB7">
            <w:pPr>
              <w:widowControl w:val="0"/>
              <w:suppressAutoHyphens w:val="0"/>
              <w:spacing w:before="120" w:after="24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Формулярът за кандидатстване е подписан с електронен подпис от представляващият кандидата или от упълномощено лице</w:t>
            </w:r>
          </w:p>
        </w:tc>
        <w:tc>
          <w:tcPr>
            <w:tcW w:w="538" w:type="dxa"/>
            <w:tcBorders>
              <w:top w:val="single" w:sz="4" w:space="0" w:color="000000"/>
              <w:left w:val="single" w:sz="4" w:space="0" w:color="000000"/>
              <w:bottom w:val="single" w:sz="4" w:space="0" w:color="000000"/>
              <w:right w:val="single" w:sz="4" w:space="0" w:color="000000"/>
            </w:tcBorders>
          </w:tcPr>
          <w:p w14:paraId="1DDD39EA" w14:textId="77777777" w:rsidR="00741681" w:rsidRPr="008716A2" w:rsidRDefault="003D3FB7">
            <w:pPr>
              <w:widowControl w:val="0"/>
              <w:suppressAutoHyphens w:val="0"/>
              <w:spacing w:before="120" w:after="240" w:line="276" w:lineRule="auto"/>
              <w:jc w:val="both"/>
              <w:rPr>
                <w:rFonts w:ascii="Times New Roman" w:eastAsia="Times New Roman" w:hAnsi="Times New Roman"/>
                <w:b/>
                <w:sz w:val="24"/>
                <w:szCs w:val="24"/>
              </w:rPr>
            </w:pPr>
            <w:r w:rsidRPr="008716A2">
              <w:fldChar w:fldCharType="begin">
                <w:ffData>
                  <w:name w:val=""/>
                  <w:enabled/>
                  <w:calcOnExit w:val="0"/>
                  <w:checkBox>
                    <w:sizeAuto/>
                    <w:default w:val="0"/>
                    <w:checked/>
                  </w:checkBox>
                </w:ffData>
              </w:fldChar>
            </w:r>
            <w:r w:rsidRPr="008716A2">
              <w:instrText xml:space="preserve"> FORMCHECKBOX </w:instrText>
            </w:r>
            <w:r w:rsidR="00EB6774">
              <w:fldChar w:fldCharType="separate"/>
            </w:r>
            <w:bookmarkStart w:id="41" w:name="Bookmark"/>
            <w:bookmarkEnd w:id="41"/>
            <w:r w:rsidRPr="008716A2">
              <w:fldChar w:fldCharType="end"/>
            </w:r>
          </w:p>
        </w:tc>
        <w:tc>
          <w:tcPr>
            <w:tcW w:w="646" w:type="dxa"/>
            <w:tcBorders>
              <w:top w:val="single" w:sz="4" w:space="0" w:color="000000"/>
              <w:left w:val="single" w:sz="4" w:space="0" w:color="000000"/>
              <w:bottom w:val="single" w:sz="4" w:space="0" w:color="000000"/>
              <w:right w:val="single" w:sz="4" w:space="0" w:color="000000"/>
            </w:tcBorders>
          </w:tcPr>
          <w:p w14:paraId="4B039788" w14:textId="77777777" w:rsidR="00741681" w:rsidRPr="008716A2" w:rsidRDefault="003D3FB7">
            <w:pPr>
              <w:widowControl w:val="0"/>
              <w:suppressAutoHyphens w:val="0"/>
              <w:spacing w:before="120" w:after="240" w:line="276" w:lineRule="auto"/>
              <w:jc w:val="both"/>
              <w:rPr>
                <w:rFonts w:ascii="Times New Roman" w:eastAsia="Times New Roman" w:hAnsi="Times New Roman"/>
                <w:b/>
                <w:sz w:val="24"/>
                <w:szCs w:val="24"/>
              </w:rPr>
            </w:pPr>
            <w:r w:rsidRPr="008716A2">
              <w:fldChar w:fldCharType="begin">
                <w:ffData>
                  <w:name w:val=""/>
                  <w:enabled/>
                  <w:calcOnExit w:val="0"/>
                  <w:checkBox>
                    <w:sizeAuto/>
                    <w:default w:val="0"/>
                  </w:checkBox>
                </w:ffData>
              </w:fldChar>
            </w:r>
            <w:r w:rsidRPr="008716A2">
              <w:instrText xml:space="preserve"> FORMCHECKBOX </w:instrText>
            </w:r>
            <w:r w:rsidR="00EB6774">
              <w:fldChar w:fldCharType="separate"/>
            </w:r>
            <w:r w:rsidRPr="008716A2">
              <w:fldChar w:fldCharType="end"/>
            </w:r>
            <w:bookmarkStart w:id="42" w:name="Bookmark_Copy_1"/>
            <w:bookmarkEnd w:id="42"/>
          </w:p>
        </w:tc>
        <w:tc>
          <w:tcPr>
            <w:tcW w:w="65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D907DB" w14:textId="77777777" w:rsidR="00741681" w:rsidRPr="008716A2" w:rsidRDefault="00741681">
            <w:pPr>
              <w:widowControl w:val="0"/>
              <w:suppressAutoHyphens w:val="0"/>
              <w:spacing w:before="120" w:after="240" w:line="276" w:lineRule="auto"/>
              <w:jc w:val="both"/>
              <w:rPr>
                <w:rFonts w:ascii="Times New Roman" w:eastAsia="Times New Roman" w:hAnsi="Times New Roman"/>
                <w:b/>
                <w:sz w:val="24"/>
                <w:szCs w:val="24"/>
              </w:rPr>
            </w:pPr>
          </w:p>
        </w:tc>
        <w:tc>
          <w:tcPr>
            <w:tcW w:w="434" w:type="dxa"/>
            <w:tcMar>
              <w:left w:w="70" w:type="dxa"/>
              <w:right w:w="70" w:type="dxa"/>
            </w:tcMar>
          </w:tcPr>
          <w:p w14:paraId="180F5964" w14:textId="77777777" w:rsidR="00741681" w:rsidRPr="008716A2" w:rsidRDefault="00741681">
            <w:pPr>
              <w:widowControl w:val="0"/>
            </w:pPr>
          </w:p>
        </w:tc>
      </w:tr>
      <w:tr w:rsidR="00741681" w:rsidRPr="008716A2" w14:paraId="1A6F3E3C" w14:textId="77777777">
        <w:trPr>
          <w:trHeight w:val="300"/>
        </w:trPr>
        <w:tc>
          <w:tcPr>
            <w:tcW w:w="653" w:type="dxa"/>
            <w:tcBorders>
              <w:top w:val="single" w:sz="4" w:space="0" w:color="000000"/>
              <w:left w:val="single" w:sz="4" w:space="0" w:color="000000"/>
              <w:bottom w:val="single" w:sz="4" w:space="0" w:color="000000"/>
              <w:right w:val="single" w:sz="4" w:space="0" w:color="000000"/>
            </w:tcBorders>
          </w:tcPr>
          <w:p w14:paraId="337CBBE7" w14:textId="77777777" w:rsidR="00741681" w:rsidRPr="008716A2" w:rsidRDefault="00741681">
            <w:pPr>
              <w:widowControl w:val="0"/>
              <w:numPr>
                <w:ilvl w:val="0"/>
                <w:numId w:val="12"/>
              </w:numPr>
              <w:suppressAutoHyphens w:val="0"/>
              <w:spacing w:before="120" w:after="240" w:line="276" w:lineRule="auto"/>
              <w:ind w:left="117" w:firstLine="0"/>
              <w:jc w:val="both"/>
              <w:rPr>
                <w:rFonts w:ascii="Times New Roman" w:eastAsia="Times New Roman" w:hAnsi="Times New Roman"/>
                <w:b/>
                <w:color w:val="FF0000"/>
                <w:sz w:val="24"/>
                <w:szCs w:val="24"/>
              </w:rPr>
            </w:pPr>
          </w:p>
        </w:tc>
        <w:tc>
          <w:tcPr>
            <w:tcW w:w="7449" w:type="dxa"/>
            <w:tcBorders>
              <w:top w:val="single" w:sz="4" w:space="0" w:color="000000"/>
              <w:left w:val="single" w:sz="4" w:space="0" w:color="000000"/>
              <w:bottom w:val="single" w:sz="4" w:space="0" w:color="000000"/>
              <w:right w:val="single" w:sz="4" w:space="0" w:color="000000"/>
            </w:tcBorders>
            <w:shd w:val="clear" w:color="auto" w:fill="auto"/>
          </w:tcPr>
          <w:p w14:paraId="53414A49" w14:textId="77777777" w:rsidR="00741681" w:rsidRPr="008716A2" w:rsidRDefault="003D3FB7">
            <w:pPr>
              <w:widowControl w:val="0"/>
              <w:suppressAutoHyphens w:val="0"/>
              <w:spacing w:before="120" w:after="24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Приложено е нотариално заверено пълномощно за упълномощаване на лице, представляващо кандидата във връзка с подаване на проектното предложение и подписване на формуляра с електронен подпис (ако е </w:t>
            </w:r>
            <w:r w:rsidRPr="008716A2">
              <w:rPr>
                <w:rFonts w:ascii="Times New Roman" w:eastAsia="Times New Roman" w:hAnsi="Times New Roman"/>
                <w:sz w:val="24"/>
                <w:szCs w:val="24"/>
              </w:rPr>
              <w:lastRenderedPageBreak/>
              <w:t>приложимо).</w:t>
            </w:r>
          </w:p>
        </w:tc>
        <w:tc>
          <w:tcPr>
            <w:tcW w:w="538" w:type="dxa"/>
            <w:tcBorders>
              <w:top w:val="single" w:sz="4" w:space="0" w:color="000000"/>
              <w:left w:val="single" w:sz="4" w:space="0" w:color="000000"/>
              <w:bottom w:val="single" w:sz="4" w:space="0" w:color="000000"/>
              <w:right w:val="single" w:sz="4" w:space="0" w:color="000000"/>
            </w:tcBorders>
          </w:tcPr>
          <w:p w14:paraId="0ACBA34C" w14:textId="77777777" w:rsidR="00741681" w:rsidRPr="008716A2" w:rsidRDefault="003D3FB7">
            <w:pPr>
              <w:widowControl w:val="0"/>
              <w:suppressAutoHyphens w:val="0"/>
              <w:spacing w:before="120" w:after="240" w:line="276" w:lineRule="auto"/>
              <w:jc w:val="both"/>
              <w:rPr>
                <w:rFonts w:ascii="Times New Roman" w:eastAsia="Times New Roman" w:hAnsi="Times New Roman"/>
                <w:b/>
                <w:color w:val="FF0000"/>
                <w:sz w:val="24"/>
                <w:szCs w:val="24"/>
              </w:rPr>
            </w:pPr>
            <w:r w:rsidRPr="008716A2">
              <w:lastRenderedPageBreak/>
              <w:fldChar w:fldCharType="begin">
                <w:ffData>
                  <w:name w:val=""/>
                  <w:enabled/>
                  <w:calcOnExit w:val="0"/>
                  <w:checkBox>
                    <w:sizeAuto/>
                    <w:default w:val="0"/>
                    <w:checked/>
                  </w:checkBox>
                </w:ffData>
              </w:fldChar>
            </w:r>
            <w:r w:rsidRPr="008716A2">
              <w:instrText xml:space="preserve"> FORMCHECKBOX </w:instrText>
            </w:r>
            <w:r w:rsidR="00EB6774">
              <w:fldChar w:fldCharType="separate"/>
            </w:r>
            <w:r w:rsidRPr="008716A2">
              <w:fldChar w:fldCharType="end"/>
            </w:r>
            <w:bookmarkStart w:id="43" w:name="Bookmark_Copy_2"/>
            <w:bookmarkEnd w:id="43"/>
          </w:p>
        </w:tc>
        <w:tc>
          <w:tcPr>
            <w:tcW w:w="646" w:type="dxa"/>
            <w:tcBorders>
              <w:top w:val="single" w:sz="4" w:space="0" w:color="000000"/>
              <w:left w:val="single" w:sz="4" w:space="0" w:color="000000"/>
              <w:bottom w:val="single" w:sz="4" w:space="0" w:color="000000"/>
              <w:right w:val="single" w:sz="4" w:space="0" w:color="000000"/>
            </w:tcBorders>
          </w:tcPr>
          <w:p w14:paraId="414446BE" w14:textId="77777777" w:rsidR="00741681" w:rsidRPr="008716A2" w:rsidRDefault="003D3FB7">
            <w:pPr>
              <w:widowControl w:val="0"/>
              <w:suppressAutoHyphens w:val="0"/>
              <w:spacing w:before="120" w:after="240" w:line="276" w:lineRule="auto"/>
              <w:jc w:val="both"/>
              <w:rPr>
                <w:rFonts w:ascii="Times New Roman" w:eastAsia="Times New Roman" w:hAnsi="Times New Roman"/>
                <w:b/>
                <w:sz w:val="24"/>
                <w:szCs w:val="24"/>
              </w:rPr>
            </w:pPr>
            <w:r w:rsidRPr="008716A2">
              <w:fldChar w:fldCharType="begin">
                <w:ffData>
                  <w:name w:val=""/>
                  <w:enabled/>
                  <w:calcOnExit w:val="0"/>
                  <w:checkBox>
                    <w:sizeAuto/>
                    <w:default w:val="0"/>
                  </w:checkBox>
                </w:ffData>
              </w:fldChar>
            </w:r>
            <w:r w:rsidRPr="008716A2">
              <w:instrText xml:space="preserve"> FORMCHECKBOX </w:instrText>
            </w:r>
            <w:r w:rsidR="00EB6774">
              <w:fldChar w:fldCharType="separate"/>
            </w:r>
            <w:r w:rsidRPr="008716A2">
              <w:fldChar w:fldCharType="end"/>
            </w:r>
            <w:bookmarkStart w:id="44" w:name="Bookmark_Copy_3"/>
            <w:bookmarkEnd w:id="44"/>
          </w:p>
        </w:tc>
        <w:tc>
          <w:tcPr>
            <w:tcW w:w="658" w:type="dxa"/>
            <w:tcBorders>
              <w:top w:val="single" w:sz="4" w:space="0" w:color="000000"/>
              <w:left w:val="single" w:sz="4" w:space="0" w:color="000000"/>
              <w:bottom w:val="single" w:sz="4" w:space="0" w:color="000000"/>
              <w:right w:val="single" w:sz="4" w:space="0" w:color="000000"/>
            </w:tcBorders>
          </w:tcPr>
          <w:p w14:paraId="735AC056" w14:textId="77777777" w:rsidR="00741681" w:rsidRPr="008716A2" w:rsidRDefault="003D3FB7">
            <w:pPr>
              <w:widowControl w:val="0"/>
              <w:suppressAutoHyphens w:val="0"/>
              <w:spacing w:before="120" w:after="240" w:line="276" w:lineRule="auto"/>
              <w:jc w:val="both"/>
              <w:rPr>
                <w:rFonts w:ascii="Times New Roman" w:eastAsia="Times New Roman" w:hAnsi="Times New Roman"/>
                <w:b/>
                <w:sz w:val="24"/>
                <w:szCs w:val="24"/>
              </w:rPr>
            </w:pPr>
            <w:r w:rsidRPr="008716A2">
              <w:fldChar w:fldCharType="begin">
                <w:ffData>
                  <w:name w:val=""/>
                  <w:enabled/>
                  <w:calcOnExit w:val="0"/>
                  <w:checkBox>
                    <w:sizeAuto/>
                    <w:default w:val="0"/>
                  </w:checkBox>
                </w:ffData>
              </w:fldChar>
            </w:r>
            <w:r w:rsidRPr="008716A2">
              <w:instrText xml:space="preserve"> FORMCHECKBOX </w:instrText>
            </w:r>
            <w:r w:rsidR="00EB6774">
              <w:fldChar w:fldCharType="separate"/>
            </w:r>
            <w:r w:rsidRPr="008716A2">
              <w:fldChar w:fldCharType="end"/>
            </w:r>
            <w:bookmarkStart w:id="45" w:name="Bookmark_Copy_4"/>
            <w:bookmarkEnd w:id="45"/>
          </w:p>
        </w:tc>
        <w:tc>
          <w:tcPr>
            <w:tcW w:w="434" w:type="dxa"/>
            <w:tcMar>
              <w:left w:w="70" w:type="dxa"/>
              <w:right w:w="70" w:type="dxa"/>
            </w:tcMar>
          </w:tcPr>
          <w:p w14:paraId="7B9190DC" w14:textId="77777777" w:rsidR="00741681" w:rsidRPr="008716A2" w:rsidRDefault="00741681">
            <w:pPr>
              <w:widowControl w:val="0"/>
            </w:pPr>
          </w:p>
        </w:tc>
      </w:tr>
      <w:tr w:rsidR="00741681" w:rsidRPr="008716A2" w14:paraId="4DE95B4E" w14:textId="77777777">
        <w:trPr>
          <w:trHeight w:val="300"/>
        </w:trPr>
        <w:tc>
          <w:tcPr>
            <w:tcW w:w="653" w:type="dxa"/>
            <w:tcBorders>
              <w:top w:val="single" w:sz="4" w:space="0" w:color="000000"/>
              <w:left w:val="single" w:sz="4" w:space="0" w:color="000000"/>
              <w:bottom w:val="single" w:sz="4" w:space="0" w:color="000000"/>
              <w:right w:val="single" w:sz="4" w:space="0" w:color="000000"/>
            </w:tcBorders>
          </w:tcPr>
          <w:p w14:paraId="38B35672" w14:textId="77777777" w:rsidR="00741681" w:rsidRPr="008716A2" w:rsidRDefault="00741681">
            <w:pPr>
              <w:widowControl w:val="0"/>
              <w:numPr>
                <w:ilvl w:val="0"/>
                <w:numId w:val="12"/>
              </w:numPr>
              <w:suppressAutoHyphens w:val="0"/>
              <w:spacing w:before="120" w:after="240" w:line="276" w:lineRule="auto"/>
              <w:ind w:left="117" w:firstLine="0"/>
              <w:jc w:val="both"/>
              <w:rPr>
                <w:rFonts w:ascii="Times New Roman" w:eastAsia="Times New Roman" w:hAnsi="Times New Roman"/>
                <w:b/>
                <w:color w:val="FF0000"/>
                <w:sz w:val="24"/>
                <w:szCs w:val="24"/>
              </w:rPr>
            </w:pPr>
          </w:p>
        </w:tc>
        <w:tc>
          <w:tcPr>
            <w:tcW w:w="7449" w:type="dxa"/>
            <w:tcBorders>
              <w:top w:val="single" w:sz="4" w:space="0" w:color="000000"/>
              <w:left w:val="single" w:sz="4" w:space="0" w:color="000000"/>
              <w:bottom w:val="single" w:sz="4" w:space="0" w:color="000000"/>
              <w:right w:val="single" w:sz="4" w:space="0" w:color="000000"/>
            </w:tcBorders>
            <w:shd w:val="clear" w:color="auto" w:fill="auto"/>
          </w:tcPr>
          <w:p w14:paraId="5308144D" w14:textId="77777777" w:rsidR="00741681" w:rsidRPr="008716A2" w:rsidRDefault="003D3FB7">
            <w:pPr>
              <w:widowControl w:val="0"/>
              <w:suppressAutoHyphens w:val="0"/>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Към проектното предложение са приложени всички изискуеми документи от Списък на документите, които се подават на етап кандидатстване, съгласно Насоките за кандидатстване, вкл.:</w:t>
            </w:r>
          </w:p>
          <w:p w14:paraId="77FFB359" w14:textId="77777777" w:rsidR="00741681" w:rsidRPr="008716A2" w:rsidRDefault="003D3FB7">
            <w:pPr>
              <w:widowControl w:val="0"/>
              <w:numPr>
                <w:ilvl w:val="0"/>
                <w:numId w:val="13"/>
              </w:numPr>
              <w:suppressAutoHyphens w:val="0"/>
              <w:spacing w:after="200" w:line="276" w:lineRule="auto"/>
              <w:contextualSpacing/>
              <w:jc w:val="both"/>
            </w:pPr>
            <w:r w:rsidRPr="008716A2">
              <w:rPr>
                <w:rFonts w:ascii="Times New Roman" w:hAnsi="Times New Roman"/>
                <w:sz w:val="24"/>
                <w:szCs w:val="24"/>
              </w:rPr>
              <w:t xml:space="preserve">Декларация за получена държавна/минимална помощ </w:t>
            </w:r>
          </w:p>
          <w:p w14:paraId="27905452" w14:textId="77777777" w:rsidR="00741681" w:rsidRPr="008716A2" w:rsidRDefault="003D3FB7">
            <w:pPr>
              <w:widowControl w:val="0"/>
              <w:numPr>
                <w:ilvl w:val="0"/>
                <w:numId w:val="13"/>
              </w:numPr>
              <w:suppressAutoHyphens w:val="0"/>
              <w:spacing w:after="200" w:line="276" w:lineRule="auto"/>
              <w:contextualSpacing/>
              <w:jc w:val="both"/>
            </w:pPr>
            <w:r w:rsidRPr="008716A2">
              <w:rPr>
                <w:rFonts w:ascii="Times New Roman" w:hAnsi="Times New Roman"/>
                <w:sz w:val="24"/>
                <w:szCs w:val="24"/>
              </w:rPr>
              <w:t>Декларация за обстоятелствата по чл. 3 и чл. 4 от Закона за малките и средните предприятия</w:t>
            </w:r>
          </w:p>
          <w:p w14:paraId="66FF9259" w14:textId="77777777" w:rsidR="00741681" w:rsidRPr="008716A2" w:rsidRDefault="003D3FB7">
            <w:pPr>
              <w:widowControl w:val="0"/>
              <w:numPr>
                <w:ilvl w:val="0"/>
                <w:numId w:val="13"/>
              </w:numPr>
              <w:suppressAutoHyphens w:val="0"/>
              <w:spacing w:after="200" w:line="276" w:lineRule="auto"/>
              <w:contextualSpacing/>
              <w:jc w:val="both"/>
            </w:pPr>
            <w:r w:rsidRPr="008716A2">
              <w:rPr>
                <w:rFonts w:ascii="Times New Roman" w:hAnsi="Times New Roman"/>
                <w:sz w:val="24"/>
                <w:szCs w:val="24"/>
              </w:rPr>
              <w:t>Техническа спецификация на предвидените за закупуване от кандидата/партньора дълготрайни материални активи и дълготрайни нематериални активи</w:t>
            </w:r>
          </w:p>
          <w:p w14:paraId="759E41E3" w14:textId="77777777" w:rsidR="00741681" w:rsidRPr="008716A2" w:rsidRDefault="003D3FB7">
            <w:pPr>
              <w:widowControl w:val="0"/>
              <w:numPr>
                <w:ilvl w:val="0"/>
                <w:numId w:val="13"/>
              </w:numPr>
              <w:suppressAutoHyphens w:val="0"/>
              <w:spacing w:after="200" w:line="276" w:lineRule="auto"/>
              <w:contextualSpacing/>
              <w:jc w:val="both"/>
            </w:pPr>
            <w:r w:rsidRPr="008716A2">
              <w:rPr>
                <w:rFonts w:ascii="Times New Roman" w:hAnsi="Times New Roman"/>
                <w:sz w:val="24"/>
                <w:szCs w:val="24"/>
              </w:rPr>
              <w:t>Други приложими документи, посочени в Списък на документите, които се подават на етап кандидатстване</w:t>
            </w:r>
          </w:p>
        </w:tc>
        <w:tc>
          <w:tcPr>
            <w:tcW w:w="538" w:type="dxa"/>
            <w:tcBorders>
              <w:top w:val="single" w:sz="4" w:space="0" w:color="000000"/>
              <w:left w:val="single" w:sz="4" w:space="0" w:color="000000"/>
              <w:bottom w:val="single" w:sz="4" w:space="0" w:color="000000"/>
              <w:right w:val="single" w:sz="4" w:space="0" w:color="000000"/>
            </w:tcBorders>
          </w:tcPr>
          <w:p w14:paraId="53528E56" w14:textId="77777777" w:rsidR="00741681" w:rsidRPr="008716A2" w:rsidRDefault="003D3FB7">
            <w:pPr>
              <w:widowControl w:val="0"/>
              <w:suppressAutoHyphens w:val="0"/>
              <w:spacing w:before="120" w:after="240" w:line="276" w:lineRule="auto"/>
              <w:jc w:val="both"/>
              <w:rPr>
                <w:rFonts w:ascii="Times New Roman" w:eastAsia="Times New Roman" w:hAnsi="Times New Roman"/>
                <w:b/>
                <w:sz w:val="24"/>
                <w:szCs w:val="24"/>
              </w:rPr>
            </w:pPr>
            <w:r w:rsidRPr="008716A2">
              <w:fldChar w:fldCharType="begin">
                <w:ffData>
                  <w:name w:val=""/>
                  <w:enabled/>
                  <w:calcOnExit w:val="0"/>
                  <w:checkBox>
                    <w:sizeAuto/>
                    <w:default w:val="0"/>
                    <w:checked/>
                  </w:checkBox>
                </w:ffData>
              </w:fldChar>
            </w:r>
            <w:r w:rsidRPr="008716A2">
              <w:instrText xml:space="preserve"> FORMCHECKBOX </w:instrText>
            </w:r>
            <w:r w:rsidR="00EB6774">
              <w:fldChar w:fldCharType="separate"/>
            </w:r>
            <w:r w:rsidRPr="008716A2">
              <w:fldChar w:fldCharType="end"/>
            </w:r>
            <w:bookmarkStart w:id="46" w:name="Bookmark_Copy_5"/>
            <w:bookmarkEnd w:id="46"/>
          </w:p>
        </w:tc>
        <w:tc>
          <w:tcPr>
            <w:tcW w:w="646" w:type="dxa"/>
            <w:tcBorders>
              <w:top w:val="single" w:sz="4" w:space="0" w:color="000000"/>
              <w:left w:val="single" w:sz="4" w:space="0" w:color="000000"/>
              <w:bottom w:val="single" w:sz="4" w:space="0" w:color="000000"/>
              <w:right w:val="single" w:sz="4" w:space="0" w:color="000000"/>
            </w:tcBorders>
          </w:tcPr>
          <w:p w14:paraId="212B503C" w14:textId="77777777" w:rsidR="00741681" w:rsidRPr="008716A2" w:rsidRDefault="003D3FB7">
            <w:pPr>
              <w:widowControl w:val="0"/>
              <w:suppressAutoHyphens w:val="0"/>
              <w:spacing w:before="120" w:after="240" w:line="276" w:lineRule="auto"/>
              <w:jc w:val="both"/>
              <w:rPr>
                <w:rFonts w:ascii="Times New Roman" w:eastAsia="Times New Roman" w:hAnsi="Times New Roman"/>
                <w:b/>
                <w:sz w:val="24"/>
                <w:szCs w:val="24"/>
              </w:rPr>
            </w:pPr>
            <w:r w:rsidRPr="008716A2">
              <w:fldChar w:fldCharType="begin">
                <w:ffData>
                  <w:name w:val=""/>
                  <w:enabled/>
                  <w:calcOnExit w:val="0"/>
                  <w:checkBox>
                    <w:sizeAuto/>
                    <w:default w:val="0"/>
                  </w:checkBox>
                </w:ffData>
              </w:fldChar>
            </w:r>
            <w:r w:rsidRPr="008716A2">
              <w:instrText xml:space="preserve"> FORMCHECKBOX </w:instrText>
            </w:r>
            <w:r w:rsidR="00EB6774">
              <w:fldChar w:fldCharType="separate"/>
            </w:r>
            <w:r w:rsidRPr="008716A2">
              <w:fldChar w:fldCharType="end"/>
            </w:r>
            <w:bookmarkStart w:id="47" w:name="Bookmark_Copy_6"/>
            <w:bookmarkEnd w:id="47"/>
          </w:p>
        </w:tc>
        <w:tc>
          <w:tcPr>
            <w:tcW w:w="658" w:type="dxa"/>
            <w:tcBorders>
              <w:top w:val="single" w:sz="4" w:space="0" w:color="000000"/>
              <w:left w:val="single" w:sz="4" w:space="0" w:color="000000"/>
              <w:bottom w:val="single" w:sz="4" w:space="0" w:color="000000"/>
              <w:right w:val="single" w:sz="4" w:space="0" w:color="000000"/>
            </w:tcBorders>
          </w:tcPr>
          <w:p w14:paraId="15B1E338" w14:textId="77777777" w:rsidR="00741681" w:rsidRPr="008716A2" w:rsidRDefault="00741681">
            <w:pPr>
              <w:widowControl w:val="0"/>
              <w:suppressAutoHyphens w:val="0"/>
              <w:spacing w:before="120" w:after="240" w:line="276" w:lineRule="auto"/>
              <w:jc w:val="both"/>
              <w:rPr>
                <w:rFonts w:ascii="Times New Roman" w:eastAsia="Times New Roman" w:hAnsi="Times New Roman"/>
                <w:b/>
                <w:sz w:val="24"/>
                <w:szCs w:val="24"/>
              </w:rPr>
            </w:pPr>
          </w:p>
        </w:tc>
        <w:tc>
          <w:tcPr>
            <w:tcW w:w="434" w:type="dxa"/>
            <w:tcMar>
              <w:left w:w="70" w:type="dxa"/>
              <w:right w:w="70" w:type="dxa"/>
            </w:tcMar>
          </w:tcPr>
          <w:p w14:paraId="64669184" w14:textId="77777777" w:rsidR="00741681" w:rsidRPr="008716A2" w:rsidRDefault="00741681">
            <w:pPr>
              <w:widowControl w:val="0"/>
            </w:pPr>
          </w:p>
        </w:tc>
      </w:tr>
      <w:tr w:rsidR="00741681" w:rsidRPr="008716A2" w14:paraId="1A93FC19" w14:textId="77777777">
        <w:trPr>
          <w:trHeight w:val="300"/>
        </w:trPr>
        <w:tc>
          <w:tcPr>
            <w:tcW w:w="653" w:type="dxa"/>
            <w:tcBorders>
              <w:top w:val="single" w:sz="4" w:space="0" w:color="000000"/>
              <w:left w:val="single" w:sz="4" w:space="0" w:color="000000"/>
              <w:bottom w:val="single" w:sz="4" w:space="0" w:color="000000"/>
              <w:right w:val="single" w:sz="4" w:space="0" w:color="000000"/>
            </w:tcBorders>
          </w:tcPr>
          <w:p w14:paraId="0C609DD3" w14:textId="77777777" w:rsidR="00741681" w:rsidRPr="008716A2" w:rsidRDefault="00741681">
            <w:pPr>
              <w:widowControl w:val="0"/>
              <w:numPr>
                <w:ilvl w:val="0"/>
                <w:numId w:val="12"/>
              </w:numPr>
              <w:suppressAutoHyphens w:val="0"/>
              <w:spacing w:before="120" w:after="240" w:line="276" w:lineRule="auto"/>
              <w:ind w:left="117" w:firstLine="0"/>
              <w:jc w:val="both"/>
              <w:rPr>
                <w:rFonts w:ascii="Times New Roman" w:eastAsia="Times New Roman" w:hAnsi="Times New Roman"/>
                <w:b/>
                <w:color w:val="FF0000"/>
                <w:sz w:val="24"/>
                <w:szCs w:val="24"/>
              </w:rPr>
            </w:pPr>
          </w:p>
        </w:tc>
        <w:tc>
          <w:tcPr>
            <w:tcW w:w="7449" w:type="dxa"/>
            <w:tcBorders>
              <w:top w:val="single" w:sz="4" w:space="0" w:color="000000"/>
              <w:left w:val="single" w:sz="4" w:space="0" w:color="000000"/>
              <w:bottom w:val="single" w:sz="4" w:space="0" w:color="000000"/>
              <w:right w:val="single" w:sz="4" w:space="0" w:color="000000"/>
            </w:tcBorders>
            <w:shd w:val="clear" w:color="auto" w:fill="auto"/>
          </w:tcPr>
          <w:p w14:paraId="71935D00" w14:textId="77777777" w:rsidR="00741681" w:rsidRPr="008716A2" w:rsidRDefault="003D3FB7">
            <w:pPr>
              <w:widowControl w:val="0"/>
              <w:suppressAutoHyphens w:val="0"/>
              <w:spacing w:before="120" w:after="24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Кандидатът отговаря на изискванията за допустимост, съгласно Насоките за кандидатстване.</w:t>
            </w:r>
          </w:p>
          <w:p w14:paraId="3D63AF6D" w14:textId="77777777" w:rsidR="00741681" w:rsidRPr="008716A2" w:rsidRDefault="003D3FB7">
            <w:pPr>
              <w:widowControl w:val="0"/>
              <w:suppressAutoHyphens w:val="0"/>
              <w:spacing w:before="120" w:after="24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Кандидатът е търговец по смисъла на Търговския закон или Закона за кооперациите или е еквивалентно лице по смисъла на законодателството на държава-членка на Европейското икономическо пространство.</w:t>
            </w:r>
          </w:p>
          <w:p w14:paraId="344DCE20" w14:textId="77777777" w:rsidR="00741681" w:rsidRPr="008716A2" w:rsidRDefault="003D3FB7">
            <w:pPr>
              <w:widowControl w:val="0"/>
              <w:suppressAutoHyphens w:val="0"/>
              <w:spacing w:before="120" w:after="24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Кандидатът е микро, малко, средно предприятие по смисъла на чл. 3 и чл. 4 от Закона за малките и средните предприятия.</w:t>
            </w:r>
          </w:p>
        </w:tc>
        <w:tc>
          <w:tcPr>
            <w:tcW w:w="538" w:type="dxa"/>
            <w:tcBorders>
              <w:top w:val="single" w:sz="4" w:space="0" w:color="000000"/>
              <w:left w:val="single" w:sz="4" w:space="0" w:color="000000"/>
              <w:bottom w:val="single" w:sz="4" w:space="0" w:color="000000"/>
              <w:right w:val="single" w:sz="4" w:space="0" w:color="000000"/>
            </w:tcBorders>
          </w:tcPr>
          <w:p w14:paraId="27E98030" w14:textId="77777777" w:rsidR="00741681" w:rsidRPr="008716A2" w:rsidRDefault="003D3FB7">
            <w:pPr>
              <w:widowControl w:val="0"/>
              <w:suppressAutoHyphens w:val="0"/>
              <w:spacing w:before="120" w:after="240" w:line="276" w:lineRule="auto"/>
              <w:jc w:val="both"/>
              <w:rPr>
                <w:rFonts w:ascii="Times New Roman" w:eastAsia="Times New Roman" w:hAnsi="Times New Roman"/>
                <w:b/>
                <w:sz w:val="24"/>
                <w:szCs w:val="24"/>
              </w:rPr>
            </w:pPr>
            <w:r w:rsidRPr="008716A2">
              <w:fldChar w:fldCharType="begin">
                <w:ffData>
                  <w:name w:val=""/>
                  <w:enabled/>
                  <w:calcOnExit w:val="0"/>
                  <w:checkBox>
                    <w:sizeAuto/>
                    <w:default w:val="0"/>
                    <w:checked/>
                  </w:checkBox>
                </w:ffData>
              </w:fldChar>
            </w:r>
            <w:r w:rsidRPr="008716A2">
              <w:instrText xml:space="preserve"> FORMCHECKBOX </w:instrText>
            </w:r>
            <w:r w:rsidR="00EB6774">
              <w:fldChar w:fldCharType="separate"/>
            </w:r>
            <w:r w:rsidRPr="008716A2">
              <w:fldChar w:fldCharType="end"/>
            </w:r>
            <w:bookmarkStart w:id="48" w:name="Bookmark_Copy_7"/>
            <w:bookmarkEnd w:id="48"/>
          </w:p>
        </w:tc>
        <w:tc>
          <w:tcPr>
            <w:tcW w:w="646" w:type="dxa"/>
            <w:tcBorders>
              <w:top w:val="single" w:sz="4" w:space="0" w:color="000000"/>
              <w:left w:val="single" w:sz="4" w:space="0" w:color="000000"/>
              <w:bottom w:val="single" w:sz="4" w:space="0" w:color="000000"/>
              <w:right w:val="single" w:sz="4" w:space="0" w:color="000000"/>
            </w:tcBorders>
          </w:tcPr>
          <w:p w14:paraId="43E76DC1" w14:textId="77777777" w:rsidR="00741681" w:rsidRPr="008716A2" w:rsidRDefault="003D3FB7">
            <w:pPr>
              <w:widowControl w:val="0"/>
              <w:suppressAutoHyphens w:val="0"/>
              <w:spacing w:before="120" w:after="240" w:line="276" w:lineRule="auto"/>
              <w:jc w:val="both"/>
              <w:rPr>
                <w:rFonts w:ascii="Times New Roman" w:eastAsia="Times New Roman" w:hAnsi="Times New Roman"/>
                <w:b/>
                <w:sz w:val="24"/>
                <w:szCs w:val="24"/>
              </w:rPr>
            </w:pPr>
            <w:r w:rsidRPr="008716A2">
              <w:fldChar w:fldCharType="begin">
                <w:ffData>
                  <w:name w:val=""/>
                  <w:enabled/>
                  <w:calcOnExit w:val="0"/>
                  <w:checkBox>
                    <w:sizeAuto/>
                    <w:default w:val="0"/>
                  </w:checkBox>
                </w:ffData>
              </w:fldChar>
            </w:r>
            <w:r w:rsidRPr="008716A2">
              <w:instrText xml:space="preserve"> FORMCHECKBOX </w:instrText>
            </w:r>
            <w:r w:rsidR="00EB6774">
              <w:fldChar w:fldCharType="separate"/>
            </w:r>
            <w:r w:rsidRPr="008716A2">
              <w:fldChar w:fldCharType="end"/>
            </w:r>
            <w:bookmarkStart w:id="49" w:name="Bookmark_Copy_8"/>
            <w:bookmarkEnd w:id="49"/>
          </w:p>
        </w:tc>
        <w:tc>
          <w:tcPr>
            <w:tcW w:w="65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06A676C" w14:textId="77777777" w:rsidR="00741681" w:rsidRPr="008716A2" w:rsidRDefault="00741681">
            <w:pPr>
              <w:widowControl w:val="0"/>
              <w:suppressAutoHyphens w:val="0"/>
              <w:spacing w:before="120" w:after="240" w:line="276" w:lineRule="auto"/>
              <w:jc w:val="both"/>
              <w:rPr>
                <w:rFonts w:ascii="Times New Roman" w:eastAsia="Times New Roman" w:hAnsi="Times New Roman"/>
                <w:b/>
                <w:sz w:val="24"/>
                <w:szCs w:val="24"/>
              </w:rPr>
            </w:pPr>
          </w:p>
        </w:tc>
        <w:tc>
          <w:tcPr>
            <w:tcW w:w="434" w:type="dxa"/>
            <w:tcMar>
              <w:left w:w="70" w:type="dxa"/>
              <w:right w:w="70" w:type="dxa"/>
            </w:tcMar>
          </w:tcPr>
          <w:p w14:paraId="2D0E59B3" w14:textId="77777777" w:rsidR="00741681" w:rsidRPr="008716A2" w:rsidRDefault="00741681">
            <w:pPr>
              <w:widowControl w:val="0"/>
            </w:pPr>
          </w:p>
        </w:tc>
      </w:tr>
      <w:tr w:rsidR="00741681" w:rsidRPr="008716A2" w14:paraId="18EF1CAF" w14:textId="77777777">
        <w:trPr>
          <w:trHeight w:val="300"/>
        </w:trPr>
        <w:tc>
          <w:tcPr>
            <w:tcW w:w="653" w:type="dxa"/>
            <w:tcBorders>
              <w:top w:val="single" w:sz="4" w:space="0" w:color="000000"/>
              <w:left w:val="single" w:sz="4" w:space="0" w:color="000000"/>
              <w:bottom w:val="single" w:sz="4" w:space="0" w:color="000000"/>
              <w:right w:val="single" w:sz="4" w:space="0" w:color="000000"/>
            </w:tcBorders>
          </w:tcPr>
          <w:p w14:paraId="3A3B1D47" w14:textId="77777777" w:rsidR="00741681" w:rsidRPr="008716A2" w:rsidRDefault="00741681">
            <w:pPr>
              <w:widowControl w:val="0"/>
              <w:numPr>
                <w:ilvl w:val="0"/>
                <w:numId w:val="12"/>
              </w:numPr>
              <w:suppressAutoHyphens w:val="0"/>
              <w:spacing w:before="120" w:after="240" w:line="276" w:lineRule="auto"/>
              <w:ind w:left="117" w:firstLine="0"/>
              <w:jc w:val="both"/>
              <w:rPr>
                <w:rFonts w:ascii="Times New Roman" w:eastAsia="Times New Roman" w:hAnsi="Times New Roman"/>
                <w:b/>
                <w:color w:val="FF0000"/>
                <w:sz w:val="24"/>
                <w:szCs w:val="24"/>
              </w:rPr>
            </w:pPr>
          </w:p>
        </w:tc>
        <w:tc>
          <w:tcPr>
            <w:tcW w:w="7449" w:type="dxa"/>
            <w:tcBorders>
              <w:top w:val="single" w:sz="4" w:space="0" w:color="000000"/>
              <w:left w:val="single" w:sz="4" w:space="0" w:color="000000"/>
              <w:bottom w:val="single" w:sz="4" w:space="0" w:color="000000"/>
              <w:right w:val="single" w:sz="4" w:space="0" w:color="000000"/>
            </w:tcBorders>
            <w:shd w:val="clear" w:color="auto" w:fill="auto"/>
          </w:tcPr>
          <w:p w14:paraId="08DF109A" w14:textId="77777777" w:rsidR="00741681" w:rsidRPr="008716A2" w:rsidRDefault="003D3FB7">
            <w:pPr>
              <w:widowControl w:val="0"/>
              <w:suppressAutoHyphens w:val="0"/>
              <w:spacing w:before="120" w:after="24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В случаите, когато кандидатът е съществуващо предприятие, същият е реализирал общо за 2021-ва, 2022-ра и 2023-та финансови години финансови нетни приходи от продажби, равни на или надвишаващи: </w:t>
            </w:r>
          </w:p>
          <w:p w14:paraId="708C9552" w14:textId="77777777" w:rsidR="00741681" w:rsidRPr="008716A2" w:rsidRDefault="003D3FB7">
            <w:pPr>
              <w:widowControl w:val="0"/>
              <w:suppressAutoHyphens w:val="0"/>
              <w:spacing w:before="120" w:after="240" w:line="276" w:lineRule="auto"/>
              <w:jc w:val="both"/>
              <w:rPr>
                <w:rFonts w:ascii="Times New Roman" w:eastAsia="Times New Roman" w:hAnsi="Times New Roman"/>
                <w:sz w:val="24"/>
                <w:szCs w:val="24"/>
              </w:rPr>
            </w:pPr>
            <w:r w:rsidRPr="008716A2">
              <w:rPr>
                <w:rFonts w:ascii="Times New Roman" w:eastAsia="Times New Roman" w:hAnsi="Times New Roman"/>
                <w:b/>
                <w:sz w:val="24"/>
                <w:szCs w:val="24"/>
              </w:rPr>
              <w:t>микро предприятие</w:t>
            </w:r>
            <w:r w:rsidRPr="008716A2">
              <w:rPr>
                <w:rFonts w:ascii="Times New Roman" w:eastAsia="Times New Roman" w:hAnsi="Times New Roman"/>
                <w:sz w:val="24"/>
                <w:szCs w:val="24"/>
              </w:rPr>
              <w:t xml:space="preserve"> 100 000 лева.</w:t>
            </w:r>
          </w:p>
          <w:p w14:paraId="5C495F87" w14:textId="77777777" w:rsidR="00741681" w:rsidRPr="008716A2" w:rsidRDefault="003D3FB7">
            <w:pPr>
              <w:widowControl w:val="0"/>
              <w:suppressAutoHyphens w:val="0"/>
              <w:spacing w:before="120" w:after="240" w:line="276" w:lineRule="auto"/>
              <w:jc w:val="both"/>
              <w:rPr>
                <w:rFonts w:ascii="Times New Roman" w:eastAsia="Times New Roman" w:hAnsi="Times New Roman"/>
                <w:b/>
                <w:sz w:val="24"/>
                <w:szCs w:val="24"/>
              </w:rPr>
            </w:pPr>
            <w:r w:rsidRPr="008716A2">
              <w:rPr>
                <w:rFonts w:ascii="Times New Roman" w:eastAsia="Times New Roman" w:hAnsi="Times New Roman"/>
                <w:b/>
                <w:sz w:val="24"/>
                <w:szCs w:val="24"/>
              </w:rPr>
              <w:t xml:space="preserve">малко предприятие </w:t>
            </w:r>
            <w:r w:rsidRPr="008716A2">
              <w:rPr>
                <w:rFonts w:ascii="Times New Roman" w:eastAsia="Times New Roman" w:hAnsi="Times New Roman"/>
                <w:sz w:val="24"/>
                <w:szCs w:val="24"/>
              </w:rPr>
              <w:t>250 000 лева</w:t>
            </w:r>
          </w:p>
          <w:p w14:paraId="05E297E3" w14:textId="77777777" w:rsidR="00741681" w:rsidRPr="008716A2" w:rsidRDefault="003D3FB7">
            <w:pPr>
              <w:widowControl w:val="0"/>
              <w:suppressAutoHyphens w:val="0"/>
              <w:spacing w:before="120" w:after="240" w:line="276" w:lineRule="auto"/>
              <w:jc w:val="both"/>
              <w:rPr>
                <w:rFonts w:ascii="Times New Roman" w:eastAsia="Times New Roman" w:hAnsi="Times New Roman"/>
                <w:sz w:val="24"/>
                <w:szCs w:val="24"/>
              </w:rPr>
            </w:pPr>
            <w:r w:rsidRPr="008716A2">
              <w:rPr>
                <w:rFonts w:ascii="Times New Roman" w:eastAsia="Times New Roman" w:hAnsi="Times New Roman"/>
                <w:b/>
                <w:sz w:val="24"/>
                <w:szCs w:val="24"/>
              </w:rPr>
              <w:t xml:space="preserve">средно предприятие </w:t>
            </w:r>
            <w:r w:rsidRPr="008716A2">
              <w:rPr>
                <w:rFonts w:ascii="Times New Roman" w:eastAsia="Times New Roman" w:hAnsi="Times New Roman"/>
                <w:sz w:val="24"/>
                <w:szCs w:val="24"/>
              </w:rPr>
              <w:t>800 000 лева</w:t>
            </w:r>
          </w:p>
          <w:p w14:paraId="60E98AC6" w14:textId="77777777" w:rsidR="00741681" w:rsidRPr="008716A2" w:rsidRDefault="003D3FB7">
            <w:pPr>
              <w:widowControl w:val="0"/>
              <w:suppressAutoHyphens w:val="0"/>
              <w:spacing w:before="120" w:after="24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Или </w:t>
            </w:r>
          </w:p>
          <w:p w14:paraId="7A7DA751" w14:textId="77777777" w:rsidR="00741681" w:rsidRPr="008716A2" w:rsidRDefault="003D3FB7">
            <w:pPr>
              <w:widowControl w:val="0"/>
              <w:suppressAutoHyphens w:val="0"/>
              <w:spacing w:before="120" w:after="24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В случаите, когато кандидатът е новообразувано предприятие, което няма приключила финансова година, същият е предвидил в своя бизнес план, изискуемите нетни приходи от продажби да бъдат постигнати, съобразно декларираната към момента на кандидатстване категория предприятие, за период от три финансови години (следващи годината на приключване на проектното предложение), както следва:</w:t>
            </w:r>
          </w:p>
          <w:p w14:paraId="4188C304" w14:textId="77777777" w:rsidR="00741681" w:rsidRPr="008716A2" w:rsidRDefault="003D3FB7">
            <w:pPr>
              <w:widowControl w:val="0"/>
              <w:suppressAutoHyphens w:val="0"/>
              <w:spacing w:before="120" w:after="24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lastRenderedPageBreak/>
              <w:t>Микро предприятие</w:t>
            </w:r>
            <w:r w:rsidRPr="008716A2">
              <w:rPr>
                <w:rFonts w:ascii="Times New Roman" w:eastAsia="Times New Roman" w:hAnsi="Times New Roman"/>
                <w:sz w:val="24"/>
                <w:szCs w:val="24"/>
              </w:rPr>
              <w:tab/>
              <w:t>≥ 100 000 лева</w:t>
            </w:r>
          </w:p>
          <w:p w14:paraId="36AE3C35" w14:textId="77777777" w:rsidR="00741681" w:rsidRPr="008716A2" w:rsidRDefault="003D3FB7">
            <w:pPr>
              <w:widowControl w:val="0"/>
              <w:suppressAutoHyphens w:val="0"/>
              <w:spacing w:before="120" w:after="24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Малко предприятие</w:t>
            </w:r>
            <w:r w:rsidRPr="008716A2">
              <w:rPr>
                <w:rFonts w:ascii="Times New Roman" w:eastAsia="Times New Roman" w:hAnsi="Times New Roman"/>
                <w:sz w:val="24"/>
                <w:szCs w:val="24"/>
              </w:rPr>
              <w:tab/>
              <w:t>≥ 250 000 лева</w:t>
            </w:r>
          </w:p>
          <w:p w14:paraId="5548893B" w14:textId="77777777" w:rsidR="00741681" w:rsidRPr="008716A2" w:rsidRDefault="003D3FB7">
            <w:pPr>
              <w:widowControl w:val="0"/>
              <w:suppressAutoHyphens w:val="0"/>
              <w:spacing w:before="120" w:after="240" w:line="276" w:lineRule="auto"/>
              <w:jc w:val="both"/>
              <w:rPr>
                <w:rFonts w:ascii="Times New Roman" w:eastAsia="Times New Roman" w:hAnsi="Times New Roman"/>
              </w:rPr>
            </w:pPr>
            <w:r w:rsidRPr="008716A2">
              <w:rPr>
                <w:rFonts w:ascii="Times New Roman" w:eastAsia="Times New Roman" w:hAnsi="Times New Roman"/>
                <w:sz w:val="24"/>
                <w:szCs w:val="24"/>
              </w:rPr>
              <w:t>Средно предприятие ≥ 800 000 лева</w:t>
            </w:r>
          </w:p>
        </w:tc>
        <w:tc>
          <w:tcPr>
            <w:tcW w:w="538" w:type="dxa"/>
            <w:tcBorders>
              <w:top w:val="single" w:sz="4" w:space="0" w:color="000000"/>
              <w:left w:val="single" w:sz="4" w:space="0" w:color="000000"/>
              <w:bottom w:val="single" w:sz="4" w:space="0" w:color="000000"/>
              <w:right w:val="single" w:sz="4" w:space="0" w:color="000000"/>
            </w:tcBorders>
          </w:tcPr>
          <w:p w14:paraId="5AC57D51" w14:textId="77777777" w:rsidR="00741681" w:rsidRPr="008716A2" w:rsidRDefault="003D3FB7">
            <w:pPr>
              <w:widowControl w:val="0"/>
              <w:suppressAutoHyphens w:val="0"/>
              <w:spacing w:before="120" w:after="240" w:line="276" w:lineRule="auto"/>
              <w:jc w:val="both"/>
              <w:rPr>
                <w:rFonts w:ascii="Times New Roman" w:eastAsia="Times New Roman" w:hAnsi="Times New Roman"/>
                <w:b/>
                <w:sz w:val="24"/>
                <w:szCs w:val="24"/>
              </w:rPr>
            </w:pPr>
            <w:r w:rsidRPr="008716A2">
              <w:lastRenderedPageBreak/>
              <w:fldChar w:fldCharType="begin">
                <w:ffData>
                  <w:name w:val=""/>
                  <w:enabled/>
                  <w:calcOnExit w:val="0"/>
                  <w:checkBox>
                    <w:sizeAuto/>
                    <w:default w:val="0"/>
                    <w:checked/>
                  </w:checkBox>
                </w:ffData>
              </w:fldChar>
            </w:r>
            <w:r w:rsidRPr="008716A2">
              <w:instrText xml:space="preserve"> FORMCHECKBOX </w:instrText>
            </w:r>
            <w:r w:rsidR="00EB6774">
              <w:fldChar w:fldCharType="separate"/>
            </w:r>
            <w:r w:rsidRPr="008716A2">
              <w:fldChar w:fldCharType="end"/>
            </w:r>
            <w:bookmarkStart w:id="50" w:name="Bookmark_Copy_9"/>
            <w:bookmarkEnd w:id="50"/>
          </w:p>
        </w:tc>
        <w:tc>
          <w:tcPr>
            <w:tcW w:w="646" w:type="dxa"/>
            <w:tcBorders>
              <w:top w:val="single" w:sz="4" w:space="0" w:color="000000"/>
              <w:left w:val="single" w:sz="4" w:space="0" w:color="000000"/>
              <w:bottom w:val="single" w:sz="4" w:space="0" w:color="000000"/>
              <w:right w:val="single" w:sz="4" w:space="0" w:color="000000"/>
            </w:tcBorders>
          </w:tcPr>
          <w:p w14:paraId="656560F1" w14:textId="77777777" w:rsidR="00741681" w:rsidRPr="008716A2" w:rsidRDefault="003D3FB7">
            <w:pPr>
              <w:widowControl w:val="0"/>
              <w:suppressAutoHyphens w:val="0"/>
              <w:spacing w:before="120" w:after="240" w:line="276" w:lineRule="auto"/>
              <w:jc w:val="both"/>
              <w:rPr>
                <w:rFonts w:ascii="Times New Roman" w:eastAsia="Times New Roman" w:hAnsi="Times New Roman"/>
                <w:b/>
                <w:sz w:val="24"/>
                <w:szCs w:val="24"/>
              </w:rPr>
            </w:pPr>
            <w:r w:rsidRPr="008716A2">
              <w:fldChar w:fldCharType="begin">
                <w:ffData>
                  <w:name w:val=""/>
                  <w:enabled/>
                  <w:calcOnExit w:val="0"/>
                  <w:checkBox>
                    <w:sizeAuto/>
                    <w:default w:val="0"/>
                  </w:checkBox>
                </w:ffData>
              </w:fldChar>
            </w:r>
            <w:r w:rsidRPr="008716A2">
              <w:instrText xml:space="preserve"> FORMCHECKBOX </w:instrText>
            </w:r>
            <w:r w:rsidR="00EB6774">
              <w:fldChar w:fldCharType="separate"/>
            </w:r>
            <w:r w:rsidRPr="008716A2">
              <w:fldChar w:fldCharType="end"/>
            </w:r>
            <w:bookmarkStart w:id="51" w:name="Bookmark_Copy_10"/>
            <w:bookmarkEnd w:id="51"/>
          </w:p>
        </w:tc>
        <w:tc>
          <w:tcPr>
            <w:tcW w:w="65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D44F98E" w14:textId="77777777" w:rsidR="00741681" w:rsidRPr="008716A2" w:rsidRDefault="003D3FB7">
            <w:pPr>
              <w:widowControl w:val="0"/>
              <w:suppressAutoHyphens w:val="0"/>
              <w:spacing w:before="120" w:after="240" w:line="276" w:lineRule="auto"/>
              <w:jc w:val="both"/>
              <w:rPr>
                <w:rFonts w:ascii="Times New Roman" w:eastAsia="Times New Roman" w:hAnsi="Times New Roman"/>
                <w:b/>
                <w:sz w:val="24"/>
                <w:szCs w:val="24"/>
              </w:rPr>
            </w:pPr>
            <w:r w:rsidRPr="008716A2">
              <w:fldChar w:fldCharType="begin">
                <w:ffData>
                  <w:name w:val=""/>
                  <w:enabled/>
                  <w:calcOnExit w:val="0"/>
                  <w:checkBox>
                    <w:sizeAuto/>
                    <w:default w:val="0"/>
                  </w:checkBox>
                </w:ffData>
              </w:fldChar>
            </w:r>
            <w:r w:rsidRPr="008716A2">
              <w:instrText xml:space="preserve"> FORMCHECKBOX </w:instrText>
            </w:r>
            <w:r w:rsidR="00EB6774">
              <w:fldChar w:fldCharType="separate"/>
            </w:r>
            <w:r w:rsidRPr="008716A2">
              <w:fldChar w:fldCharType="end"/>
            </w:r>
            <w:bookmarkStart w:id="52" w:name="Bookmark_Copy_11"/>
            <w:bookmarkEnd w:id="52"/>
          </w:p>
        </w:tc>
        <w:tc>
          <w:tcPr>
            <w:tcW w:w="434" w:type="dxa"/>
            <w:tcMar>
              <w:left w:w="70" w:type="dxa"/>
              <w:right w:w="70" w:type="dxa"/>
            </w:tcMar>
          </w:tcPr>
          <w:p w14:paraId="5A26AE07" w14:textId="77777777" w:rsidR="00741681" w:rsidRPr="008716A2" w:rsidRDefault="00741681">
            <w:pPr>
              <w:widowControl w:val="0"/>
            </w:pPr>
          </w:p>
        </w:tc>
      </w:tr>
      <w:tr w:rsidR="00741681" w:rsidRPr="008716A2" w14:paraId="3E8E7323" w14:textId="77777777">
        <w:trPr>
          <w:trHeight w:val="300"/>
        </w:trPr>
        <w:tc>
          <w:tcPr>
            <w:tcW w:w="653" w:type="dxa"/>
            <w:tcBorders>
              <w:top w:val="single" w:sz="4" w:space="0" w:color="000000"/>
              <w:left w:val="single" w:sz="4" w:space="0" w:color="000000"/>
              <w:bottom w:val="single" w:sz="4" w:space="0" w:color="000000"/>
              <w:right w:val="single" w:sz="4" w:space="0" w:color="000000"/>
            </w:tcBorders>
          </w:tcPr>
          <w:p w14:paraId="282C2CC2" w14:textId="77777777" w:rsidR="00741681" w:rsidRPr="008716A2" w:rsidRDefault="00741681">
            <w:pPr>
              <w:widowControl w:val="0"/>
              <w:numPr>
                <w:ilvl w:val="0"/>
                <w:numId w:val="12"/>
              </w:numPr>
              <w:suppressAutoHyphens w:val="0"/>
              <w:spacing w:before="120" w:after="240" w:line="276" w:lineRule="auto"/>
              <w:ind w:left="117" w:firstLine="0"/>
              <w:jc w:val="both"/>
              <w:rPr>
                <w:rFonts w:ascii="Times New Roman" w:eastAsia="Times New Roman" w:hAnsi="Times New Roman"/>
                <w:b/>
                <w:color w:val="FF0000"/>
                <w:sz w:val="24"/>
                <w:szCs w:val="24"/>
              </w:rPr>
            </w:pPr>
          </w:p>
        </w:tc>
        <w:tc>
          <w:tcPr>
            <w:tcW w:w="7449" w:type="dxa"/>
            <w:tcBorders>
              <w:top w:val="single" w:sz="4" w:space="0" w:color="000000"/>
              <w:left w:val="single" w:sz="4" w:space="0" w:color="000000"/>
              <w:bottom w:val="single" w:sz="4" w:space="0" w:color="000000"/>
              <w:right w:val="single" w:sz="4" w:space="0" w:color="000000"/>
            </w:tcBorders>
            <w:shd w:val="clear" w:color="auto" w:fill="auto"/>
          </w:tcPr>
          <w:p w14:paraId="41BDD762" w14:textId="77777777" w:rsidR="00741681" w:rsidRPr="008716A2" w:rsidRDefault="003D3FB7">
            <w:pPr>
              <w:widowControl w:val="0"/>
              <w:suppressAutoHyphens w:val="0"/>
              <w:spacing w:before="120" w:after="24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Кандидатът НЕ попада, под което и да е от условията, изброени в общите критерии за Недопустимост на кандидатите от Условията за кандидатстване по процедурата.</w:t>
            </w:r>
          </w:p>
        </w:tc>
        <w:tc>
          <w:tcPr>
            <w:tcW w:w="538" w:type="dxa"/>
            <w:tcBorders>
              <w:top w:val="single" w:sz="4" w:space="0" w:color="000000"/>
              <w:left w:val="single" w:sz="4" w:space="0" w:color="000000"/>
              <w:bottom w:val="single" w:sz="4" w:space="0" w:color="000000"/>
              <w:right w:val="single" w:sz="4" w:space="0" w:color="000000"/>
            </w:tcBorders>
          </w:tcPr>
          <w:p w14:paraId="2AFC9A54" w14:textId="77777777" w:rsidR="00741681" w:rsidRPr="008716A2" w:rsidRDefault="003D3FB7">
            <w:pPr>
              <w:widowControl w:val="0"/>
              <w:suppressAutoHyphens w:val="0"/>
              <w:spacing w:before="120" w:after="240" w:line="276" w:lineRule="auto"/>
              <w:jc w:val="both"/>
              <w:rPr>
                <w:rFonts w:ascii="Times New Roman" w:eastAsia="Times New Roman" w:hAnsi="Times New Roman"/>
                <w:b/>
                <w:sz w:val="24"/>
                <w:szCs w:val="24"/>
              </w:rPr>
            </w:pPr>
            <w:r w:rsidRPr="008716A2">
              <w:fldChar w:fldCharType="begin">
                <w:ffData>
                  <w:name w:val=""/>
                  <w:enabled/>
                  <w:calcOnExit w:val="0"/>
                  <w:checkBox>
                    <w:sizeAuto/>
                    <w:default w:val="0"/>
                    <w:checked/>
                  </w:checkBox>
                </w:ffData>
              </w:fldChar>
            </w:r>
            <w:r w:rsidRPr="008716A2">
              <w:instrText xml:space="preserve"> FORMCHECKBOX </w:instrText>
            </w:r>
            <w:r w:rsidR="00EB6774">
              <w:fldChar w:fldCharType="separate"/>
            </w:r>
            <w:r w:rsidRPr="008716A2">
              <w:fldChar w:fldCharType="end"/>
            </w:r>
            <w:bookmarkStart w:id="53" w:name="Bookmark_Copy_12"/>
            <w:bookmarkEnd w:id="53"/>
          </w:p>
        </w:tc>
        <w:tc>
          <w:tcPr>
            <w:tcW w:w="646" w:type="dxa"/>
            <w:tcBorders>
              <w:top w:val="single" w:sz="4" w:space="0" w:color="000000"/>
              <w:left w:val="single" w:sz="4" w:space="0" w:color="000000"/>
              <w:bottom w:val="single" w:sz="4" w:space="0" w:color="000000"/>
              <w:right w:val="single" w:sz="4" w:space="0" w:color="000000"/>
            </w:tcBorders>
          </w:tcPr>
          <w:p w14:paraId="37B9462F" w14:textId="77777777" w:rsidR="00741681" w:rsidRPr="008716A2" w:rsidRDefault="003D3FB7">
            <w:pPr>
              <w:widowControl w:val="0"/>
              <w:suppressAutoHyphens w:val="0"/>
              <w:spacing w:before="120" w:after="240" w:line="276" w:lineRule="auto"/>
              <w:jc w:val="both"/>
              <w:rPr>
                <w:rFonts w:ascii="Times New Roman" w:eastAsia="Times New Roman" w:hAnsi="Times New Roman"/>
                <w:b/>
                <w:sz w:val="24"/>
                <w:szCs w:val="24"/>
              </w:rPr>
            </w:pPr>
            <w:r w:rsidRPr="008716A2">
              <w:fldChar w:fldCharType="begin">
                <w:ffData>
                  <w:name w:val=""/>
                  <w:enabled/>
                  <w:calcOnExit w:val="0"/>
                  <w:checkBox>
                    <w:sizeAuto/>
                    <w:default w:val="0"/>
                  </w:checkBox>
                </w:ffData>
              </w:fldChar>
            </w:r>
            <w:r w:rsidRPr="008716A2">
              <w:instrText xml:space="preserve"> FORMCHECKBOX </w:instrText>
            </w:r>
            <w:r w:rsidR="00EB6774">
              <w:fldChar w:fldCharType="separate"/>
            </w:r>
            <w:r w:rsidRPr="008716A2">
              <w:fldChar w:fldCharType="end"/>
            </w:r>
            <w:bookmarkStart w:id="54" w:name="Bookmark_Copy_13"/>
            <w:bookmarkEnd w:id="54"/>
          </w:p>
        </w:tc>
        <w:tc>
          <w:tcPr>
            <w:tcW w:w="65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C63F5B" w14:textId="77777777" w:rsidR="00741681" w:rsidRPr="008716A2" w:rsidRDefault="00741681">
            <w:pPr>
              <w:widowControl w:val="0"/>
              <w:suppressAutoHyphens w:val="0"/>
              <w:spacing w:before="120" w:after="240" w:line="276" w:lineRule="auto"/>
              <w:jc w:val="both"/>
              <w:rPr>
                <w:rFonts w:ascii="Times New Roman" w:eastAsia="Times New Roman" w:hAnsi="Times New Roman"/>
                <w:b/>
                <w:sz w:val="24"/>
                <w:szCs w:val="24"/>
              </w:rPr>
            </w:pPr>
          </w:p>
        </w:tc>
        <w:tc>
          <w:tcPr>
            <w:tcW w:w="434" w:type="dxa"/>
            <w:tcMar>
              <w:left w:w="70" w:type="dxa"/>
              <w:right w:w="70" w:type="dxa"/>
            </w:tcMar>
          </w:tcPr>
          <w:p w14:paraId="25796E70" w14:textId="77777777" w:rsidR="00741681" w:rsidRPr="008716A2" w:rsidRDefault="00741681">
            <w:pPr>
              <w:widowControl w:val="0"/>
            </w:pPr>
          </w:p>
        </w:tc>
      </w:tr>
      <w:tr w:rsidR="00741681" w:rsidRPr="008716A2" w14:paraId="1CE7F798" w14:textId="77777777">
        <w:trPr>
          <w:trHeight w:val="300"/>
        </w:trPr>
        <w:tc>
          <w:tcPr>
            <w:tcW w:w="653" w:type="dxa"/>
            <w:tcBorders>
              <w:top w:val="single" w:sz="4" w:space="0" w:color="000000"/>
              <w:left w:val="single" w:sz="4" w:space="0" w:color="000000"/>
              <w:bottom w:val="single" w:sz="4" w:space="0" w:color="000000"/>
              <w:right w:val="single" w:sz="4" w:space="0" w:color="000000"/>
            </w:tcBorders>
          </w:tcPr>
          <w:p w14:paraId="79E3E53F" w14:textId="77777777" w:rsidR="00741681" w:rsidRPr="008716A2" w:rsidRDefault="00741681">
            <w:pPr>
              <w:widowControl w:val="0"/>
              <w:numPr>
                <w:ilvl w:val="0"/>
                <w:numId w:val="12"/>
              </w:numPr>
              <w:suppressAutoHyphens w:val="0"/>
              <w:spacing w:before="120" w:after="240" w:line="276" w:lineRule="auto"/>
              <w:ind w:left="117" w:firstLine="0"/>
              <w:jc w:val="both"/>
              <w:rPr>
                <w:rFonts w:ascii="Times New Roman" w:eastAsia="Times New Roman" w:hAnsi="Times New Roman"/>
                <w:b/>
                <w:color w:val="FF0000"/>
                <w:sz w:val="24"/>
                <w:szCs w:val="24"/>
              </w:rPr>
            </w:pPr>
          </w:p>
        </w:tc>
        <w:tc>
          <w:tcPr>
            <w:tcW w:w="7449" w:type="dxa"/>
            <w:tcBorders>
              <w:top w:val="single" w:sz="4" w:space="0" w:color="000000"/>
              <w:left w:val="single" w:sz="4" w:space="0" w:color="000000"/>
              <w:bottom w:val="single" w:sz="4" w:space="0" w:color="000000"/>
              <w:right w:val="single" w:sz="4" w:space="0" w:color="000000"/>
            </w:tcBorders>
            <w:shd w:val="clear" w:color="auto" w:fill="auto"/>
          </w:tcPr>
          <w:p w14:paraId="36DE926E" w14:textId="77777777" w:rsidR="00741681" w:rsidRPr="008716A2" w:rsidRDefault="003D3FB7">
            <w:pPr>
              <w:widowControl w:val="0"/>
              <w:suppressAutoHyphens w:val="0"/>
              <w:spacing w:before="120" w:after="24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Кандидатът е заявил подкрепа за икономическа дейност, която попада в определените национални и регионални приоритетни сектори съгласно Националната стратегия за малките и средни предприятия 2021-2027 г. или за разработване на продукти и услуги, попадащи в обхвата на тематични области и подобласти на Иновационна стратегия за интелигентна специализация (ИСИС) 2021-2027</w:t>
            </w:r>
          </w:p>
        </w:tc>
        <w:tc>
          <w:tcPr>
            <w:tcW w:w="538" w:type="dxa"/>
            <w:tcBorders>
              <w:top w:val="single" w:sz="4" w:space="0" w:color="000000"/>
              <w:left w:val="single" w:sz="4" w:space="0" w:color="000000"/>
              <w:bottom w:val="single" w:sz="4" w:space="0" w:color="000000"/>
              <w:right w:val="single" w:sz="4" w:space="0" w:color="000000"/>
            </w:tcBorders>
          </w:tcPr>
          <w:p w14:paraId="13A45936" w14:textId="77777777" w:rsidR="00741681" w:rsidRPr="008716A2" w:rsidRDefault="003D3FB7">
            <w:pPr>
              <w:widowControl w:val="0"/>
              <w:suppressAutoHyphens w:val="0"/>
              <w:spacing w:before="120" w:after="240" w:line="276" w:lineRule="auto"/>
              <w:jc w:val="both"/>
              <w:rPr>
                <w:rFonts w:ascii="Times New Roman" w:eastAsia="Times New Roman" w:hAnsi="Times New Roman"/>
                <w:b/>
                <w:sz w:val="24"/>
                <w:szCs w:val="24"/>
              </w:rPr>
            </w:pPr>
            <w:r w:rsidRPr="008716A2">
              <w:fldChar w:fldCharType="begin">
                <w:ffData>
                  <w:name w:val=""/>
                  <w:enabled/>
                  <w:calcOnExit w:val="0"/>
                  <w:checkBox>
                    <w:sizeAuto/>
                    <w:default w:val="0"/>
                    <w:checked/>
                  </w:checkBox>
                </w:ffData>
              </w:fldChar>
            </w:r>
            <w:r w:rsidRPr="008716A2">
              <w:instrText xml:space="preserve"> FORMCHECKBOX </w:instrText>
            </w:r>
            <w:r w:rsidR="00EB6774">
              <w:fldChar w:fldCharType="separate"/>
            </w:r>
            <w:r w:rsidRPr="008716A2">
              <w:fldChar w:fldCharType="end"/>
            </w:r>
            <w:bookmarkStart w:id="55" w:name="Bookmark_Copy_14"/>
            <w:bookmarkEnd w:id="55"/>
          </w:p>
        </w:tc>
        <w:tc>
          <w:tcPr>
            <w:tcW w:w="646" w:type="dxa"/>
            <w:tcBorders>
              <w:top w:val="single" w:sz="4" w:space="0" w:color="000000"/>
              <w:left w:val="single" w:sz="4" w:space="0" w:color="000000"/>
              <w:bottom w:val="single" w:sz="4" w:space="0" w:color="000000"/>
              <w:right w:val="single" w:sz="4" w:space="0" w:color="000000"/>
            </w:tcBorders>
          </w:tcPr>
          <w:p w14:paraId="22FF1887" w14:textId="77777777" w:rsidR="00741681" w:rsidRPr="008716A2" w:rsidRDefault="003D3FB7">
            <w:pPr>
              <w:widowControl w:val="0"/>
              <w:suppressAutoHyphens w:val="0"/>
              <w:spacing w:before="120" w:after="240" w:line="276" w:lineRule="auto"/>
              <w:jc w:val="both"/>
              <w:rPr>
                <w:rFonts w:ascii="Times New Roman" w:eastAsia="Times New Roman" w:hAnsi="Times New Roman"/>
                <w:b/>
                <w:sz w:val="24"/>
                <w:szCs w:val="24"/>
              </w:rPr>
            </w:pPr>
            <w:r w:rsidRPr="008716A2">
              <w:fldChar w:fldCharType="begin">
                <w:ffData>
                  <w:name w:val=""/>
                  <w:enabled/>
                  <w:calcOnExit w:val="0"/>
                  <w:checkBox>
                    <w:sizeAuto/>
                    <w:default w:val="0"/>
                  </w:checkBox>
                </w:ffData>
              </w:fldChar>
            </w:r>
            <w:r w:rsidRPr="008716A2">
              <w:instrText xml:space="preserve"> FORMCHECKBOX </w:instrText>
            </w:r>
            <w:r w:rsidR="00EB6774">
              <w:fldChar w:fldCharType="separate"/>
            </w:r>
            <w:r w:rsidRPr="008716A2">
              <w:fldChar w:fldCharType="end"/>
            </w:r>
            <w:bookmarkStart w:id="56" w:name="Bookmark_Copy_15"/>
            <w:bookmarkEnd w:id="56"/>
          </w:p>
        </w:tc>
        <w:tc>
          <w:tcPr>
            <w:tcW w:w="65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5CB774" w14:textId="77777777" w:rsidR="00741681" w:rsidRPr="008716A2" w:rsidRDefault="00741681">
            <w:pPr>
              <w:widowControl w:val="0"/>
              <w:suppressAutoHyphens w:val="0"/>
              <w:spacing w:before="120" w:after="240" w:line="276" w:lineRule="auto"/>
              <w:jc w:val="both"/>
              <w:rPr>
                <w:rFonts w:ascii="Times New Roman" w:eastAsia="Times New Roman" w:hAnsi="Times New Roman"/>
                <w:b/>
                <w:sz w:val="24"/>
                <w:szCs w:val="24"/>
              </w:rPr>
            </w:pPr>
          </w:p>
        </w:tc>
        <w:tc>
          <w:tcPr>
            <w:tcW w:w="434" w:type="dxa"/>
            <w:tcMar>
              <w:left w:w="70" w:type="dxa"/>
              <w:right w:w="70" w:type="dxa"/>
            </w:tcMar>
          </w:tcPr>
          <w:p w14:paraId="12F6B0C4" w14:textId="77777777" w:rsidR="00741681" w:rsidRPr="008716A2" w:rsidRDefault="00741681">
            <w:pPr>
              <w:widowControl w:val="0"/>
            </w:pPr>
          </w:p>
        </w:tc>
      </w:tr>
      <w:tr w:rsidR="00741681" w:rsidRPr="008716A2" w14:paraId="21BC1F10" w14:textId="77777777">
        <w:trPr>
          <w:trHeight w:val="300"/>
        </w:trPr>
        <w:tc>
          <w:tcPr>
            <w:tcW w:w="653" w:type="dxa"/>
            <w:tcBorders>
              <w:top w:val="single" w:sz="4" w:space="0" w:color="000000"/>
              <w:left w:val="single" w:sz="4" w:space="0" w:color="000000"/>
              <w:bottom w:val="single" w:sz="4" w:space="0" w:color="000000"/>
              <w:right w:val="single" w:sz="4" w:space="0" w:color="000000"/>
            </w:tcBorders>
          </w:tcPr>
          <w:p w14:paraId="0A123207" w14:textId="77777777" w:rsidR="00741681" w:rsidRPr="008716A2" w:rsidRDefault="00741681">
            <w:pPr>
              <w:widowControl w:val="0"/>
              <w:numPr>
                <w:ilvl w:val="0"/>
                <w:numId w:val="12"/>
              </w:numPr>
              <w:suppressAutoHyphens w:val="0"/>
              <w:spacing w:before="120" w:after="240" w:line="276" w:lineRule="auto"/>
              <w:ind w:left="117" w:firstLine="0"/>
              <w:jc w:val="both"/>
              <w:rPr>
                <w:rFonts w:ascii="Times New Roman" w:eastAsia="Times New Roman" w:hAnsi="Times New Roman"/>
                <w:b/>
                <w:color w:val="FF0000"/>
                <w:sz w:val="24"/>
                <w:szCs w:val="24"/>
              </w:rPr>
            </w:pPr>
          </w:p>
        </w:tc>
        <w:tc>
          <w:tcPr>
            <w:tcW w:w="7449" w:type="dxa"/>
            <w:tcBorders>
              <w:top w:val="single" w:sz="4" w:space="0" w:color="000000"/>
              <w:left w:val="single" w:sz="4" w:space="0" w:color="000000"/>
              <w:bottom w:val="single" w:sz="4" w:space="0" w:color="000000"/>
              <w:right w:val="single" w:sz="4" w:space="0" w:color="000000"/>
            </w:tcBorders>
            <w:shd w:val="clear" w:color="auto" w:fill="auto"/>
          </w:tcPr>
          <w:p w14:paraId="7715E5AB" w14:textId="77777777" w:rsidR="00741681" w:rsidRPr="008716A2" w:rsidRDefault="003D3FB7">
            <w:pPr>
              <w:widowControl w:val="0"/>
              <w:suppressAutoHyphens w:val="0"/>
              <w:spacing w:before="120" w:after="24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Икономическата дейност, за която кандидатът е заявил подкрепа НЕ попада в забранителните режими съгласно Регламент (ЕС) № 651/2014 - при избран режим съгласно Регламент (ЕС) № 651/2014 и/или Регламент на (ЕС) № 2023/2831 - при избран режим „минимална помощ” (de minimis).</w:t>
            </w:r>
          </w:p>
        </w:tc>
        <w:tc>
          <w:tcPr>
            <w:tcW w:w="538" w:type="dxa"/>
            <w:tcBorders>
              <w:top w:val="single" w:sz="4" w:space="0" w:color="000000"/>
              <w:left w:val="single" w:sz="4" w:space="0" w:color="000000"/>
              <w:bottom w:val="single" w:sz="4" w:space="0" w:color="000000"/>
              <w:right w:val="single" w:sz="4" w:space="0" w:color="000000"/>
            </w:tcBorders>
          </w:tcPr>
          <w:p w14:paraId="1E18DAFE" w14:textId="77777777" w:rsidR="00741681" w:rsidRPr="008716A2" w:rsidRDefault="003D3FB7">
            <w:pPr>
              <w:widowControl w:val="0"/>
              <w:suppressAutoHyphens w:val="0"/>
              <w:spacing w:before="120" w:after="240" w:line="276" w:lineRule="auto"/>
              <w:jc w:val="both"/>
              <w:rPr>
                <w:rFonts w:ascii="Times New Roman" w:eastAsia="Times New Roman" w:hAnsi="Times New Roman"/>
                <w:b/>
                <w:sz w:val="24"/>
                <w:szCs w:val="24"/>
              </w:rPr>
            </w:pPr>
            <w:r w:rsidRPr="008716A2">
              <w:fldChar w:fldCharType="begin">
                <w:ffData>
                  <w:name w:val=""/>
                  <w:enabled/>
                  <w:calcOnExit w:val="0"/>
                  <w:checkBox>
                    <w:sizeAuto/>
                    <w:default w:val="0"/>
                    <w:checked/>
                  </w:checkBox>
                </w:ffData>
              </w:fldChar>
            </w:r>
            <w:r w:rsidRPr="008716A2">
              <w:instrText xml:space="preserve"> FORMCHECKBOX </w:instrText>
            </w:r>
            <w:r w:rsidR="00EB6774">
              <w:fldChar w:fldCharType="separate"/>
            </w:r>
            <w:r w:rsidRPr="008716A2">
              <w:fldChar w:fldCharType="end"/>
            </w:r>
            <w:bookmarkStart w:id="57" w:name="Bookmark_Copy_16"/>
            <w:bookmarkEnd w:id="57"/>
          </w:p>
        </w:tc>
        <w:tc>
          <w:tcPr>
            <w:tcW w:w="646" w:type="dxa"/>
            <w:tcBorders>
              <w:top w:val="single" w:sz="4" w:space="0" w:color="000000"/>
              <w:left w:val="single" w:sz="4" w:space="0" w:color="000000"/>
              <w:bottom w:val="single" w:sz="4" w:space="0" w:color="000000"/>
              <w:right w:val="single" w:sz="4" w:space="0" w:color="000000"/>
            </w:tcBorders>
          </w:tcPr>
          <w:p w14:paraId="3A95FE24" w14:textId="77777777" w:rsidR="00741681" w:rsidRPr="008716A2" w:rsidRDefault="003D3FB7">
            <w:pPr>
              <w:widowControl w:val="0"/>
              <w:suppressAutoHyphens w:val="0"/>
              <w:spacing w:before="120" w:after="240" w:line="276" w:lineRule="auto"/>
              <w:jc w:val="both"/>
              <w:rPr>
                <w:rFonts w:ascii="Times New Roman" w:eastAsia="Times New Roman" w:hAnsi="Times New Roman"/>
                <w:b/>
                <w:sz w:val="24"/>
                <w:szCs w:val="24"/>
              </w:rPr>
            </w:pPr>
            <w:r w:rsidRPr="008716A2">
              <w:fldChar w:fldCharType="begin">
                <w:ffData>
                  <w:name w:val=""/>
                  <w:enabled/>
                  <w:calcOnExit w:val="0"/>
                  <w:checkBox>
                    <w:sizeAuto/>
                    <w:default w:val="0"/>
                  </w:checkBox>
                </w:ffData>
              </w:fldChar>
            </w:r>
            <w:r w:rsidRPr="008716A2">
              <w:instrText xml:space="preserve"> FORMCHECKBOX </w:instrText>
            </w:r>
            <w:r w:rsidR="00EB6774">
              <w:fldChar w:fldCharType="separate"/>
            </w:r>
            <w:r w:rsidRPr="008716A2">
              <w:fldChar w:fldCharType="end"/>
            </w:r>
            <w:bookmarkStart w:id="58" w:name="Bookmark_Copy_17"/>
            <w:bookmarkEnd w:id="58"/>
          </w:p>
        </w:tc>
        <w:tc>
          <w:tcPr>
            <w:tcW w:w="65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4389F0" w14:textId="77777777" w:rsidR="00741681" w:rsidRPr="008716A2" w:rsidRDefault="00741681">
            <w:pPr>
              <w:widowControl w:val="0"/>
              <w:suppressAutoHyphens w:val="0"/>
              <w:spacing w:before="120" w:after="240" w:line="276" w:lineRule="auto"/>
              <w:jc w:val="both"/>
              <w:rPr>
                <w:rFonts w:ascii="Times New Roman" w:eastAsia="Times New Roman" w:hAnsi="Times New Roman"/>
                <w:b/>
                <w:sz w:val="24"/>
                <w:szCs w:val="24"/>
              </w:rPr>
            </w:pPr>
          </w:p>
        </w:tc>
        <w:tc>
          <w:tcPr>
            <w:tcW w:w="434" w:type="dxa"/>
            <w:tcMar>
              <w:left w:w="70" w:type="dxa"/>
              <w:right w:w="70" w:type="dxa"/>
            </w:tcMar>
          </w:tcPr>
          <w:p w14:paraId="650F9460" w14:textId="77777777" w:rsidR="00741681" w:rsidRPr="008716A2" w:rsidRDefault="00741681">
            <w:pPr>
              <w:widowControl w:val="0"/>
            </w:pPr>
          </w:p>
        </w:tc>
      </w:tr>
      <w:tr w:rsidR="00741681" w:rsidRPr="008716A2" w14:paraId="0CE14747" w14:textId="77777777">
        <w:trPr>
          <w:trHeight w:val="300"/>
        </w:trPr>
        <w:tc>
          <w:tcPr>
            <w:tcW w:w="653" w:type="dxa"/>
            <w:tcBorders>
              <w:top w:val="single" w:sz="4" w:space="0" w:color="000000"/>
              <w:left w:val="single" w:sz="4" w:space="0" w:color="000000"/>
              <w:bottom w:val="single" w:sz="4" w:space="0" w:color="000000"/>
              <w:right w:val="single" w:sz="4" w:space="0" w:color="000000"/>
            </w:tcBorders>
          </w:tcPr>
          <w:p w14:paraId="490069C6" w14:textId="77777777" w:rsidR="00741681" w:rsidRPr="008716A2" w:rsidRDefault="00741681">
            <w:pPr>
              <w:widowControl w:val="0"/>
              <w:numPr>
                <w:ilvl w:val="0"/>
                <w:numId w:val="12"/>
              </w:numPr>
              <w:suppressAutoHyphens w:val="0"/>
              <w:spacing w:before="120" w:after="240" w:line="276" w:lineRule="auto"/>
              <w:ind w:left="117" w:firstLine="0"/>
              <w:jc w:val="both"/>
              <w:rPr>
                <w:rFonts w:ascii="Times New Roman" w:eastAsia="Times New Roman" w:hAnsi="Times New Roman"/>
                <w:b/>
                <w:color w:val="FF0000"/>
                <w:sz w:val="24"/>
                <w:szCs w:val="24"/>
              </w:rPr>
            </w:pPr>
          </w:p>
        </w:tc>
        <w:tc>
          <w:tcPr>
            <w:tcW w:w="7449" w:type="dxa"/>
            <w:tcBorders>
              <w:top w:val="single" w:sz="4" w:space="0" w:color="000000"/>
              <w:left w:val="single" w:sz="4" w:space="0" w:color="000000"/>
              <w:bottom w:val="single" w:sz="4" w:space="0" w:color="000000"/>
              <w:right w:val="single" w:sz="4" w:space="0" w:color="000000"/>
            </w:tcBorders>
            <w:shd w:val="clear" w:color="auto" w:fill="auto"/>
          </w:tcPr>
          <w:p w14:paraId="2FE6BD47" w14:textId="77777777" w:rsidR="00741681" w:rsidRPr="008716A2" w:rsidRDefault="003D3FB7">
            <w:pPr>
              <w:widowControl w:val="0"/>
              <w:suppressAutoHyphens w:val="0"/>
              <w:spacing w:before="120" w:after="24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Представен е бизнес план за новите икономически дейности  (продукти и/или услуги), които кандидатът ще произвежда/предоставя в резултат от изпълнението на проектното предложение, съгласно образец </w:t>
            </w:r>
          </w:p>
        </w:tc>
        <w:tc>
          <w:tcPr>
            <w:tcW w:w="538" w:type="dxa"/>
            <w:tcBorders>
              <w:top w:val="single" w:sz="4" w:space="0" w:color="000000"/>
              <w:left w:val="single" w:sz="4" w:space="0" w:color="000000"/>
              <w:bottom w:val="single" w:sz="4" w:space="0" w:color="000000"/>
              <w:right w:val="single" w:sz="4" w:space="0" w:color="000000"/>
            </w:tcBorders>
          </w:tcPr>
          <w:p w14:paraId="41F8194C" w14:textId="77777777" w:rsidR="00741681" w:rsidRPr="008716A2" w:rsidRDefault="003D3FB7">
            <w:pPr>
              <w:widowControl w:val="0"/>
              <w:suppressAutoHyphens w:val="0"/>
              <w:spacing w:before="120" w:after="240" w:line="276" w:lineRule="auto"/>
              <w:jc w:val="both"/>
              <w:rPr>
                <w:rFonts w:ascii="Times New Roman" w:eastAsia="Times New Roman" w:hAnsi="Times New Roman"/>
                <w:b/>
                <w:sz w:val="24"/>
                <w:szCs w:val="24"/>
              </w:rPr>
            </w:pPr>
            <w:r w:rsidRPr="008716A2">
              <w:fldChar w:fldCharType="begin">
                <w:ffData>
                  <w:name w:val=""/>
                  <w:enabled/>
                  <w:calcOnExit w:val="0"/>
                  <w:checkBox>
                    <w:sizeAuto/>
                    <w:default w:val="0"/>
                    <w:checked/>
                  </w:checkBox>
                </w:ffData>
              </w:fldChar>
            </w:r>
            <w:r w:rsidRPr="008716A2">
              <w:instrText xml:space="preserve"> FORMCHECKBOX </w:instrText>
            </w:r>
            <w:r w:rsidR="00EB6774">
              <w:fldChar w:fldCharType="separate"/>
            </w:r>
            <w:r w:rsidRPr="008716A2">
              <w:fldChar w:fldCharType="end"/>
            </w:r>
            <w:bookmarkStart w:id="59" w:name="Bookmark_Copy_18"/>
            <w:bookmarkEnd w:id="59"/>
          </w:p>
        </w:tc>
        <w:tc>
          <w:tcPr>
            <w:tcW w:w="646" w:type="dxa"/>
            <w:tcBorders>
              <w:top w:val="single" w:sz="4" w:space="0" w:color="000000"/>
              <w:left w:val="single" w:sz="4" w:space="0" w:color="000000"/>
              <w:bottom w:val="single" w:sz="4" w:space="0" w:color="000000"/>
              <w:right w:val="single" w:sz="4" w:space="0" w:color="000000"/>
            </w:tcBorders>
          </w:tcPr>
          <w:p w14:paraId="65EF3D8B" w14:textId="77777777" w:rsidR="00741681" w:rsidRPr="008716A2" w:rsidRDefault="003D3FB7">
            <w:pPr>
              <w:widowControl w:val="0"/>
              <w:suppressAutoHyphens w:val="0"/>
              <w:spacing w:before="120" w:after="240" w:line="276" w:lineRule="auto"/>
              <w:jc w:val="both"/>
              <w:rPr>
                <w:rFonts w:ascii="Times New Roman" w:eastAsia="Times New Roman" w:hAnsi="Times New Roman"/>
                <w:b/>
                <w:sz w:val="24"/>
                <w:szCs w:val="24"/>
              </w:rPr>
            </w:pPr>
            <w:r w:rsidRPr="008716A2">
              <w:fldChar w:fldCharType="begin">
                <w:ffData>
                  <w:name w:val=""/>
                  <w:enabled/>
                  <w:calcOnExit w:val="0"/>
                  <w:checkBox>
                    <w:sizeAuto/>
                    <w:default w:val="0"/>
                  </w:checkBox>
                </w:ffData>
              </w:fldChar>
            </w:r>
            <w:r w:rsidRPr="008716A2">
              <w:instrText xml:space="preserve"> FORMCHECKBOX </w:instrText>
            </w:r>
            <w:r w:rsidR="00EB6774">
              <w:fldChar w:fldCharType="separate"/>
            </w:r>
            <w:r w:rsidRPr="008716A2">
              <w:fldChar w:fldCharType="end"/>
            </w:r>
            <w:bookmarkStart w:id="60" w:name="Bookmark_Copy_19"/>
            <w:bookmarkEnd w:id="60"/>
          </w:p>
        </w:tc>
        <w:tc>
          <w:tcPr>
            <w:tcW w:w="65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618DB88" w14:textId="77777777" w:rsidR="00741681" w:rsidRPr="008716A2" w:rsidRDefault="00741681">
            <w:pPr>
              <w:widowControl w:val="0"/>
              <w:suppressAutoHyphens w:val="0"/>
              <w:spacing w:before="120" w:after="240" w:line="276" w:lineRule="auto"/>
              <w:jc w:val="both"/>
              <w:rPr>
                <w:rFonts w:ascii="Times New Roman" w:eastAsia="Times New Roman" w:hAnsi="Times New Roman"/>
                <w:b/>
                <w:sz w:val="24"/>
                <w:szCs w:val="24"/>
              </w:rPr>
            </w:pPr>
          </w:p>
        </w:tc>
        <w:tc>
          <w:tcPr>
            <w:tcW w:w="434" w:type="dxa"/>
            <w:tcMar>
              <w:left w:w="70" w:type="dxa"/>
              <w:right w:w="70" w:type="dxa"/>
            </w:tcMar>
          </w:tcPr>
          <w:p w14:paraId="22AAC8AD" w14:textId="77777777" w:rsidR="00741681" w:rsidRPr="008716A2" w:rsidRDefault="00741681">
            <w:pPr>
              <w:widowControl w:val="0"/>
            </w:pPr>
          </w:p>
        </w:tc>
      </w:tr>
      <w:tr w:rsidR="00741681" w:rsidRPr="008716A2" w14:paraId="4761444B" w14:textId="77777777">
        <w:trPr>
          <w:trHeight w:val="300"/>
        </w:trPr>
        <w:tc>
          <w:tcPr>
            <w:tcW w:w="653" w:type="dxa"/>
            <w:tcBorders>
              <w:top w:val="single" w:sz="4" w:space="0" w:color="000000"/>
              <w:left w:val="single" w:sz="4" w:space="0" w:color="000000"/>
              <w:bottom w:val="single" w:sz="4" w:space="0" w:color="000000"/>
              <w:right w:val="single" w:sz="4" w:space="0" w:color="000000"/>
            </w:tcBorders>
          </w:tcPr>
          <w:p w14:paraId="39782BA3" w14:textId="77777777" w:rsidR="00741681" w:rsidRPr="008716A2" w:rsidRDefault="00741681">
            <w:pPr>
              <w:widowControl w:val="0"/>
              <w:numPr>
                <w:ilvl w:val="0"/>
                <w:numId w:val="12"/>
              </w:numPr>
              <w:suppressAutoHyphens w:val="0"/>
              <w:spacing w:before="120" w:after="240" w:line="276" w:lineRule="auto"/>
              <w:ind w:left="117" w:firstLine="0"/>
              <w:jc w:val="both"/>
              <w:rPr>
                <w:rFonts w:ascii="Times New Roman" w:eastAsia="Times New Roman" w:hAnsi="Times New Roman"/>
                <w:b/>
                <w:color w:val="FF0000"/>
                <w:sz w:val="24"/>
                <w:szCs w:val="24"/>
              </w:rPr>
            </w:pPr>
          </w:p>
        </w:tc>
        <w:tc>
          <w:tcPr>
            <w:tcW w:w="7449" w:type="dxa"/>
            <w:tcBorders>
              <w:top w:val="single" w:sz="4" w:space="0" w:color="000000"/>
              <w:left w:val="single" w:sz="4" w:space="0" w:color="000000"/>
              <w:bottom w:val="single" w:sz="4" w:space="0" w:color="000000"/>
              <w:right w:val="single" w:sz="4" w:space="0" w:color="000000"/>
            </w:tcBorders>
            <w:shd w:val="clear" w:color="auto" w:fill="auto"/>
          </w:tcPr>
          <w:p w14:paraId="522ED292" w14:textId="77777777" w:rsidR="00741681" w:rsidRPr="008716A2" w:rsidRDefault="003D3FB7">
            <w:pPr>
              <w:widowControl w:val="0"/>
              <w:suppressAutoHyphens w:val="0"/>
              <w:spacing w:before="120" w:after="24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Представени са документи, доказващи наличието на професионален опит на представляващия кандидата в областта на новите икономически дейности съгласно изискванията на Насоките за кандидатстване</w:t>
            </w:r>
          </w:p>
        </w:tc>
        <w:tc>
          <w:tcPr>
            <w:tcW w:w="538" w:type="dxa"/>
            <w:tcBorders>
              <w:top w:val="single" w:sz="4" w:space="0" w:color="000000"/>
              <w:left w:val="single" w:sz="4" w:space="0" w:color="000000"/>
              <w:bottom w:val="single" w:sz="4" w:space="0" w:color="000000"/>
              <w:right w:val="single" w:sz="4" w:space="0" w:color="000000"/>
            </w:tcBorders>
          </w:tcPr>
          <w:p w14:paraId="69511A61" w14:textId="77777777" w:rsidR="00741681" w:rsidRPr="008716A2" w:rsidRDefault="003D3FB7">
            <w:pPr>
              <w:widowControl w:val="0"/>
              <w:suppressAutoHyphens w:val="0"/>
              <w:spacing w:before="120" w:after="240" w:line="276" w:lineRule="auto"/>
              <w:jc w:val="both"/>
              <w:rPr>
                <w:rFonts w:ascii="Times New Roman" w:eastAsia="Times New Roman" w:hAnsi="Times New Roman"/>
                <w:b/>
                <w:sz w:val="24"/>
                <w:szCs w:val="24"/>
              </w:rPr>
            </w:pPr>
            <w:r w:rsidRPr="008716A2">
              <w:fldChar w:fldCharType="begin">
                <w:ffData>
                  <w:name w:val=""/>
                  <w:enabled/>
                  <w:calcOnExit w:val="0"/>
                  <w:checkBox>
                    <w:sizeAuto/>
                    <w:default w:val="0"/>
                    <w:checked/>
                  </w:checkBox>
                </w:ffData>
              </w:fldChar>
            </w:r>
            <w:r w:rsidRPr="008716A2">
              <w:instrText xml:space="preserve"> FORMCHECKBOX </w:instrText>
            </w:r>
            <w:r w:rsidR="00EB6774">
              <w:fldChar w:fldCharType="separate"/>
            </w:r>
            <w:r w:rsidRPr="008716A2">
              <w:fldChar w:fldCharType="end"/>
            </w:r>
            <w:bookmarkStart w:id="61" w:name="Bookmark_Copy_20"/>
            <w:bookmarkEnd w:id="61"/>
          </w:p>
        </w:tc>
        <w:tc>
          <w:tcPr>
            <w:tcW w:w="646" w:type="dxa"/>
            <w:tcBorders>
              <w:top w:val="single" w:sz="4" w:space="0" w:color="000000"/>
              <w:left w:val="single" w:sz="4" w:space="0" w:color="000000"/>
              <w:bottom w:val="single" w:sz="4" w:space="0" w:color="000000"/>
              <w:right w:val="single" w:sz="4" w:space="0" w:color="000000"/>
            </w:tcBorders>
          </w:tcPr>
          <w:p w14:paraId="676DF84B" w14:textId="77777777" w:rsidR="00741681" w:rsidRPr="008716A2" w:rsidRDefault="003D3FB7">
            <w:pPr>
              <w:widowControl w:val="0"/>
              <w:suppressAutoHyphens w:val="0"/>
              <w:spacing w:before="120" w:after="240" w:line="276" w:lineRule="auto"/>
              <w:jc w:val="both"/>
              <w:rPr>
                <w:rFonts w:ascii="Times New Roman" w:eastAsia="Times New Roman" w:hAnsi="Times New Roman"/>
                <w:b/>
                <w:sz w:val="24"/>
                <w:szCs w:val="24"/>
              </w:rPr>
            </w:pPr>
            <w:r w:rsidRPr="008716A2">
              <w:fldChar w:fldCharType="begin">
                <w:ffData>
                  <w:name w:val=""/>
                  <w:enabled/>
                  <w:calcOnExit w:val="0"/>
                  <w:checkBox>
                    <w:sizeAuto/>
                    <w:default w:val="0"/>
                  </w:checkBox>
                </w:ffData>
              </w:fldChar>
            </w:r>
            <w:r w:rsidRPr="008716A2">
              <w:instrText xml:space="preserve"> FORMCHECKBOX </w:instrText>
            </w:r>
            <w:r w:rsidR="00EB6774">
              <w:fldChar w:fldCharType="separate"/>
            </w:r>
            <w:r w:rsidRPr="008716A2">
              <w:fldChar w:fldCharType="end"/>
            </w:r>
            <w:bookmarkStart w:id="62" w:name="Bookmark_Copy_21"/>
            <w:bookmarkEnd w:id="62"/>
          </w:p>
        </w:tc>
        <w:tc>
          <w:tcPr>
            <w:tcW w:w="65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0DB3529" w14:textId="77777777" w:rsidR="00741681" w:rsidRPr="008716A2" w:rsidRDefault="00741681">
            <w:pPr>
              <w:widowControl w:val="0"/>
              <w:suppressAutoHyphens w:val="0"/>
              <w:spacing w:before="120" w:after="240" w:line="276" w:lineRule="auto"/>
              <w:jc w:val="both"/>
              <w:rPr>
                <w:rFonts w:ascii="Times New Roman" w:eastAsia="Times New Roman" w:hAnsi="Times New Roman"/>
                <w:b/>
                <w:sz w:val="24"/>
                <w:szCs w:val="24"/>
              </w:rPr>
            </w:pPr>
          </w:p>
        </w:tc>
        <w:tc>
          <w:tcPr>
            <w:tcW w:w="434" w:type="dxa"/>
            <w:tcMar>
              <w:left w:w="70" w:type="dxa"/>
              <w:right w:w="70" w:type="dxa"/>
            </w:tcMar>
          </w:tcPr>
          <w:p w14:paraId="74930630" w14:textId="77777777" w:rsidR="00741681" w:rsidRPr="008716A2" w:rsidRDefault="00741681">
            <w:pPr>
              <w:widowControl w:val="0"/>
            </w:pPr>
          </w:p>
        </w:tc>
      </w:tr>
      <w:tr w:rsidR="00741681" w:rsidRPr="008716A2" w14:paraId="46612F3B" w14:textId="77777777">
        <w:trPr>
          <w:trHeight w:val="453"/>
        </w:trPr>
        <w:tc>
          <w:tcPr>
            <w:tcW w:w="653" w:type="dxa"/>
            <w:tcBorders>
              <w:top w:val="single" w:sz="4" w:space="0" w:color="000000"/>
              <w:left w:val="single" w:sz="4" w:space="0" w:color="000000"/>
              <w:bottom w:val="single" w:sz="4" w:space="0" w:color="000000"/>
              <w:right w:val="single" w:sz="4" w:space="0" w:color="000000"/>
            </w:tcBorders>
          </w:tcPr>
          <w:p w14:paraId="7985C2FD" w14:textId="77777777" w:rsidR="00741681" w:rsidRPr="008716A2" w:rsidRDefault="00741681">
            <w:pPr>
              <w:widowControl w:val="0"/>
              <w:numPr>
                <w:ilvl w:val="0"/>
                <w:numId w:val="12"/>
              </w:numPr>
              <w:suppressAutoHyphens w:val="0"/>
              <w:spacing w:before="120" w:after="240" w:line="276" w:lineRule="auto"/>
              <w:ind w:left="117" w:firstLine="0"/>
              <w:jc w:val="both"/>
              <w:rPr>
                <w:rFonts w:ascii="Times New Roman" w:eastAsia="Times New Roman" w:hAnsi="Times New Roman"/>
                <w:b/>
                <w:color w:val="FF0000"/>
                <w:sz w:val="24"/>
                <w:szCs w:val="24"/>
              </w:rPr>
            </w:pPr>
          </w:p>
        </w:tc>
        <w:tc>
          <w:tcPr>
            <w:tcW w:w="7449" w:type="dxa"/>
            <w:tcBorders>
              <w:top w:val="single" w:sz="4" w:space="0" w:color="000000"/>
              <w:left w:val="single" w:sz="4" w:space="0" w:color="000000"/>
              <w:bottom w:val="single" w:sz="4" w:space="0" w:color="000000"/>
              <w:right w:val="single" w:sz="4" w:space="0" w:color="000000"/>
            </w:tcBorders>
          </w:tcPr>
          <w:p w14:paraId="1B966AA2" w14:textId="77777777" w:rsidR="00741681" w:rsidRPr="008716A2" w:rsidRDefault="003D3FB7">
            <w:pPr>
              <w:widowControl w:val="0"/>
              <w:suppressAutoHyphens w:val="0"/>
              <w:spacing w:before="120" w:after="24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Продължителността на проектното предложение съответства на  изискванията на Насоките за кандидатстване </w:t>
            </w:r>
          </w:p>
        </w:tc>
        <w:tc>
          <w:tcPr>
            <w:tcW w:w="538" w:type="dxa"/>
            <w:tcBorders>
              <w:top w:val="single" w:sz="4" w:space="0" w:color="000000"/>
              <w:left w:val="single" w:sz="4" w:space="0" w:color="000000"/>
              <w:bottom w:val="single" w:sz="4" w:space="0" w:color="000000"/>
              <w:right w:val="single" w:sz="4" w:space="0" w:color="000000"/>
            </w:tcBorders>
          </w:tcPr>
          <w:p w14:paraId="7485931A" w14:textId="77777777" w:rsidR="00741681" w:rsidRPr="008716A2" w:rsidRDefault="003D3FB7">
            <w:pPr>
              <w:widowControl w:val="0"/>
              <w:suppressAutoHyphens w:val="0"/>
              <w:spacing w:before="120" w:after="240" w:line="276" w:lineRule="auto"/>
              <w:jc w:val="both"/>
              <w:rPr>
                <w:rFonts w:ascii="Times New Roman" w:eastAsia="Times New Roman" w:hAnsi="Times New Roman"/>
                <w:b/>
                <w:sz w:val="24"/>
                <w:szCs w:val="24"/>
              </w:rPr>
            </w:pPr>
            <w:r w:rsidRPr="008716A2">
              <w:fldChar w:fldCharType="begin">
                <w:ffData>
                  <w:name w:val=""/>
                  <w:enabled/>
                  <w:calcOnExit w:val="0"/>
                  <w:checkBox>
                    <w:sizeAuto/>
                    <w:default w:val="0"/>
                    <w:checked/>
                  </w:checkBox>
                </w:ffData>
              </w:fldChar>
            </w:r>
            <w:r w:rsidRPr="008716A2">
              <w:instrText xml:space="preserve"> FORMCHECKBOX </w:instrText>
            </w:r>
            <w:r w:rsidR="00EB6774">
              <w:fldChar w:fldCharType="separate"/>
            </w:r>
            <w:r w:rsidRPr="008716A2">
              <w:fldChar w:fldCharType="end"/>
            </w:r>
            <w:bookmarkStart w:id="63" w:name="Bookmark_Copy_22"/>
            <w:bookmarkEnd w:id="63"/>
          </w:p>
        </w:tc>
        <w:tc>
          <w:tcPr>
            <w:tcW w:w="646" w:type="dxa"/>
            <w:tcBorders>
              <w:top w:val="single" w:sz="4" w:space="0" w:color="000000"/>
              <w:left w:val="single" w:sz="4" w:space="0" w:color="000000"/>
              <w:bottom w:val="single" w:sz="4" w:space="0" w:color="000000"/>
              <w:right w:val="single" w:sz="4" w:space="0" w:color="000000"/>
            </w:tcBorders>
          </w:tcPr>
          <w:p w14:paraId="43694CDF" w14:textId="77777777" w:rsidR="00741681" w:rsidRPr="008716A2" w:rsidRDefault="003D3FB7">
            <w:pPr>
              <w:widowControl w:val="0"/>
              <w:suppressAutoHyphens w:val="0"/>
              <w:spacing w:before="120" w:after="240" w:line="276" w:lineRule="auto"/>
              <w:jc w:val="both"/>
              <w:rPr>
                <w:rFonts w:ascii="Times New Roman" w:eastAsia="Times New Roman" w:hAnsi="Times New Roman"/>
                <w:b/>
                <w:sz w:val="24"/>
                <w:szCs w:val="24"/>
              </w:rPr>
            </w:pPr>
            <w:r w:rsidRPr="008716A2">
              <w:fldChar w:fldCharType="begin">
                <w:ffData>
                  <w:name w:val=""/>
                  <w:enabled/>
                  <w:calcOnExit w:val="0"/>
                  <w:checkBox>
                    <w:sizeAuto/>
                    <w:default w:val="0"/>
                  </w:checkBox>
                </w:ffData>
              </w:fldChar>
            </w:r>
            <w:r w:rsidRPr="008716A2">
              <w:instrText xml:space="preserve"> FORMCHECKBOX </w:instrText>
            </w:r>
            <w:r w:rsidR="00EB6774">
              <w:fldChar w:fldCharType="separate"/>
            </w:r>
            <w:r w:rsidRPr="008716A2">
              <w:fldChar w:fldCharType="end"/>
            </w:r>
            <w:bookmarkStart w:id="64" w:name="Bookmark_Copy_23"/>
            <w:bookmarkEnd w:id="64"/>
          </w:p>
        </w:tc>
        <w:tc>
          <w:tcPr>
            <w:tcW w:w="65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B6EDBD" w14:textId="77777777" w:rsidR="00741681" w:rsidRPr="008716A2" w:rsidRDefault="00741681">
            <w:pPr>
              <w:widowControl w:val="0"/>
              <w:suppressAutoHyphens w:val="0"/>
              <w:spacing w:before="120" w:after="240" w:line="276" w:lineRule="auto"/>
              <w:jc w:val="both"/>
              <w:rPr>
                <w:rFonts w:ascii="Times New Roman" w:eastAsia="Times New Roman" w:hAnsi="Times New Roman"/>
                <w:b/>
                <w:color w:val="FF0000"/>
                <w:sz w:val="24"/>
                <w:szCs w:val="24"/>
              </w:rPr>
            </w:pPr>
          </w:p>
        </w:tc>
        <w:tc>
          <w:tcPr>
            <w:tcW w:w="434" w:type="dxa"/>
            <w:tcMar>
              <w:left w:w="70" w:type="dxa"/>
              <w:right w:w="70" w:type="dxa"/>
            </w:tcMar>
          </w:tcPr>
          <w:p w14:paraId="39CB46A0" w14:textId="77777777" w:rsidR="00741681" w:rsidRPr="008716A2" w:rsidRDefault="00741681">
            <w:pPr>
              <w:widowControl w:val="0"/>
            </w:pPr>
          </w:p>
        </w:tc>
      </w:tr>
      <w:tr w:rsidR="00741681" w:rsidRPr="008716A2" w14:paraId="4EBD5AC8" w14:textId="77777777">
        <w:trPr>
          <w:trHeight w:val="453"/>
        </w:trPr>
        <w:tc>
          <w:tcPr>
            <w:tcW w:w="653" w:type="dxa"/>
            <w:tcBorders>
              <w:top w:val="single" w:sz="4" w:space="0" w:color="000000"/>
              <w:left w:val="single" w:sz="4" w:space="0" w:color="000000"/>
              <w:bottom w:val="single" w:sz="4" w:space="0" w:color="000000"/>
              <w:right w:val="single" w:sz="4" w:space="0" w:color="000000"/>
            </w:tcBorders>
          </w:tcPr>
          <w:p w14:paraId="195DD2BD" w14:textId="77777777" w:rsidR="00741681" w:rsidRPr="008716A2" w:rsidRDefault="00741681">
            <w:pPr>
              <w:widowControl w:val="0"/>
              <w:numPr>
                <w:ilvl w:val="0"/>
                <w:numId w:val="12"/>
              </w:numPr>
              <w:suppressAutoHyphens w:val="0"/>
              <w:spacing w:before="120" w:after="240" w:line="276" w:lineRule="auto"/>
              <w:ind w:left="117" w:firstLine="0"/>
              <w:jc w:val="both"/>
              <w:rPr>
                <w:rFonts w:ascii="Times New Roman" w:eastAsia="Times New Roman" w:hAnsi="Times New Roman"/>
                <w:b/>
                <w:color w:val="FF0000"/>
                <w:sz w:val="24"/>
                <w:szCs w:val="24"/>
              </w:rPr>
            </w:pPr>
          </w:p>
        </w:tc>
        <w:tc>
          <w:tcPr>
            <w:tcW w:w="7449" w:type="dxa"/>
            <w:tcBorders>
              <w:top w:val="single" w:sz="4" w:space="0" w:color="000000"/>
              <w:left w:val="single" w:sz="4" w:space="0" w:color="000000"/>
              <w:bottom w:val="single" w:sz="4" w:space="0" w:color="000000"/>
              <w:right w:val="single" w:sz="4" w:space="0" w:color="000000"/>
            </w:tcBorders>
          </w:tcPr>
          <w:p w14:paraId="3F6A4A24" w14:textId="77777777" w:rsidR="00741681" w:rsidRPr="008716A2" w:rsidRDefault="003D3FB7">
            <w:pPr>
              <w:widowControl w:val="0"/>
              <w:suppressAutoHyphens w:val="0"/>
              <w:spacing w:before="120" w:after="24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Целите на проектното предложение допринасят за постигане на целите на процедурата</w:t>
            </w:r>
          </w:p>
        </w:tc>
        <w:tc>
          <w:tcPr>
            <w:tcW w:w="538" w:type="dxa"/>
            <w:tcBorders>
              <w:top w:val="single" w:sz="4" w:space="0" w:color="000000"/>
              <w:left w:val="single" w:sz="4" w:space="0" w:color="000000"/>
              <w:bottom w:val="single" w:sz="4" w:space="0" w:color="000000"/>
              <w:right w:val="single" w:sz="4" w:space="0" w:color="000000"/>
            </w:tcBorders>
          </w:tcPr>
          <w:p w14:paraId="6BAB2ABB" w14:textId="77777777" w:rsidR="00741681" w:rsidRPr="008716A2" w:rsidRDefault="003D3FB7">
            <w:pPr>
              <w:widowControl w:val="0"/>
              <w:suppressAutoHyphens w:val="0"/>
              <w:spacing w:before="120" w:after="240" w:line="276" w:lineRule="auto"/>
              <w:jc w:val="both"/>
              <w:rPr>
                <w:rFonts w:ascii="Times New Roman" w:eastAsia="Times New Roman" w:hAnsi="Times New Roman"/>
                <w:b/>
                <w:sz w:val="24"/>
                <w:szCs w:val="24"/>
              </w:rPr>
            </w:pPr>
            <w:r w:rsidRPr="008716A2">
              <w:fldChar w:fldCharType="begin">
                <w:ffData>
                  <w:name w:val=""/>
                  <w:enabled/>
                  <w:calcOnExit w:val="0"/>
                  <w:checkBox>
                    <w:sizeAuto/>
                    <w:default w:val="0"/>
                    <w:checked/>
                  </w:checkBox>
                </w:ffData>
              </w:fldChar>
            </w:r>
            <w:r w:rsidRPr="008716A2">
              <w:instrText xml:space="preserve"> FORMCHECKBOX </w:instrText>
            </w:r>
            <w:r w:rsidR="00EB6774">
              <w:fldChar w:fldCharType="separate"/>
            </w:r>
            <w:r w:rsidRPr="008716A2">
              <w:fldChar w:fldCharType="end"/>
            </w:r>
            <w:bookmarkStart w:id="65" w:name="Bookmark_Copy_24"/>
            <w:bookmarkEnd w:id="65"/>
          </w:p>
        </w:tc>
        <w:tc>
          <w:tcPr>
            <w:tcW w:w="646" w:type="dxa"/>
            <w:tcBorders>
              <w:top w:val="single" w:sz="4" w:space="0" w:color="000000"/>
              <w:left w:val="single" w:sz="4" w:space="0" w:color="000000"/>
              <w:bottom w:val="single" w:sz="4" w:space="0" w:color="000000"/>
              <w:right w:val="single" w:sz="4" w:space="0" w:color="000000"/>
            </w:tcBorders>
          </w:tcPr>
          <w:p w14:paraId="2093381A" w14:textId="77777777" w:rsidR="00741681" w:rsidRPr="008716A2" w:rsidRDefault="003D3FB7">
            <w:pPr>
              <w:widowControl w:val="0"/>
              <w:suppressAutoHyphens w:val="0"/>
              <w:spacing w:before="120" w:after="240" w:line="276" w:lineRule="auto"/>
              <w:jc w:val="both"/>
              <w:rPr>
                <w:rFonts w:ascii="Times New Roman" w:eastAsia="Times New Roman" w:hAnsi="Times New Roman"/>
                <w:b/>
                <w:sz w:val="24"/>
                <w:szCs w:val="24"/>
              </w:rPr>
            </w:pPr>
            <w:r w:rsidRPr="008716A2">
              <w:fldChar w:fldCharType="begin">
                <w:ffData>
                  <w:name w:val=""/>
                  <w:enabled/>
                  <w:calcOnExit w:val="0"/>
                  <w:checkBox>
                    <w:sizeAuto/>
                    <w:default w:val="0"/>
                  </w:checkBox>
                </w:ffData>
              </w:fldChar>
            </w:r>
            <w:r w:rsidRPr="008716A2">
              <w:instrText xml:space="preserve"> FORMCHECKBOX </w:instrText>
            </w:r>
            <w:r w:rsidR="00EB6774">
              <w:fldChar w:fldCharType="separate"/>
            </w:r>
            <w:r w:rsidRPr="008716A2">
              <w:fldChar w:fldCharType="end"/>
            </w:r>
            <w:bookmarkStart w:id="66" w:name="Bookmark_Copy_25"/>
            <w:bookmarkEnd w:id="66"/>
          </w:p>
        </w:tc>
        <w:tc>
          <w:tcPr>
            <w:tcW w:w="65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ADC1423" w14:textId="77777777" w:rsidR="00741681" w:rsidRPr="008716A2" w:rsidRDefault="00741681">
            <w:pPr>
              <w:widowControl w:val="0"/>
              <w:suppressAutoHyphens w:val="0"/>
              <w:spacing w:before="120" w:after="240" w:line="276" w:lineRule="auto"/>
              <w:jc w:val="both"/>
              <w:rPr>
                <w:rFonts w:ascii="Times New Roman" w:eastAsia="Times New Roman" w:hAnsi="Times New Roman"/>
                <w:b/>
                <w:color w:val="FF0000"/>
                <w:sz w:val="24"/>
                <w:szCs w:val="24"/>
              </w:rPr>
            </w:pPr>
          </w:p>
        </w:tc>
        <w:tc>
          <w:tcPr>
            <w:tcW w:w="434" w:type="dxa"/>
            <w:tcMar>
              <w:left w:w="70" w:type="dxa"/>
              <w:right w:w="70" w:type="dxa"/>
            </w:tcMar>
          </w:tcPr>
          <w:p w14:paraId="77FD629F" w14:textId="77777777" w:rsidR="00741681" w:rsidRPr="008716A2" w:rsidRDefault="00741681">
            <w:pPr>
              <w:widowControl w:val="0"/>
            </w:pPr>
          </w:p>
        </w:tc>
      </w:tr>
      <w:tr w:rsidR="00741681" w:rsidRPr="008716A2" w14:paraId="3A513FA8" w14:textId="77777777">
        <w:trPr>
          <w:trHeight w:val="533"/>
        </w:trPr>
        <w:tc>
          <w:tcPr>
            <w:tcW w:w="653" w:type="dxa"/>
            <w:tcBorders>
              <w:top w:val="single" w:sz="4" w:space="0" w:color="000000"/>
              <w:left w:val="single" w:sz="4" w:space="0" w:color="000000"/>
              <w:bottom w:val="single" w:sz="4" w:space="0" w:color="000000"/>
              <w:right w:val="single" w:sz="4" w:space="0" w:color="000000"/>
            </w:tcBorders>
          </w:tcPr>
          <w:p w14:paraId="51508F95" w14:textId="77777777" w:rsidR="00741681" w:rsidRPr="008716A2" w:rsidRDefault="00741681">
            <w:pPr>
              <w:widowControl w:val="0"/>
              <w:numPr>
                <w:ilvl w:val="0"/>
                <w:numId w:val="12"/>
              </w:numPr>
              <w:suppressAutoHyphens w:val="0"/>
              <w:spacing w:before="120" w:after="240" w:line="276" w:lineRule="auto"/>
              <w:ind w:left="117" w:firstLine="0"/>
              <w:jc w:val="both"/>
              <w:rPr>
                <w:rFonts w:ascii="Times New Roman" w:eastAsia="Times New Roman" w:hAnsi="Times New Roman"/>
                <w:b/>
                <w:color w:val="FF0000"/>
                <w:sz w:val="24"/>
                <w:szCs w:val="24"/>
              </w:rPr>
            </w:pPr>
          </w:p>
        </w:tc>
        <w:tc>
          <w:tcPr>
            <w:tcW w:w="7449" w:type="dxa"/>
            <w:tcBorders>
              <w:top w:val="single" w:sz="4" w:space="0" w:color="000000"/>
              <w:left w:val="single" w:sz="4" w:space="0" w:color="000000"/>
              <w:bottom w:val="single" w:sz="4" w:space="0" w:color="000000"/>
              <w:right w:val="single" w:sz="4" w:space="0" w:color="000000"/>
            </w:tcBorders>
          </w:tcPr>
          <w:p w14:paraId="1AA13AAC" w14:textId="77777777" w:rsidR="00741681" w:rsidRPr="008716A2" w:rsidRDefault="003D3FB7">
            <w:pPr>
              <w:widowControl w:val="0"/>
              <w:suppressAutoHyphens w:val="0"/>
              <w:spacing w:before="120" w:after="24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Дейностите и разходите са допустими и са в съответствие с Насоките за кандидатстване</w:t>
            </w:r>
          </w:p>
        </w:tc>
        <w:tc>
          <w:tcPr>
            <w:tcW w:w="538" w:type="dxa"/>
            <w:tcBorders>
              <w:top w:val="single" w:sz="4" w:space="0" w:color="000000"/>
              <w:left w:val="single" w:sz="4" w:space="0" w:color="000000"/>
              <w:bottom w:val="single" w:sz="4" w:space="0" w:color="000000"/>
              <w:right w:val="single" w:sz="4" w:space="0" w:color="000000"/>
            </w:tcBorders>
          </w:tcPr>
          <w:p w14:paraId="36548F68" w14:textId="77777777" w:rsidR="00741681" w:rsidRPr="008716A2" w:rsidRDefault="003D3FB7">
            <w:pPr>
              <w:widowControl w:val="0"/>
              <w:suppressAutoHyphens w:val="0"/>
              <w:spacing w:before="120" w:after="240" w:line="276" w:lineRule="auto"/>
              <w:jc w:val="both"/>
              <w:rPr>
                <w:rFonts w:ascii="Times New Roman" w:eastAsia="Times New Roman" w:hAnsi="Times New Roman"/>
                <w:b/>
                <w:sz w:val="24"/>
                <w:szCs w:val="24"/>
              </w:rPr>
            </w:pPr>
            <w:r w:rsidRPr="008716A2">
              <w:fldChar w:fldCharType="begin">
                <w:ffData>
                  <w:name w:val=""/>
                  <w:enabled/>
                  <w:calcOnExit w:val="0"/>
                  <w:checkBox>
                    <w:sizeAuto/>
                    <w:default w:val="0"/>
                    <w:checked/>
                  </w:checkBox>
                </w:ffData>
              </w:fldChar>
            </w:r>
            <w:r w:rsidRPr="008716A2">
              <w:instrText xml:space="preserve"> FORMCHECKBOX </w:instrText>
            </w:r>
            <w:r w:rsidR="00EB6774">
              <w:fldChar w:fldCharType="separate"/>
            </w:r>
            <w:r w:rsidRPr="008716A2">
              <w:fldChar w:fldCharType="end"/>
            </w:r>
            <w:bookmarkStart w:id="67" w:name="Bookmark_Copy_26"/>
            <w:bookmarkEnd w:id="67"/>
          </w:p>
        </w:tc>
        <w:tc>
          <w:tcPr>
            <w:tcW w:w="646" w:type="dxa"/>
            <w:tcBorders>
              <w:top w:val="single" w:sz="4" w:space="0" w:color="000000"/>
              <w:left w:val="single" w:sz="4" w:space="0" w:color="000000"/>
              <w:bottom w:val="single" w:sz="4" w:space="0" w:color="000000"/>
              <w:right w:val="single" w:sz="4" w:space="0" w:color="000000"/>
            </w:tcBorders>
          </w:tcPr>
          <w:p w14:paraId="650E6817" w14:textId="77777777" w:rsidR="00741681" w:rsidRPr="008716A2" w:rsidRDefault="003D3FB7">
            <w:pPr>
              <w:widowControl w:val="0"/>
              <w:suppressAutoHyphens w:val="0"/>
              <w:spacing w:before="120" w:after="240" w:line="276" w:lineRule="auto"/>
              <w:jc w:val="both"/>
              <w:rPr>
                <w:rFonts w:ascii="Times New Roman" w:eastAsia="Times New Roman" w:hAnsi="Times New Roman"/>
                <w:b/>
                <w:sz w:val="24"/>
                <w:szCs w:val="24"/>
              </w:rPr>
            </w:pPr>
            <w:r w:rsidRPr="008716A2">
              <w:fldChar w:fldCharType="begin">
                <w:ffData>
                  <w:name w:val=""/>
                  <w:enabled/>
                  <w:calcOnExit w:val="0"/>
                  <w:checkBox>
                    <w:sizeAuto/>
                    <w:default w:val="0"/>
                  </w:checkBox>
                </w:ffData>
              </w:fldChar>
            </w:r>
            <w:r w:rsidRPr="008716A2">
              <w:instrText xml:space="preserve"> FORMCHECKBOX </w:instrText>
            </w:r>
            <w:r w:rsidR="00EB6774">
              <w:fldChar w:fldCharType="separate"/>
            </w:r>
            <w:r w:rsidRPr="008716A2">
              <w:fldChar w:fldCharType="end"/>
            </w:r>
            <w:bookmarkStart w:id="68" w:name="Bookmark_Copy_27"/>
            <w:bookmarkEnd w:id="68"/>
          </w:p>
        </w:tc>
        <w:tc>
          <w:tcPr>
            <w:tcW w:w="65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BC15FD" w14:textId="77777777" w:rsidR="00741681" w:rsidRPr="008716A2" w:rsidRDefault="00741681">
            <w:pPr>
              <w:widowControl w:val="0"/>
              <w:suppressAutoHyphens w:val="0"/>
              <w:spacing w:before="120" w:after="240" w:line="276" w:lineRule="auto"/>
              <w:jc w:val="both"/>
              <w:rPr>
                <w:rFonts w:ascii="Times New Roman" w:eastAsia="Times New Roman" w:hAnsi="Times New Roman"/>
                <w:b/>
                <w:color w:val="FF0000"/>
                <w:sz w:val="24"/>
                <w:szCs w:val="24"/>
              </w:rPr>
            </w:pPr>
          </w:p>
        </w:tc>
        <w:tc>
          <w:tcPr>
            <w:tcW w:w="434" w:type="dxa"/>
            <w:tcMar>
              <w:left w:w="70" w:type="dxa"/>
              <w:right w:w="70" w:type="dxa"/>
            </w:tcMar>
          </w:tcPr>
          <w:p w14:paraId="6EA490BB" w14:textId="77777777" w:rsidR="00741681" w:rsidRPr="008716A2" w:rsidRDefault="00741681">
            <w:pPr>
              <w:widowControl w:val="0"/>
            </w:pPr>
          </w:p>
        </w:tc>
      </w:tr>
      <w:tr w:rsidR="00741681" w:rsidRPr="008716A2" w14:paraId="6D67267F" w14:textId="77777777">
        <w:trPr>
          <w:trHeight w:val="533"/>
        </w:trPr>
        <w:tc>
          <w:tcPr>
            <w:tcW w:w="653" w:type="dxa"/>
            <w:tcBorders>
              <w:top w:val="single" w:sz="4" w:space="0" w:color="000000"/>
              <w:left w:val="single" w:sz="4" w:space="0" w:color="000000"/>
              <w:bottom w:val="single" w:sz="4" w:space="0" w:color="000000"/>
              <w:right w:val="single" w:sz="4" w:space="0" w:color="000000"/>
            </w:tcBorders>
          </w:tcPr>
          <w:p w14:paraId="5A03F542" w14:textId="77777777" w:rsidR="00741681" w:rsidRPr="008716A2" w:rsidRDefault="00741681">
            <w:pPr>
              <w:widowControl w:val="0"/>
              <w:numPr>
                <w:ilvl w:val="0"/>
                <w:numId w:val="12"/>
              </w:numPr>
              <w:suppressAutoHyphens w:val="0"/>
              <w:spacing w:before="120" w:after="240" w:line="276" w:lineRule="auto"/>
              <w:ind w:left="117" w:firstLine="0"/>
              <w:jc w:val="both"/>
              <w:rPr>
                <w:rFonts w:ascii="Times New Roman" w:eastAsia="Times New Roman" w:hAnsi="Times New Roman"/>
                <w:b/>
                <w:color w:val="FF0000"/>
                <w:sz w:val="24"/>
                <w:szCs w:val="24"/>
              </w:rPr>
            </w:pPr>
          </w:p>
        </w:tc>
        <w:tc>
          <w:tcPr>
            <w:tcW w:w="7449" w:type="dxa"/>
            <w:tcBorders>
              <w:top w:val="single" w:sz="4" w:space="0" w:color="000000"/>
              <w:left w:val="single" w:sz="4" w:space="0" w:color="000000"/>
              <w:bottom w:val="single" w:sz="4" w:space="0" w:color="000000"/>
              <w:right w:val="single" w:sz="4" w:space="0" w:color="000000"/>
            </w:tcBorders>
          </w:tcPr>
          <w:p w14:paraId="64E4CE06" w14:textId="77777777" w:rsidR="00741681" w:rsidRPr="008716A2" w:rsidRDefault="003D3FB7">
            <w:pPr>
              <w:widowControl w:val="0"/>
              <w:suppressAutoHyphens w:val="0"/>
              <w:spacing w:before="120" w:after="24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Предвидените по проекта дейности ще се изпълняват на територията на общините в областите Кюстендил, Перник и Стара Загора, както и на общините Нова Загора, Ямбол, Симеоновград, Харманли, Тополовград, Димитровград, Хасково, Елхово, Сливен и Тунджа</w:t>
            </w:r>
          </w:p>
        </w:tc>
        <w:tc>
          <w:tcPr>
            <w:tcW w:w="538" w:type="dxa"/>
            <w:tcBorders>
              <w:top w:val="single" w:sz="4" w:space="0" w:color="000000"/>
              <w:left w:val="single" w:sz="4" w:space="0" w:color="000000"/>
              <w:bottom w:val="single" w:sz="4" w:space="0" w:color="000000"/>
              <w:right w:val="single" w:sz="4" w:space="0" w:color="000000"/>
            </w:tcBorders>
          </w:tcPr>
          <w:p w14:paraId="38C0AF58" w14:textId="77777777" w:rsidR="00741681" w:rsidRPr="008716A2" w:rsidRDefault="003D3FB7">
            <w:pPr>
              <w:widowControl w:val="0"/>
              <w:suppressAutoHyphens w:val="0"/>
              <w:spacing w:before="120" w:after="240" w:line="276" w:lineRule="auto"/>
              <w:jc w:val="both"/>
              <w:rPr>
                <w:rFonts w:ascii="Times New Roman" w:eastAsia="Times New Roman" w:hAnsi="Times New Roman"/>
                <w:b/>
                <w:sz w:val="24"/>
                <w:szCs w:val="24"/>
              </w:rPr>
            </w:pPr>
            <w:r w:rsidRPr="008716A2">
              <w:fldChar w:fldCharType="begin">
                <w:ffData>
                  <w:name w:val=""/>
                  <w:enabled/>
                  <w:calcOnExit w:val="0"/>
                  <w:checkBox>
                    <w:sizeAuto/>
                    <w:default w:val="0"/>
                    <w:checked/>
                  </w:checkBox>
                </w:ffData>
              </w:fldChar>
            </w:r>
            <w:r w:rsidRPr="008716A2">
              <w:instrText xml:space="preserve"> FORMCHECKBOX </w:instrText>
            </w:r>
            <w:r w:rsidR="00EB6774">
              <w:fldChar w:fldCharType="separate"/>
            </w:r>
            <w:r w:rsidRPr="008716A2">
              <w:fldChar w:fldCharType="end"/>
            </w:r>
            <w:bookmarkStart w:id="69" w:name="Bookmark_Copy_28"/>
            <w:bookmarkEnd w:id="69"/>
          </w:p>
        </w:tc>
        <w:tc>
          <w:tcPr>
            <w:tcW w:w="646" w:type="dxa"/>
            <w:tcBorders>
              <w:top w:val="single" w:sz="4" w:space="0" w:color="000000"/>
              <w:left w:val="single" w:sz="4" w:space="0" w:color="000000"/>
              <w:bottom w:val="single" w:sz="4" w:space="0" w:color="000000"/>
              <w:right w:val="single" w:sz="4" w:space="0" w:color="000000"/>
            </w:tcBorders>
          </w:tcPr>
          <w:p w14:paraId="5313A3C6" w14:textId="77777777" w:rsidR="00741681" w:rsidRPr="008716A2" w:rsidRDefault="003D3FB7">
            <w:pPr>
              <w:widowControl w:val="0"/>
              <w:suppressAutoHyphens w:val="0"/>
              <w:spacing w:before="120" w:after="240" w:line="276" w:lineRule="auto"/>
              <w:jc w:val="both"/>
              <w:rPr>
                <w:rFonts w:ascii="Times New Roman" w:eastAsia="Times New Roman" w:hAnsi="Times New Roman"/>
                <w:b/>
                <w:sz w:val="24"/>
                <w:szCs w:val="24"/>
              </w:rPr>
            </w:pPr>
            <w:r w:rsidRPr="008716A2">
              <w:fldChar w:fldCharType="begin">
                <w:ffData>
                  <w:name w:val=""/>
                  <w:enabled/>
                  <w:calcOnExit w:val="0"/>
                  <w:checkBox>
                    <w:sizeAuto/>
                    <w:default w:val="0"/>
                  </w:checkBox>
                </w:ffData>
              </w:fldChar>
            </w:r>
            <w:r w:rsidRPr="008716A2">
              <w:instrText xml:space="preserve"> FORMCHECKBOX </w:instrText>
            </w:r>
            <w:r w:rsidR="00EB6774">
              <w:fldChar w:fldCharType="separate"/>
            </w:r>
            <w:r w:rsidRPr="008716A2">
              <w:fldChar w:fldCharType="end"/>
            </w:r>
            <w:bookmarkStart w:id="70" w:name="Bookmark_Copy_29"/>
            <w:bookmarkEnd w:id="70"/>
          </w:p>
        </w:tc>
        <w:tc>
          <w:tcPr>
            <w:tcW w:w="65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7ED6D8" w14:textId="77777777" w:rsidR="00741681" w:rsidRPr="008716A2" w:rsidRDefault="00741681">
            <w:pPr>
              <w:widowControl w:val="0"/>
              <w:suppressAutoHyphens w:val="0"/>
              <w:spacing w:before="120" w:after="240" w:line="276" w:lineRule="auto"/>
              <w:jc w:val="both"/>
              <w:rPr>
                <w:rFonts w:ascii="Times New Roman" w:eastAsia="Times New Roman" w:hAnsi="Times New Roman"/>
                <w:b/>
                <w:color w:val="FF0000"/>
                <w:sz w:val="24"/>
                <w:szCs w:val="24"/>
              </w:rPr>
            </w:pPr>
          </w:p>
        </w:tc>
        <w:tc>
          <w:tcPr>
            <w:tcW w:w="434" w:type="dxa"/>
            <w:tcMar>
              <w:left w:w="70" w:type="dxa"/>
              <w:right w:w="70" w:type="dxa"/>
            </w:tcMar>
          </w:tcPr>
          <w:p w14:paraId="2404F63C" w14:textId="77777777" w:rsidR="00741681" w:rsidRPr="008716A2" w:rsidRDefault="00741681">
            <w:pPr>
              <w:widowControl w:val="0"/>
            </w:pPr>
          </w:p>
        </w:tc>
      </w:tr>
      <w:tr w:rsidR="00741681" w:rsidRPr="008716A2" w14:paraId="5F166E4F" w14:textId="77777777">
        <w:trPr>
          <w:trHeight w:val="300"/>
        </w:trPr>
        <w:tc>
          <w:tcPr>
            <w:tcW w:w="653" w:type="dxa"/>
            <w:tcBorders>
              <w:top w:val="single" w:sz="4" w:space="0" w:color="000000"/>
              <w:left w:val="single" w:sz="4" w:space="0" w:color="000000"/>
              <w:bottom w:val="single" w:sz="4" w:space="0" w:color="000000"/>
              <w:right w:val="single" w:sz="4" w:space="0" w:color="000000"/>
            </w:tcBorders>
          </w:tcPr>
          <w:p w14:paraId="293CDA03" w14:textId="77777777" w:rsidR="00741681" w:rsidRPr="008716A2" w:rsidRDefault="00741681">
            <w:pPr>
              <w:widowControl w:val="0"/>
              <w:numPr>
                <w:ilvl w:val="0"/>
                <w:numId w:val="12"/>
              </w:numPr>
              <w:suppressAutoHyphens w:val="0"/>
              <w:spacing w:before="120" w:after="240" w:line="276" w:lineRule="auto"/>
              <w:ind w:left="117" w:firstLine="0"/>
              <w:jc w:val="both"/>
              <w:rPr>
                <w:rFonts w:ascii="Times New Roman" w:eastAsia="Times New Roman" w:hAnsi="Times New Roman"/>
                <w:b/>
                <w:color w:val="FF0000"/>
                <w:sz w:val="24"/>
                <w:szCs w:val="24"/>
              </w:rPr>
            </w:pPr>
          </w:p>
        </w:tc>
        <w:tc>
          <w:tcPr>
            <w:tcW w:w="7449" w:type="dxa"/>
            <w:tcBorders>
              <w:top w:val="single" w:sz="4" w:space="0" w:color="000000"/>
              <w:left w:val="single" w:sz="4" w:space="0" w:color="000000"/>
              <w:bottom w:val="single" w:sz="4" w:space="0" w:color="000000"/>
              <w:right w:val="single" w:sz="4" w:space="0" w:color="000000"/>
            </w:tcBorders>
          </w:tcPr>
          <w:p w14:paraId="1E8472F1" w14:textId="77777777" w:rsidR="00741681" w:rsidRPr="008716A2" w:rsidRDefault="003D3FB7">
            <w:pPr>
              <w:widowControl w:val="0"/>
              <w:suppressAutoHyphens w:val="0"/>
              <w:spacing w:before="120" w:after="240" w:line="276" w:lineRule="auto"/>
              <w:jc w:val="both"/>
              <w:rPr>
                <w:rFonts w:ascii="Times New Roman" w:eastAsia="Times New Roman" w:hAnsi="Times New Roman"/>
                <w:color w:val="00B050"/>
                <w:sz w:val="24"/>
                <w:szCs w:val="24"/>
              </w:rPr>
            </w:pPr>
            <w:r w:rsidRPr="008716A2">
              <w:rPr>
                <w:rFonts w:ascii="Times New Roman" w:eastAsia="Times New Roman" w:hAnsi="Times New Roman"/>
                <w:sz w:val="24"/>
                <w:szCs w:val="24"/>
              </w:rPr>
              <w:t xml:space="preserve">Размерът на заявената безвъзмездна финансова помощ е в рамките на максимално допустимия размер и интензитет на финансиране, съгласно Насоките за кандидатстване </w:t>
            </w:r>
          </w:p>
        </w:tc>
        <w:tc>
          <w:tcPr>
            <w:tcW w:w="538" w:type="dxa"/>
            <w:tcBorders>
              <w:top w:val="single" w:sz="4" w:space="0" w:color="000000"/>
              <w:left w:val="single" w:sz="4" w:space="0" w:color="000000"/>
              <w:bottom w:val="single" w:sz="4" w:space="0" w:color="000000"/>
              <w:right w:val="single" w:sz="4" w:space="0" w:color="000000"/>
            </w:tcBorders>
          </w:tcPr>
          <w:p w14:paraId="5A3A56D3" w14:textId="77777777" w:rsidR="00741681" w:rsidRPr="008716A2" w:rsidRDefault="003D3FB7">
            <w:pPr>
              <w:widowControl w:val="0"/>
              <w:suppressAutoHyphens w:val="0"/>
              <w:spacing w:before="120" w:after="240" w:line="276" w:lineRule="auto"/>
              <w:jc w:val="both"/>
              <w:rPr>
                <w:rFonts w:ascii="Times New Roman" w:eastAsia="Times New Roman" w:hAnsi="Times New Roman"/>
                <w:b/>
                <w:sz w:val="24"/>
                <w:szCs w:val="24"/>
              </w:rPr>
            </w:pPr>
            <w:r w:rsidRPr="008716A2">
              <w:fldChar w:fldCharType="begin">
                <w:ffData>
                  <w:name w:val=""/>
                  <w:enabled/>
                  <w:calcOnExit w:val="0"/>
                  <w:checkBox>
                    <w:sizeAuto/>
                    <w:default w:val="0"/>
                    <w:checked/>
                  </w:checkBox>
                </w:ffData>
              </w:fldChar>
            </w:r>
            <w:r w:rsidRPr="008716A2">
              <w:instrText xml:space="preserve"> FORMCHECKBOX </w:instrText>
            </w:r>
            <w:r w:rsidR="00EB6774">
              <w:fldChar w:fldCharType="separate"/>
            </w:r>
            <w:r w:rsidRPr="008716A2">
              <w:fldChar w:fldCharType="end"/>
            </w:r>
            <w:bookmarkStart w:id="71" w:name="Bookmark_Copy_30"/>
            <w:bookmarkEnd w:id="71"/>
          </w:p>
        </w:tc>
        <w:tc>
          <w:tcPr>
            <w:tcW w:w="646" w:type="dxa"/>
            <w:tcBorders>
              <w:top w:val="single" w:sz="4" w:space="0" w:color="000000"/>
              <w:left w:val="single" w:sz="4" w:space="0" w:color="000000"/>
              <w:bottom w:val="single" w:sz="4" w:space="0" w:color="000000"/>
              <w:right w:val="single" w:sz="4" w:space="0" w:color="000000"/>
            </w:tcBorders>
          </w:tcPr>
          <w:p w14:paraId="0B21BD3D" w14:textId="77777777" w:rsidR="00741681" w:rsidRPr="008716A2" w:rsidRDefault="003D3FB7">
            <w:pPr>
              <w:widowControl w:val="0"/>
              <w:suppressAutoHyphens w:val="0"/>
              <w:spacing w:before="120" w:after="240" w:line="276" w:lineRule="auto"/>
              <w:jc w:val="both"/>
              <w:rPr>
                <w:rFonts w:ascii="Times New Roman" w:eastAsia="Times New Roman" w:hAnsi="Times New Roman"/>
                <w:b/>
                <w:sz w:val="24"/>
                <w:szCs w:val="24"/>
              </w:rPr>
            </w:pPr>
            <w:r w:rsidRPr="008716A2">
              <w:fldChar w:fldCharType="begin">
                <w:ffData>
                  <w:name w:val=""/>
                  <w:enabled/>
                  <w:calcOnExit w:val="0"/>
                  <w:checkBox>
                    <w:sizeAuto/>
                    <w:default w:val="0"/>
                  </w:checkBox>
                </w:ffData>
              </w:fldChar>
            </w:r>
            <w:r w:rsidRPr="008716A2">
              <w:instrText xml:space="preserve"> FORMCHECKBOX </w:instrText>
            </w:r>
            <w:r w:rsidR="00EB6774">
              <w:fldChar w:fldCharType="separate"/>
            </w:r>
            <w:r w:rsidRPr="008716A2">
              <w:fldChar w:fldCharType="end"/>
            </w:r>
            <w:bookmarkStart w:id="72" w:name="Bookmark_Copy_31"/>
            <w:bookmarkEnd w:id="72"/>
          </w:p>
        </w:tc>
        <w:tc>
          <w:tcPr>
            <w:tcW w:w="65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86585CF" w14:textId="77777777" w:rsidR="00741681" w:rsidRPr="008716A2" w:rsidRDefault="00741681">
            <w:pPr>
              <w:widowControl w:val="0"/>
              <w:suppressAutoHyphens w:val="0"/>
              <w:spacing w:before="120" w:after="240" w:line="276" w:lineRule="auto"/>
              <w:jc w:val="both"/>
              <w:rPr>
                <w:rFonts w:ascii="Times New Roman" w:eastAsia="Times New Roman" w:hAnsi="Times New Roman"/>
                <w:b/>
                <w:color w:val="FF0000"/>
                <w:sz w:val="24"/>
                <w:szCs w:val="24"/>
              </w:rPr>
            </w:pPr>
          </w:p>
        </w:tc>
        <w:tc>
          <w:tcPr>
            <w:tcW w:w="434" w:type="dxa"/>
            <w:tcMar>
              <w:left w:w="70" w:type="dxa"/>
              <w:right w:w="70" w:type="dxa"/>
            </w:tcMar>
          </w:tcPr>
          <w:p w14:paraId="59CB15F6" w14:textId="77777777" w:rsidR="00741681" w:rsidRPr="008716A2" w:rsidRDefault="00741681">
            <w:pPr>
              <w:widowControl w:val="0"/>
            </w:pPr>
          </w:p>
        </w:tc>
      </w:tr>
      <w:tr w:rsidR="00741681" w:rsidRPr="008716A2" w14:paraId="2290E8F1" w14:textId="77777777">
        <w:trPr>
          <w:trHeight w:val="300"/>
        </w:trPr>
        <w:tc>
          <w:tcPr>
            <w:tcW w:w="653" w:type="dxa"/>
            <w:tcBorders>
              <w:top w:val="single" w:sz="4" w:space="0" w:color="000000"/>
              <w:left w:val="single" w:sz="4" w:space="0" w:color="000000"/>
              <w:bottom w:val="single" w:sz="4" w:space="0" w:color="000000"/>
              <w:right w:val="single" w:sz="4" w:space="0" w:color="000000"/>
            </w:tcBorders>
          </w:tcPr>
          <w:p w14:paraId="7A92B4C5" w14:textId="77777777" w:rsidR="00741681" w:rsidRPr="008716A2" w:rsidRDefault="00741681">
            <w:pPr>
              <w:widowControl w:val="0"/>
              <w:numPr>
                <w:ilvl w:val="0"/>
                <w:numId w:val="12"/>
              </w:numPr>
              <w:suppressAutoHyphens w:val="0"/>
              <w:spacing w:before="120" w:after="240" w:line="276" w:lineRule="auto"/>
              <w:ind w:left="117" w:firstLine="0"/>
              <w:jc w:val="both"/>
              <w:rPr>
                <w:rFonts w:ascii="Times New Roman" w:eastAsia="Times New Roman" w:hAnsi="Times New Roman"/>
                <w:color w:val="FF0000"/>
                <w:sz w:val="24"/>
                <w:szCs w:val="24"/>
              </w:rPr>
            </w:pPr>
          </w:p>
        </w:tc>
        <w:tc>
          <w:tcPr>
            <w:tcW w:w="7449" w:type="dxa"/>
            <w:tcBorders>
              <w:top w:val="single" w:sz="4" w:space="0" w:color="000000"/>
              <w:left w:val="single" w:sz="4" w:space="0" w:color="000000"/>
              <w:bottom w:val="single" w:sz="4" w:space="0" w:color="000000"/>
              <w:right w:val="single" w:sz="4" w:space="0" w:color="000000"/>
            </w:tcBorders>
          </w:tcPr>
          <w:p w14:paraId="692DF53B" w14:textId="77777777" w:rsidR="00741681" w:rsidRPr="008716A2" w:rsidRDefault="003D3FB7">
            <w:pPr>
              <w:widowControl w:val="0"/>
              <w:suppressAutoHyphens w:val="0"/>
              <w:spacing w:before="120" w:after="24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Целевите стойности на индикаторите са правилно остойностени и съответстват на дейностите в проектното предложение</w:t>
            </w:r>
          </w:p>
        </w:tc>
        <w:tc>
          <w:tcPr>
            <w:tcW w:w="538" w:type="dxa"/>
            <w:tcBorders>
              <w:top w:val="single" w:sz="4" w:space="0" w:color="000000"/>
              <w:left w:val="single" w:sz="4" w:space="0" w:color="000000"/>
              <w:bottom w:val="single" w:sz="4" w:space="0" w:color="000000"/>
              <w:right w:val="single" w:sz="4" w:space="0" w:color="000000"/>
            </w:tcBorders>
          </w:tcPr>
          <w:p w14:paraId="2325C874" w14:textId="77777777" w:rsidR="00741681" w:rsidRPr="008716A2" w:rsidRDefault="003D3FB7">
            <w:pPr>
              <w:widowControl w:val="0"/>
              <w:suppressAutoHyphens w:val="0"/>
              <w:spacing w:before="120" w:after="240" w:line="276" w:lineRule="auto"/>
              <w:jc w:val="both"/>
              <w:rPr>
                <w:rFonts w:ascii="Times New Roman" w:eastAsia="Times New Roman" w:hAnsi="Times New Roman"/>
                <w:sz w:val="24"/>
                <w:szCs w:val="24"/>
              </w:rPr>
            </w:pPr>
            <w:r w:rsidRPr="008716A2">
              <w:fldChar w:fldCharType="begin">
                <w:ffData>
                  <w:name w:val=""/>
                  <w:enabled/>
                  <w:calcOnExit w:val="0"/>
                  <w:checkBox>
                    <w:sizeAuto/>
                    <w:default w:val="0"/>
                    <w:checked/>
                  </w:checkBox>
                </w:ffData>
              </w:fldChar>
            </w:r>
            <w:r w:rsidRPr="008716A2">
              <w:instrText xml:space="preserve"> FORMCHECKBOX </w:instrText>
            </w:r>
            <w:r w:rsidR="00EB6774">
              <w:fldChar w:fldCharType="separate"/>
            </w:r>
            <w:r w:rsidRPr="008716A2">
              <w:fldChar w:fldCharType="end"/>
            </w:r>
            <w:bookmarkStart w:id="73" w:name="Bookmark_Copy_32"/>
            <w:bookmarkEnd w:id="73"/>
          </w:p>
        </w:tc>
        <w:tc>
          <w:tcPr>
            <w:tcW w:w="646" w:type="dxa"/>
            <w:tcBorders>
              <w:top w:val="single" w:sz="4" w:space="0" w:color="000000"/>
              <w:left w:val="single" w:sz="4" w:space="0" w:color="000000"/>
              <w:bottom w:val="single" w:sz="4" w:space="0" w:color="000000"/>
              <w:right w:val="single" w:sz="4" w:space="0" w:color="000000"/>
            </w:tcBorders>
          </w:tcPr>
          <w:p w14:paraId="7B87D2D1" w14:textId="77777777" w:rsidR="00741681" w:rsidRPr="008716A2" w:rsidRDefault="003D3FB7">
            <w:pPr>
              <w:widowControl w:val="0"/>
              <w:suppressAutoHyphens w:val="0"/>
              <w:spacing w:before="120" w:after="240" w:line="276" w:lineRule="auto"/>
              <w:jc w:val="both"/>
              <w:rPr>
                <w:rFonts w:ascii="Times New Roman" w:eastAsia="Times New Roman" w:hAnsi="Times New Roman"/>
                <w:sz w:val="24"/>
                <w:szCs w:val="24"/>
              </w:rPr>
            </w:pPr>
            <w:r w:rsidRPr="008716A2">
              <w:fldChar w:fldCharType="begin">
                <w:ffData>
                  <w:name w:val=""/>
                  <w:enabled/>
                  <w:calcOnExit w:val="0"/>
                  <w:checkBox>
                    <w:sizeAuto/>
                    <w:default w:val="0"/>
                  </w:checkBox>
                </w:ffData>
              </w:fldChar>
            </w:r>
            <w:r w:rsidRPr="008716A2">
              <w:instrText xml:space="preserve"> FORMCHECKBOX </w:instrText>
            </w:r>
            <w:r w:rsidR="00EB6774">
              <w:fldChar w:fldCharType="separate"/>
            </w:r>
            <w:r w:rsidRPr="008716A2">
              <w:fldChar w:fldCharType="end"/>
            </w:r>
            <w:bookmarkStart w:id="74" w:name="Bookmark_Copy_33"/>
            <w:bookmarkEnd w:id="74"/>
          </w:p>
        </w:tc>
        <w:tc>
          <w:tcPr>
            <w:tcW w:w="65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AFA379" w14:textId="77777777" w:rsidR="00741681" w:rsidRPr="008716A2" w:rsidRDefault="00741681">
            <w:pPr>
              <w:widowControl w:val="0"/>
              <w:suppressAutoHyphens w:val="0"/>
              <w:spacing w:before="120" w:after="240" w:line="276" w:lineRule="auto"/>
              <w:jc w:val="both"/>
              <w:rPr>
                <w:rFonts w:ascii="Times New Roman" w:eastAsia="Times New Roman" w:hAnsi="Times New Roman"/>
                <w:color w:val="FF0000"/>
                <w:sz w:val="24"/>
                <w:szCs w:val="24"/>
              </w:rPr>
            </w:pPr>
          </w:p>
        </w:tc>
        <w:tc>
          <w:tcPr>
            <w:tcW w:w="434" w:type="dxa"/>
            <w:tcMar>
              <w:left w:w="70" w:type="dxa"/>
              <w:right w:w="70" w:type="dxa"/>
            </w:tcMar>
          </w:tcPr>
          <w:p w14:paraId="011F2311" w14:textId="77777777" w:rsidR="00741681" w:rsidRPr="008716A2" w:rsidRDefault="00741681">
            <w:pPr>
              <w:widowControl w:val="0"/>
            </w:pPr>
          </w:p>
        </w:tc>
      </w:tr>
      <w:tr w:rsidR="00741681" w:rsidRPr="008716A2" w14:paraId="0480EBA0" w14:textId="77777777">
        <w:trPr>
          <w:trHeight w:val="300"/>
        </w:trPr>
        <w:tc>
          <w:tcPr>
            <w:tcW w:w="653" w:type="dxa"/>
            <w:tcBorders>
              <w:top w:val="single" w:sz="4" w:space="0" w:color="000000"/>
              <w:left w:val="single" w:sz="4" w:space="0" w:color="000000"/>
              <w:bottom w:val="single" w:sz="4" w:space="0" w:color="000000"/>
              <w:right w:val="single" w:sz="4" w:space="0" w:color="000000"/>
            </w:tcBorders>
          </w:tcPr>
          <w:p w14:paraId="2C452E02" w14:textId="77777777" w:rsidR="00741681" w:rsidRPr="008716A2" w:rsidRDefault="00741681">
            <w:pPr>
              <w:widowControl w:val="0"/>
              <w:numPr>
                <w:ilvl w:val="0"/>
                <w:numId w:val="12"/>
              </w:numPr>
              <w:suppressAutoHyphens w:val="0"/>
              <w:spacing w:before="120" w:after="240" w:line="276" w:lineRule="auto"/>
              <w:ind w:left="117" w:firstLine="0"/>
              <w:jc w:val="both"/>
              <w:rPr>
                <w:rFonts w:ascii="Times New Roman" w:eastAsia="Times New Roman" w:hAnsi="Times New Roman"/>
                <w:color w:val="FF0000"/>
                <w:sz w:val="24"/>
                <w:szCs w:val="24"/>
              </w:rPr>
            </w:pPr>
          </w:p>
        </w:tc>
        <w:tc>
          <w:tcPr>
            <w:tcW w:w="7449" w:type="dxa"/>
            <w:tcBorders>
              <w:top w:val="single" w:sz="4" w:space="0" w:color="000000"/>
              <w:left w:val="single" w:sz="4" w:space="0" w:color="000000"/>
              <w:bottom w:val="single" w:sz="4" w:space="0" w:color="000000"/>
              <w:right w:val="single" w:sz="4" w:space="0" w:color="000000"/>
            </w:tcBorders>
          </w:tcPr>
          <w:p w14:paraId="7502DA81" w14:textId="77777777" w:rsidR="00741681" w:rsidRPr="008716A2" w:rsidRDefault="003D3FB7">
            <w:pPr>
              <w:widowControl w:val="0"/>
              <w:suppressAutoHyphens w:val="0"/>
              <w:spacing w:before="120" w:after="24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Предложението е в </w:t>
            </w:r>
            <w:r w:rsidRPr="008716A2">
              <w:rPr>
                <w:rFonts w:ascii="Times New Roman" w:eastAsia="Times New Roman" w:hAnsi="Times New Roman"/>
                <w:iCs/>
                <w:sz w:val="24"/>
                <w:szCs w:val="24"/>
              </w:rPr>
              <w:t>съответствие</w:t>
            </w:r>
            <w:r w:rsidRPr="008716A2">
              <w:rPr>
                <w:rFonts w:ascii="Times New Roman" w:eastAsia="Times New Roman" w:hAnsi="Times New Roman"/>
                <w:sz w:val="24"/>
                <w:szCs w:val="24"/>
              </w:rPr>
              <w:t xml:space="preserve"> с изискванията на приложимия </w:t>
            </w:r>
            <w:r w:rsidRPr="008716A2">
              <w:rPr>
                <w:rFonts w:ascii="Times New Roman" w:eastAsia="Times New Roman" w:hAnsi="Times New Roman"/>
                <w:iCs/>
                <w:sz w:val="24"/>
                <w:szCs w:val="24"/>
              </w:rPr>
              <w:t>режим</w:t>
            </w:r>
            <w:r w:rsidRPr="008716A2">
              <w:rPr>
                <w:rFonts w:ascii="Times New Roman" w:eastAsia="Times New Roman" w:hAnsi="Times New Roman"/>
                <w:sz w:val="24"/>
                <w:szCs w:val="24"/>
              </w:rPr>
              <w:t xml:space="preserve"> за минимална/</w:t>
            </w:r>
            <w:r w:rsidRPr="008716A2">
              <w:rPr>
                <w:rFonts w:ascii="Times New Roman" w:eastAsia="Times New Roman" w:hAnsi="Times New Roman"/>
                <w:iCs/>
                <w:sz w:val="24"/>
                <w:szCs w:val="24"/>
              </w:rPr>
              <w:t>държавна помощ</w:t>
            </w:r>
          </w:p>
        </w:tc>
        <w:tc>
          <w:tcPr>
            <w:tcW w:w="538" w:type="dxa"/>
            <w:tcBorders>
              <w:top w:val="single" w:sz="4" w:space="0" w:color="000000"/>
              <w:left w:val="single" w:sz="4" w:space="0" w:color="000000"/>
              <w:bottom w:val="single" w:sz="4" w:space="0" w:color="000000"/>
              <w:right w:val="single" w:sz="4" w:space="0" w:color="000000"/>
            </w:tcBorders>
          </w:tcPr>
          <w:p w14:paraId="09856BE8" w14:textId="77777777" w:rsidR="00741681" w:rsidRPr="008716A2" w:rsidRDefault="003D3FB7">
            <w:pPr>
              <w:widowControl w:val="0"/>
              <w:suppressAutoHyphens w:val="0"/>
              <w:spacing w:before="120" w:after="240" w:line="276" w:lineRule="auto"/>
              <w:jc w:val="both"/>
              <w:rPr>
                <w:rFonts w:ascii="Times New Roman" w:eastAsia="Times New Roman" w:hAnsi="Times New Roman"/>
                <w:sz w:val="24"/>
                <w:szCs w:val="24"/>
              </w:rPr>
            </w:pPr>
            <w:r w:rsidRPr="008716A2">
              <w:fldChar w:fldCharType="begin">
                <w:ffData>
                  <w:name w:val=""/>
                  <w:enabled/>
                  <w:calcOnExit w:val="0"/>
                  <w:checkBox>
                    <w:sizeAuto/>
                    <w:default w:val="0"/>
                    <w:checked/>
                  </w:checkBox>
                </w:ffData>
              </w:fldChar>
            </w:r>
            <w:r w:rsidRPr="008716A2">
              <w:instrText xml:space="preserve"> FORMCHECKBOX </w:instrText>
            </w:r>
            <w:r w:rsidR="00EB6774">
              <w:fldChar w:fldCharType="separate"/>
            </w:r>
            <w:r w:rsidRPr="008716A2">
              <w:fldChar w:fldCharType="end"/>
            </w:r>
            <w:bookmarkStart w:id="75" w:name="Bookmark_Copy_34"/>
            <w:bookmarkEnd w:id="75"/>
          </w:p>
        </w:tc>
        <w:tc>
          <w:tcPr>
            <w:tcW w:w="646" w:type="dxa"/>
            <w:tcBorders>
              <w:top w:val="single" w:sz="4" w:space="0" w:color="000000"/>
              <w:left w:val="single" w:sz="4" w:space="0" w:color="000000"/>
              <w:bottom w:val="single" w:sz="4" w:space="0" w:color="000000"/>
              <w:right w:val="single" w:sz="4" w:space="0" w:color="000000"/>
            </w:tcBorders>
          </w:tcPr>
          <w:p w14:paraId="5E8967D7" w14:textId="77777777" w:rsidR="00741681" w:rsidRPr="008716A2" w:rsidRDefault="003D3FB7">
            <w:pPr>
              <w:widowControl w:val="0"/>
              <w:suppressAutoHyphens w:val="0"/>
              <w:spacing w:before="120" w:after="240" w:line="276" w:lineRule="auto"/>
              <w:jc w:val="both"/>
              <w:rPr>
                <w:rFonts w:ascii="Times New Roman" w:eastAsia="Times New Roman" w:hAnsi="Times New Roman"/>
                <w:sz w:val="24"/>
                <w:szCs w:val="24"/>
              </w:rPr>
            </w:pPr>
            <w:r w:rsidRPr="008716A2">
              <w:fldChar w:fldCharType="begin">
                <w:ffData>
                  <w:name w:val=""/>
                  <w:enabled/>
                  <w:calcOnExit w:val="0"/>
                  <w:checkBox>
                    <w:sizeAuto/>
                    <w:default w:val="0"/>
                  </w:checkBox>
                </w:ffData>
              </w:fldChar>
            </w:r>
            <w:r w:rsidRPr="008716A2">
              <w:instrText xml:space="preserve"> FORMCHECKBOX </w:instrText>
            </w:r>
            <w:r w:rsidR="00EB6774">
              <w:fldChar w:fldCharType="separate"/>
            </w:r>
            <w:r w:rsidRPr="008716A2">
              <w:fldChar w:fldCharType="end"/>
            </w:r>
            <w:bookmarkStart w:id="76" w:name="Bookmark_Copy_35"/>
            <w:bookmarkEnd w:id="76"/>
          </w:p>
        </w:tc>
        <w:tc>
          <w:tcPr>
            <w:tcW w:w="65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86184A9" w14:textId="77777777" w:rsidR="00741681" w:rsidRPr="008716A2" w:rsidRDefault="00741681">
            <w:pPr>
              <w:widowControl w:val="0"/>
              <w:suppressAutoHyphens w:val="0"/>
              <w:spacing w:before="120" w:after="240" w:line="276" w:lineRule="auto"/>
              <w:jc w:val="both"/>
              <w:rPr>
                <w:rFonts w:ascii="Times New Roman" w:eastAsia="Times New Roman" w:hAnsi="Times New Roman"/>
                <w:color w:val="FF0000"/>
                <w:sz w:val="24"/>
                <w:szCs w:val="24"/>
              </w:rPr>
            </w:pPr>
          </w:p>
        </w:tc>
        <w:tc>
          <w:tcPr>
            <w:tcW w:w="434" w:type="dxa"/>
            <w:tcMar>
              <w:left w:w="70" w:type="dxa"/>
              <w:right w:w="70" w:type="dxa"/>
            </w:tcMar>
          </w:tcPr>
          <w:p w14:paraId="302B3444" w14:textId="77777777" w:rsidR="00741681" w:rsidRPr="008716A2" w:rsidRDefault="00741681">
            <w:pPr>
              <w:widowControl w:val="0"/>
            </w:pPr>
          </w:p>
        </w:tc>
      </w:tr>
      <w:tr w:rsidR="00741681" w:rsidRPr="008716A2" w14:paraId="1E899C03" w14:textId="77777777">
        <w:trPr>
          <w:trHeight w:val="300"/>
        </w:trPr>
        <w:tc>
          <w:tcPr>
            <w:tcW w:w="653" w:type="dxa"/>
            <w:tcBorders>
              <w:top w:val="single" w:sz="4" w:space="0" w:color="000000"/>
              <w:left w:val="single" w:sz="4" w:space="0" w:color="000000"/>
              <w:bottom w:val="single" w:sz="4" w:space="0" w:color="000000"/>
              <w:right w:val="single" w:sz="4" w:space="0" w:color="000000"/>
            </w:tcBorders>
          </w:tcPr>
          <w:p w14:paraId="60DC0136" w14:textId="77777777" w:rsidR="00741681" w:rsidRPr="008716A2" w:rsidRDefault="00741681">
            <w:pPr>
              <w:widowControl w:val="0"/>
              <w:numPr>
                <w:ilvl w:val="0"/>
                <w:numId w:val="12"/>
              </w:numPr>
              <w:suppressAutoHyphens w:val="0"/>
              <w:spacing w:before="120" w:after="240" w:line="276" w:lineRule="auto"/>
              <w:ind w:left="117" w:firstLine="0"/>
              <w:jc w:val="both"/>
              <w:rPr>
                <w:rFonts w:ascii="Times New Roman" w:eastAsia="Times New Roman" w:hAnsi="Times New Roman"/>
                <w:color w:val="FF0000"/>
                <w:sz w:val="24"/>
                <w:szCs w:val="24"/>
              </w:rPr>
            </w:pPr>
          </w:p>
        </w:tc>
        <w:tc>
          <w:tcPr>
            <w:tcW w:w="7449" w:type="dxa"/>
            <w:tcBorders>
              <w:top w:val="single" w:sz="4" w:space="0" w:color="000000"/>
              <w:left w:val="single" w:sz="4" w:space="0" w:color="000000"/>
              <w:bottom w:val="single" w:sz="4" w:space="0" w:color="000000"/>
              <w:right w:val="single" w:sz="4" w:space="0" w:color="000000"/>
            </w:tcBorders>
          </w:tcPr>
          <w:p w14:paraId="73275546" w14:textId="77777777" w:rsidR="00741681" w:rsidRPr="008716A2" w:rsidRDefault="003D3FB7">
            <w:pPr>
              <w:widowControl w:val="0"/>
              <w:suppressAutoHyphens w:val="0"/>
              <w:spacing w:before="120" w:after="24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Проектното предложение е в съответствие с приложимите хоризонтални принципи и политики, заложени в чл. 9 на Регламент (ЕС) 2021/1060 на Европейския парламент и на Съвета, както и с принципа за „ненанасяне на значителни вреди“ </w:t>
            </w:r>
          </w:p>
        </w:tc>
        <w:tc>
          <w:tcPr>
            <w:tcW w:w="538" w:type="dxa"/>
            <w:tcBorders>
              <w:top w:val="single" w:sz="4" w:space="0" w:color="000000"/>
              <w:left w:val="single" w:sz="4" w:space="0" w:color="000000"/>
              <w:bottom w:val="single" w:sz="4" w:space="0" w:color="000000"/>
              <w:right w:val="single" w:sz="4" w:space="0" w:color="000000"/>
            </w:tcBorders>
          </w:tcPr>
          <w:p w14:paraId="46FF4468" w14:textId="77777777" w:rsidR="00741681" w:rsidRPr="008716A2" w:rsidRDefault="003D3FB7">
            <w:pPr>
              <w:widowControl w:val="0"/>
              <w:suppressAutoHyphens w:val="0"/>
              <w:spacing w:before="120" w:after="240" w:line="276" w:lineRule="auto"/>
              <w:jc w:val="both"/>
              <w:rPr>
                <w:rFonts w:ascii="Times New Roman" w:eastAsia="Times New Roman" w:hAnsi="Times New Roman"/>
                <w:sz w:val="24"/>
                <w:szCs w:val="24"/>
              </w:rPr>
            </w:pPr>
            <w:r w:rsidRPr="008716A2">
              <w:fldChar w:fldCharType="begin">
                <w:ffData>
                  <w:name w:val=""/>
                  <w:enabled/>
                  <w:calcOnExit w:val="0"/>
                  <w:checkBox>
                    <w:sizeAuto/>
                    <w:default w:val="0"/>
                    <w:checked/>
                  </w:checkBox>
                </w:ffData>
              </w:fldChar>
            </w:r>
            <w:r w:rsidRPr="008716A2">
              <w:instrText xml:space="preserve"> FORMCHECKBOX </w:instrText>
            </w:r>
            <w:r w:rsidR="00EB6774">
              <w:fldChar w:fldCharType="separate"/>
            </w:r>
            <w:r w:rsidRPr="008716A2">
              <w:fldChar w:fldCharType="end"/>
            </w:r>
            <w:bookmarkStart w:id="77" w:name="Bookmark_Copy_36"/>
            <w:bookmarkEnd w:id="77"/>
          </w:p>
        </w:tc>
        <w:tc>
          <w:tcPr>
            <w:tcW w:w="646" w:type="dxa"/>
            <w:tcBorders>
              <w:top w:val="single" w:sz="4" w:space="0" w:color="000000"/>
              <w:left w:val="single" w:sz="4" w:space="0" w:color="000000"/>
              <w:bottom w:val="single" w:sz="4" w:space="0" w:color="000000"/>
              <w:right w:val="single" w:sz="4" w:space="0" w:color="000000"/>
            </w:tcBorders>
          </w:tcPr>
          <w:p w14:paraId="49F02BDD" w14:textId="77777777" w:rsidR="00741681" w:rsidRPr="008716A2" w:rsidRDefault="003D3FB7">
            <w:pPr>
              <w:widowControl w:val="0"/>
              <w:suppressAutoHyphens w:val="0"/>
              <w:spacing w:before="120" w:after="240" w:line="276" w:lineRule="auto"/>
              <w:jc w:val="both"/>
              <w:rPr>
                <w:rFonts w:ascii="Times New Roman" w:eastAsia="Times New Roman" w:hAnsi="Times New Roman"/>
                <w:sz w:val="24"/>
                <w:szCs w:val="24"/>
              </w:rPr>
            </w:pPr>
            <w:r w:rsidRPr="008716A2">
              <w:fldChar w:fldCharType="begin">
                <w:ffData>
                  <w:name w:val=""/>
                  <w:enabled/>
                  <w:calcOnExit w:val="0"/>
                  <w:checkBox>
                    <w:sizeAuto/>
                    <w:default w:val="0"/>
                  </w:checkBox>
                </w:ffData>
              </w:fldChar>
            </w:r>
            <w:r w:rsidRPr="008716A2">
              <w:instrText xml:space="preserve"> FORMCHECKBOX </w:instrText>
            </w:r>
            <w:r w:rsidR="00EB6774">
              <w:fldChar w:fldCharType="separate"/>
            </w:r>
            <w:r w:rsidRPr="008716A2">
              <w:fldChar w:fldCharType="end"/>
            </w:r>
            <w:bookmarkStart w:id="78" w:name="Bookmark_Copy_37"/>
            <w:bookmarkEnd w:id="78"/>
          </w:p>
        </w:tc>
        <w:tc>
          <w:tcPr>
            <w:tcW w:w="65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DCF8E36" w14:textId="77777777" w:rsidR="00741681" w:rsidRPr="008716A2" w:rsidRDefault="00741681">
            <w:pPr>
              <w:widowControl w:val="0"/>
              <w:suppressAutoHyphens w:val="0"/>
              <w:spacing w:before="120" w:after="240" w:line="276" w:lineRule="auto"/>
              <w:jc w:val="both"/>
              <w:rPr>
                <w:rFonts w:ascii="Times New Roman" w:eastAsia="Times New Roman" w:hAnsi="Times New Roman"/>
                <w:color w:val="FF0000"/>
                <w:sz w:val="24"/>
                <w:szCs w:val="24"/>
              </w:rPr>
            </w:pPr>
          </w:p>
        </w:tc>
        <w:tc>
          <w:tcPr>
            <w:tcW w:w="434" w:type="dxa"/>
            <w:tcMar>
              <w:left w:w="70" w:type="dxa"/>
              <w:right w:w="70" w:type="dxa"/>
            </w:tcMar>
          </w:tcPr>
          <w:p w14:paraId="3E8F67B0" w14:textId="77777777" w:rsidR="00741681" w:rsidRPr="008716A2" w:rsidRDefault="00741681">
            <w:pPr>
              <w:widowControl w:val="0"/>
            </w:pPr>
          </w:p>
        </w:tc>
      </w:tr>
      <w:tr w:rsidR="00741681" w:rsidRPr="008716A2" w14:paraId="496A12BA" w14:textId="77777777">
        <w:trPr>
          <w:trHeight w:val="832"/>
        </w:trPr>
        <w:tc>
          <w:tcPr>
            <w:tcW w:w="653" w:type="dxa"/>
            <w:tcBorders>
              <w:top w:val="single" w:sz="4" w:space="0" w:color="000000"/>
              <w:left w:val="single" w:sz="4" w:space="0" w:color="000000"/>
              <w:bottom w:val="single" w:sz="4" w:space="0" w:color="000000"/>
              <w:right w:val="single" w:sz="4" w:space="0" w:color="000000"/>
            </w:tcBorders>
          </w:tcPr>
          <w:p w14:paraId="2032E719" w14:textId="77777777" w:rsidR="00741681" w:rsidRPr="008716A2" w:rsidRDefault="00741681">
            <w:pPr>
              <w:widowControl w:val="0"/>
              <w:numPr>
                <w:ilvl w:val="0"/>
                <w:numId w:val="12"/>
              </w:numPr>
              <w:suppressAutoHyphens w:val="0"/>
              <w:spacing w:before="120" w:after="240" w:line="276" w:lineRule="auto"/>
              <w:ind w:left="117" w:firstLine="0"/>
              <w:jc w:val="both"/>
              <w:rPr>
                <w:rFonts w:ascii="Times New Roman" w:eastAsia="Times New Roman" w:hAnsi="Times New Roman"/>
                <w:color w:val="FF0000"/>
                <w:sz w:val="24"/>
                <w:szCs w:val="24"/>
              </w:rPr>
            </w:pPr>
          </w:p>
        </w:tc>
        <w:tc>
          <w:tcPr>
            <w:tcW w:w="7449" w:type="dxa"/>
            <w:tcBorders>
              <w:top w:val="single" w:sz="4" w:space="0" w:color="000000"/>
              <w:left w:val="single" w:sz="4" w:space="0" w:color="000000"/>
              <w:bottom w:val="single" w:sz="4" w:space="0" w:color="000000"/>
              <w:right w:val="single" w:sz="4" w:space="0" w:color="000000"/>
            </w:tcBorders>
          </w:tcPr>
          <w:p w14:paraId="5BD872E9" w14:textId="77777777" w:rsidR="00741681" w:rsidRPr="008716A2" w:rsidRDefault="003D3FB7">
            <w:pPr>
              <w:widowControl w:val="0"/>
              <w:suppressAutoHyphens w:val="0"/>
              <w:spacing w:before="120" w:after="240" w:line="276" w:lineRule="auto"/>
              <w:jc w:val="both"/>
              <w:rPr>
                <w:rFonts w:ascii="Times New Roman" w:eastAsia="Times New Roman" w:hAnsi="Times New Roman"/>
                <w:sz w:val="24"/>
                <w:szCs w:val="24"/>
                <w:lang w:bidi="bg-BG"/>
              </w:rPr>
            </w:pPr>
            <w:r w:rsidRPr="008716A2">
              <w:rPr>
                <w:rFonts w:ascii="Times New Roman" w:eastAsia="Times New Roman" w:hAnsi="Times New Roman"/>
                <w:sz w:val="24"/>
                <w:szCs w:val="24"/>
                <w:lang w:bidi="bg-BG"/>
              </w:rPr>
              <w:t>Кандидатът е представил финансова обосновка за реалистичност и съответствие с пазарните цени за разходите, за които се предвижда финансиране с безвъзмездни средства съгласно изискванията на Насоките за кандидатстване</w:t>
            </w:r>
          </w:p>
        </w:tc>
        <w:tc>
          <w:tcPr>
            <w:tcW w:w="538" w:type="dxa"/>
            <w:tcBorders>
              <w:top w:val="single" w:sz="4" w:space="0" w:color="000000"/>
              <w:left w:val="single" w:sz="4" w:space="0" w:color="000000"/>
              <w:bottom w:val="single" w:sz="4" w:space="0" w:color="000000"/>
              <w:right w:val="single" w:sz="4" w:space="0" w:color="000000"/>
            </w:tcBorders>
          </w:tcPr>
          <w:p w14:paraId="19BD43C4" w14:textId="77777777" w:rsidR="00741681" w:rsidRPr="008716A2" w:rsidRDefault="003D3FB7">
            <w:pPr>
              <w:widowControl w:val="0"/>
              <w:suppressAutoHyphens w:val="0"/>
              <w:spacing w:before="120" w:after="240" w:line="276" w:lineRule="auto"/>
              <w:jc w:val="both"/>
              <w:rPr>
                <w:rFonts w:ascii="Times New Roman" w:eastAsia="Times New Roman" w:hAnsi="Times New Roman"/>
                <w:sz w:val="24"/>
                <w:szCs w:val="24"/>
              </w:rPr>
            </w:pPr>
            <w:r w:rsidRPr="008716A2">
              <w:fldChar w:fldCharType="begin">
                <w:ffData>
                  <w:name w:val=""/>
                  <w:enabled/>
                  <w:calcOnExit w:val="0"/>
                  <w:checkBox>
                    <w:sizeAuto/>
                    <w:default w:val="0"/>
                    <w:checked/>
                  </w:checkBox>
                </w:ffData>
              </w:fldChar>
            </w:r>
            <w:r w:rsidRPr="008716A2">
              <w:instrText xml:space="preserve"> FORMCHECKBOX </w:instrText>
            </w:r>
            <w:r w:rsidR="00EB6774">
              <w:fldChar w:fldCharType="separate"/>
            </w:r>
            <w:r w:rsidRPr="008716A2">
              <w:fldChar w:fldCharType="end"/>
            </w:r>
            <w:bookmarkStart w:id="79" w:name="Bookmark_Copy_38"/>
            <w:bookmarkEnd w:id="79"/>
          </w:p>
        </w:tc>
        <w:tc>
          <w:tcPr>
            <w:tcW w:w="646" w:type="dxa"/>
            <w:tcBorders>
              <w:top w:val="single" w:sz="4" w:space="0" w:color="000000"/>
              <w:left w:val="single" w:sz="4" w:space="0" w:color="000000"/>
              <w:bottom w:val="single" w:sz="4" w:space="0" w:color="000000"/>
              <w:right w:val="single" w:sz="4" w:space="0" w:color="000000"/>
            </w:tcBorders>
          </w:tcPr>
          <w:p w14:paraId="0CDD77FE" w14:textId="77777777" w:rsidR="00741681" w:rsidRPr="008716A2" w:rsidRDefault="003D3FB7">
            <w:pPr>
              <w:widowControl w:val="0"/>
              <w:suppressAutoHyphens w:val="0"/>
              <w:spacing w:before="120" w:after="240" w:line="276" w:lineRule="auto"/>
              <w:jc w:val="both"/>
              <w:rPr>
                <w:rFonts w:ascii="Times New Roman" w:eastAsia="Times New Roman" w:hAnsi="Times New Roman"/>
                <w:sz w:val="24"/>
                <w:szCs w:val="24"/>
              </w:rPr>
            </w:pPr>
            <w:r w:rsidRPr="008716A2">
              <w:fldChar w:fldCharType="begin">
                <w:ffData>
                  <w:name w:val=""/>
                  <w:enabled/>
                  <w:calcOnExit w:val="0"/>
                  <w:checkBox>
                    <w:sizeAuto/>
                    <w:default w:val="0"/>
                  </w:checkBox>
                </w:ffData>
              </w:fldChar>
            </w:r>
            <w:r w:rsidRPr="008716A2">
              <w:instrText xml:space="preserve"> FORMCHECKBOX </w:instrText>
            </w:r>
            <w:r w:rsidR="00EB6774">
              <w:fldChar w:fldCharType="separate"/>
            </w:r>
            <w:r w:rsidRPr="008716A2">
              <w:fldChar w:fldCharType="end"/>
            </w:r>
            <w:bookmarkStart w:id="80" w:name="Bookmark_Copy_39"/>
            <w:bookmarkEnd w:id="80"/>
          </w:p>
        </w:tc>
        <w:tc>
          <w:tcPr>
            <w:tcW w:w="65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51112F" w14:textId="77777777" w:rsidR="00741681" w:rsidRPr="008716A2" w:rsidRDefault="00741681">
            <w:pPr>
              <w:widowControl w:val="0"/>
              <w:suppressAutoHyphens w:val="0"/>
              <w:spacing w:before="120" w:after="240" w:line="276" w:lineRule="auto"/>
              <w:jc w:val="both"/>
              <w:rPr>
                <w:rFonts w:ascii="Times New Roman" w:eastAsia="Times New Roman" w:hAnsi="Times New Roman"/>
                <w:color w:val="FF0000"/>
                <w:sz w:val="24"/>
                <w:szCs w:val="24"/>
              </w:rPr>
            </w:pPr>
          </w:p>
        </w:tc>
        <w:tc>
          <w:tcPr>
            <w:tcW w:w="434" w:type="dxa"/>
            <w:tcMar>
              <w:left w:w="70" w:type="dxa"/>
              <w:right w:w="70" w:type="dxa"/>
            </w:tcMar>
          </w:tcPr>
          <w:p w14:paraId="6C0CFD9B" w14:textId="77777777" w:rsidR="00741681" w:rsidRPr="008716A2" w:rsidRDefault="00741681">
            <w:pPr>
              <w:widowControl w:val="0"/>
            </w:pPr>
          </w:p>
        </w:tc>
      </w:tr>
      <w:tr w:rsidR="00741681" w:rsidRPr="008716A2" w14:paraId="7CE0F261" w14:textId="77777777">
        <w:trPr>
          <w:trHeight w:val="704"/>
        </w:trPr>
        <w:tc>
          <w:tcPr>
            <w:tcW w:w="10378" w:type="dxa"/>
            <w:gridSpan w:val="6"/>
            <w:tcBorders>
              <w:top w:val="single" w:sz="4" w:space="0" w:color="000000"/>
              <w:left w:val="single" w:sz="4" w:space="0" w:color="000000"/>
              <w:bottom w:val="single" w:sz="4" w:space="0" w:color="000000"/>
              <w:right w:val="single" w:sz="4" w:space="0" w:color="000000"/>
            </w:tcBorders>
            <w:tcMar>
              <w:left w:w="70" w:type="dxa"/>
              <w:right w:w="70" w:type="dxa"/>
            </w:tcMar>
          </w:tcPr>
          <w:p w14:paraId="59393BAC" w14:textId="77777777" w:rsidR="00741681" w:rsidRPr="008716A2" w:rsidRDefault="00741681">
            <w:pPr>
              <w:widowControl w:val="0"/>
              <w:suppressAutoHyphens w:val="0"/>
              <w:spacing w:after="0" w:line="240" w:lineRule="auto"/>
              <w:rPr>
                <w:rFonts w:ascii="Times New Roman" w:eastAsia="Times New Roman" w:hAnsi="Times New Roman"/>
                <w:sz w:val="24"/>
                <w:szCs w:val="24"/>
              </w:rPr>
            </w:pPr>
          </w:p>
          <w:tbl>
            <w:tblPr>
              <w:tblW w:w="9856" w:type="dxa"/>
              <w:tblInd w:w="106" w:type="dxa"/>
              <w:tblLayout w:type="fixed"/>
              <w:tblLook w:val="0000" w:firstRow="0" w:lastRow="0" w:firstColumn="0" w:lastColumn="0" w:noHBand="0" w:noVBand="0"/>
            </w:tblPr>
            <w:tblGrid>
              <w:gridCol w:w="5050"/>
              <w:gridCol w:w="1565"/>
              <w:gridCol w:w="3241"/>
            </w:tblGrid>
            <w:tr w:rsidR="00741681" w:rsidRPr="008716A2" w14:paraId="2456FCA1" w14:textId="77777777">
              <w:tc>
                <w:tcPr>
                  <w:tcW w:w="5050" w:type="dxa"/>
                  <w:tcBorders>
                    <w:top w:val="single" w:sz="4" w:space="0" w:color="000000"/>
                    <w:left w:val="single" w:sz="4" w:space="0" w:color="000000"/>
                    <w:bottom w:val="single" w:sz="4" w:space="0" w:color="000000"/>
                    <w:right w:val="single" w:sz="4" w:space="0" w:color="000000"/>
                  </w:tcBorders>
                  <w:shd w:val="clear" w:color="auto" w:fill="D9D9D9"/>
                </w:tcPr>
                <w:p w14:paraId="03B31FBD" w14:textId="77777777" w:rsidR="00741681" w:rsidRPr="008716A2" w:rsidRDefault="003D3FB7">
                  <w:pPr>
                    <w:widowControl w:val="0"/>
                    <w:suppressAutoHyphens w:val="0"/>
                    <w:spacing w:after="0" w:line="276" w:lineRule="auto"/>
                    <w:jc w:val="both"/>
                    <w:rPr>
                      <w:rFonts w:ascii="Times New Roman" w:eastAsia="Times New Roman" w:hAnsi="Times New Roman"/>
                      <w:b/>
                      <w:bCs/>
                      <w:color w:val="FF0000"/>
                      <w:sz w:val="24"/>
                      <w:szCs w:val="24"/>
                    </w:rPr>
                  </w:pPr>
                  <w:r w:rsidRPr="008716A2">
                    <w:rPr>
                      <w:rFonts w:ascii="Times New Roman" w:eastAsia="Times New Roman" w:hAnsi="Times New Roman"/>
                      <w:b/>
                      <w:bCs/>
                      <w:sz w:val="24"/>
                      <w:szCs w:val="24"/>
                    </w:rPr>
                    <w:t>Критерии за оценка на качеството</w:t>
                  </w:r>
                </w:p>
              </w:tc>
              <w:tc>
                <w:tcPr>
                  <w:tcW w:w="1565" w:type="dxa"/>
                  <w:tcBorders>
                    <w:top w:val="single" w:sz="4" w:space="0" w:color="000000"/>
                    <w:left w:val="single" w:sz="4" w:space="0" w:color="000000"/>
                    <w:bottom w:val="single" w:sz="4" w:space="0" w:color="000000"/>
                    <w:right w:val="single" w:sz="4" w:space="0" w:color="000000"/>
                  </w:tcBorders>
                  <w:shd w:val="clear" w:color="auto" w:fill="D9D9D9"/>
                </w:tcPr>
                <w:p w14:paraId="09D53881" w14:textId="77777777" w:rsidR="00741681" w:rsidRPr="008716A2" w:rsidRDefault="003D3FB7">
                  <w:pPr>
                    <w:widowControl w:val="0"/>
                    <w:suppressAutoHyphens w:val="0"/>
                    <w:spacing w:after="0" w:line="276" w:lineRule="auto"/>
                    <w:jc w:val="center"/>
                    <w:rPr>
                      <w:rFonts w:ascii="Times New Roman" w:eastAsia="Times New Roman" w:hAnsi="Times New Roman"/>
                      <w:b/>
                      <w:sz w:val="24"/>
                      <w:szCs w:val="24"/>
                    </w:rPr>
                  </w:pPr>
                  <w:r w:rsidRPr="008716A2">
                    <w:rPr>
                      <w:rFonts w:ascii="Times New Roman" w:eastAsia="Times New Roman" w:hAnsi="Times New Roman"/>
                      <w:b/>
                      <w:sz w:val="24"/>
                      <w:szCs w:val="24"/>
                    </w:rPr>
                    <w:t>Макс. брой точки</w:t>
                  </w:r>
                </w:p>
              </w:tc>
              <w:tc>
                <w:tcPr>
                  <w:tcW w:w="3241" w:type="dxa"/>
                  <w:tcBorders>
                    <w:top w:val="single" w:sz="4" w:space="0" w:color="000000"/>
                    <w:left w:val="single" w:sz="4" w:space="0" w:color="000000"/>
                    <w:bottom w:val="single" w:sz="4" w:space="0" w:color="000000"/>
                    <w:right w:val="single" w:sz="4" w:space="0" w:color="000000"/>
                  </w:tcBorders>
                  <w:shd w:val="clear" w:color="auto" w:fill="D9D9D9"/>
                </w:tcPr>
                <w:p w14:paraId="53E57219" w14:textId="77777777" w:rsidR="00741681" w:rsidRPr="008716A2" w:rsidRDefault="003D3FB7">
                  <w:pPr>
                    <w:widowControl w:val="0"/>
                    <w:suppressAutoHyphens w:val="0"/>
                    <w:spacing w:after="0" w:line="276" w:lineRule="auto"/>
                    <w:jc w:val="center"/>
                    <w:rPr>
                      <w:rFonts w:ascii="Times New Roman" w:eastAsia="Times New Roman" w:hAnsi="Times New Roman"/>
                      <w:b/>
                      <w:sz w:val="24"/>
                      <w:szCs w:val="24"/>
                    </w:rPr>
                  </w:pPr>
                  <w:r w:rsidRPr="008716A2">
                    <w:rPr>
                      <w:rFonts w:ascii="Times New Roman" w:eastAsia="Times New Roman" w:hAnsi="Times New Roman"/>
                      <w:b/>
                      <w:sz w:val="24"/>
                      <w:szCs w:val="24"/>
                    </w:rPr>
                    <w:t>Източник на проверка</w:t>
                  </w:r>
                </w:p>
              </w:tc>
            </w:tr>
            <w:tr w:rsidR="00741681" w:rsidRPr="008716A2" w14:paraId="1443FA61" w14:textId="77777777">
              <w:tc>
                <w:tcPr>
                  <w:tcW w:w="505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8267445" w14:textId="77777777" w:rsidR="00741681" w:rsidRPr="008716A2" w:rsidRDefault="003D3FB7">
                  <w:pPr>
                    <w:widowControl w:val="0"/>
                    <w:numPr>
                      <w:ilvl w:val="0"/>
                      <w:numId w:val="14"/>
                    </w:numPr>
                    <w:tabs>
                      <w:tab w:val="left" w:pos="255"/>
                    </w:tabs>
                    <w:suppressAutoHyphens w:val="0"/>
                    <w:spacing w:before="60" w:after="60" w:line="276" w:lineRule="auto"/>
                    <w:ind w:left="0" w:firstLine="0"/>
                    <w:jc w:val="both"/>
                    <w:rPr>
                      <w:rFonts w:ascii="Times New Roman" w:eastAsia="Times New Roman" w:hAnsi="Times New Roman"/>
                      <w:b/>
                      <w:color w:val="FF0000"/>
                      <w:sz w:val="24"/>
                      <w:szCs w:val="24"/>
                    </w:rPr>
                  </w:pPr>
                  <w:r w:rsidRPr="008716A2">
                    <w:rPr>
                      <w:rFonts w:ascii="Times New Roman" w:eastAsia="Times New Roman" w:hAnsi="Times New Roman"/>
                      <w:b/>
                      <w:sz w:val="24"/>
                      <w:szCs w:val="24"/>
                    </w:rPr>
                    <w:t>Пазарна приложимост на предприемаческата идея</w:t>
                  </w:r>
                </w:p>
              </w:tc>
              <w:tc>
                <w:tcPr>
                  <w:tcW w:w="156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647555B" w14:textId="77777777" w:rsidR="00741681" w:rsidRPr="008716A2" w:rsidRDefault="003D3FB7">
                  <w:pPr>
                    <w:widowControl w:val="0"/>
                    <w:suppressAutoHyphens w:val="0"/>
                    <w:spacing w:after="0" w:line="276" w:lineRule="auto"/>
                    <w:jc w:val="center"/>
                    <w:rPr>
                      <w:rFonts w:ascii="Times New Roman" w:eastAsia="Times New Roman" w:hAnsi="Times New Roman"/>
                      <w:b/>
                      <w:color w:val="FF0000"/>
                      <w:sz w:val="24"/>
                      <w:szCs w:val="24"/>
                    </w:rPr>
                  </w:pPr>
                  <w:r w:rsidRPr="008716A2">
                    <w:rPr>
                      <w:rFonts w:ascii="Times New Roman" w:eastAsia="Times New Roman" w:hAnsi="Times New Roman"/>
                      <w:b/>
                      <w:sz w:val="24"/>
                      <w:szCs w:val="24"/>
                    </w:rPr>
                    <w:t>10</w:t>
                  </w:r>
                </w:p>
              </w:tc>
              <w:tc>
                <w:tcPr>
                  <w:tcW w:w="324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9A2592D" w14:textId="77777777" w:rsidR="00741681" w:rsidRPr="008716A2" w:rsidRDefault="003D3FB7">
                  <w:pPr>
                    <w:widowControl w:val="0"/>
                    <w:suppressAutoHyphens w:val="0"/>
                    <w:spacing w:before="120" w:after="120" w:line="276" w:lineRule="auto"/>
                    <w:jc w:val="both"/>
                    <w:rPr>
                      <w:rFonts w:ascii="Times New Roman" w:eastAsia="Times New Roman" w:hAnsi="Times New Roman"/>
                      <w:bCs/>
                      <w:color w:val="FF0000"/>
                      <w:sz w:val="24"/>
                      <w:szCs w:val="24"/>
                    </w:rPr>
                  </w:pPr>
                  <w:r w:rsidRPr="008716A2">
                    <w:rPr>
                      <w:rFonts w:ascii="Times New Roman" w:eastAsia="Times New Roman" w:hAnsi="Times New Roman"/>
                      <w:bCs/>
                      <w:sz w:val="24"/>
                      <w:szCs w:val="24"/>
                    </w:rPr>
                    <w:t>Формуляр за кандидатстване и подкрепящи документи</w:t>
                  </w:r>
                </w:p>
              </w:tc>
            </w:tr>
            <w:tr w:rsidR="00741681" w:rsidRPr="008716A2" w14:paraId="5C7B54CF" w14:textId="77777777">
              <w:tc>
                <w:tcPr>
                  <w:tcW w:w="5050" w:type="dxa"/>
                  <w:tcBorders>
                    <w:top w:val="single" w:sz="4" w:space="0" w:color="000000"/>
                    <w:left w:val="single" w:sz="4" w:space="0" w:color="000000"/>
                    <w:bottom w:val="single" w:sz="4" w:space="0" w:color="000000"/>
                    <w:right w:val="single" w:sz="4" w:space="0" w:color="000000"/>
                  </w:tcBorders>
                  <w:shd w:val="clear" w:color="auto" w:fill="auto"/>
                </w:tcPr>
                <w:p w14:paraId="0EE9055A" w14:textId="77777777" w:rsidR="00741681" w:rsidRPr="008716A2" w:rsidRDefault="003D3FB7">
                  <w:pPr>
                    <w:widowControl w:val="0"/>
                    <w:suppressAutoHyphens w:val="0"/>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1.1. Анализ на пазара, в рамките на който ще се реализират продуктите и/или услугите:</w:t>
                  </w:r>
                </w:p>
                <w:p w14:paraId="1C7F0452" w14:textId="77777777" w:rsidR="00741681" w:rsidRPr="008716A2" w:rsidRDefault="003D3FB7">
                  <w:pPr>
                    <w:widowControl w:val="0"/>
                    <w:suppressAutoHyphens w:val="0"/>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 Пазара, в рамките на който ще се реализират продуктите и/или услугите е конкретно идентифициран и описан; </w:t>
                  </w:r>
                </w:p>
                <w:p w14:paraId="4FD58139" w14:textId="77777777" w:rsidR="00741681" w:rsidRPr="008716A2" w:rsidRDefault="003D3FB7">
                  <w:pPr>
                    <w:widowControl w:val="0"/>
                    <w:suppressAutoHyphens w:val="0"/>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 Представена е конкретна информация за потенциала за развитие на съответния пазар; </w:t>
                  </w:r>
                </w:p>
                <w:p w14:paraId="4CCB53D4" w14:textId="77777777" w:rsidR="00741681" w:rsidRPr="008716A2" w:rsidRDefault="003D3FB7">
                  <w:pPr>
                    <w:widowControl w:val="0"/>
                    <w:suppressAutoHyphens w:val="0"/>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 Описана е динамиката на навлизане на нови продукти на съответния пазар и други ключови </w:t>
                  </w:r>
                  <w:r w:rsidRPr="008716A2">
                    <w:rPr>
                      <w:rFonts w:ascii="Times New Roman" w:eastAsia="Times New Roman" w:hAnsi="Times New Roman"/>
                      <w:sz w:val="24"/>
                      <w:szCs w:val="24"/>
                    </w:rPr>
                    <w:lastRenderedPageBreak/>
                    <w:t>пазарни характеристики, които биха оказали влияние върху реализацията на предприемаческата идея.</w:t>
                  </w:r>
                </w:p>
              </w:tc>
              <w:tc>
                <w:tcPr>
                  <w:tcW w:w="1565" w:type="dxa"/>
                  <w:tcBorders>
                    <w:top w:val="single" w:sz="4" w:space="0" w:color="000000"/>
                    <w:left w:val="single" w:sz="4" w:space="0" w:color="000000"/>
                    <w:bottom w:val="single" w:sz="4" w:space="0" w:color="000000"/>
                    <w:right w:val="single" w:sz="4" w:space="0" w:color="000000"/>
                  </w:tcBorders>
                  <w:shd w:val="clear" w:color="auto" w:fill="auto"/>
                </w:tcPr>
                <w:p w14:paraId="2F5BC9FA" w14:textId="77777777" w:rsidR="00741681" w:rsidRPr="008716A2" w:rsidRDefault="00741681">
                  <w:pPr>
                    <w:widowControl w:val="0"/>
                    <w:suppressAutoHyphens w:val="0"/>
                    <w:spacing w:after="0" w:line="276" w:lineRule="auto"/>
                    <w:jc w:val="center"/>
                    <w:rPr>
                      <w:rFonts w:ascii="Times New Roman" w:eastAsia="Times New Roman" w:hAnsi="Times New Roman"/>
                      <w:sz w:val="24"/>
                      <w:szCs w:val="24"/>
                    </w:rPr>
                  </w:pPr>
                </w:p>
              </w:tc>
              <w:tc>
                <w:tcPr>
                  <w:tcW w:w="3241" w:type="dxa"/>
                  <w:tcBorders>
                    <w:top w:val="single" w:sz="4" w:space="0" w:color="000000"/>
                    <w:left w:val="single" w:sz="4" w:space="0" w:color="000000"/>
                    <w:bottom w:val="single" w:sz="4" w:space="0" w:color="000000"/>
                    <w:right w:val="single" w:sz="4" w:space="0" w:color="000000"/>
                  </w:tcBorders>
                  <w:shd w:val="clear" w:color="auto" w:fill="auto"/>
                </w:tcPr>
                <w:p w14:paraId="6F604D1D" w14:textId="77777777" w:rsidR="00741681" w:rsidRPr="008716A2" w:rsidRDefault="00741681">
                  <w:pPr>
                    <w:widowControl w:val="0"/>
                    <w:suppressAutoHyphens w:val="0"/>
                    <w:spacing w:before="120" w:after="120" w:line="276" w:lineRule="auto"/>
                    <w:rPr>
                      <w:rFonts w:ascii="Times New Roman" w:eastAsia="Times New Roman" w:hAnsi="Times New Roman"/>
                      <w:bCs/>
                      <w:color w:val="FF0000"/>
                      <w:sz w:val="24"/>
                      <w:szCs w:val="24"/>
                    </w:rPr>
                  </w:pPr>
                </w:p>
              </w:tc>
            </w:tr>
            <w:tr w:rsidR="00741681" w:rsidRPr="008716A2" w14:paraId="32D69C70" w14:textId="77777777">
              <w:tc>
                <w:tcPr>
                  <w:tcW w:w="5050" w:type="dxa"/>
                  <w:tcBorders>
                    <w:top w:val="single" w:sz="4" w:space="0" w:color="000000"/>
                    <w:left w:val="single" w:sz="4" w:space="0" w:color="000000"/>
                    <w:bottom w:val="single" w:sz="4" w:space="0" w:color="000000"/>
                    <w:right w:val="single" w:sz="4" w:space="0" w:color="000000"/>
                  </w:tcBorders>
                  <w:shd w:val="clear" w:color="auto" w:fill="auto"/>
                </w:tcPr>
                <w:p w14:paraId="02716C09" w14:textId="77777777" w:rsidR="00741681" w:rsidRPr="008716A2" w:rsidRDefault="003D3FB7">
                  <w:pPr>
                    <w:widowControl w:val="0"/>
                    <w:suppressAutoHyphens w:val="0"/>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Изпълнени са 3 от гореописаните изисквания.</w:t>
                  </w:r>
                </w:p>
                <w:p w14:paraId="544A38C9" w14:textId="77777777" w:rsidR="00741681" w:rsidRPr="008716A2" w:rsidRDefault="00741681">
                  <w:pPr>
                    <w:widowControl w:val="0"/>
                    <w:suppressAutoHyphens w:val="0"/>
                    <w:spacing w:after="0" w:line="276" w:lineRule="auto"/>
                    <w:jc w:val="both"/>
                    <w:rPr>
                      <w:rFonts w:ascii="Times New Roman" w:eastAsia="Times New Roman" w:hAnsi="Times New Roman"/>
                      <w:sz w:val="24"/>
                      <w:szCs w:val="24"/>
                    </w:rPr>
                  </w:pPr>
                </w:p>
              </w:tc>
              <w:tc>
                <w:tcPr>
                  <w:tcW w:w="1565" w:type="dxa"/>
                  <w:tcBorders>
                    <w:top w:val="single" w:sz="4" w:space="0" w:color="000000"/>
                    <w:left w:val="single" w:sz="4" w:space="0" w:color="000000"/>
                    <w:bottom w:val="single" w:sz="4" w:space="0" w:color="000000"/>
                    <w:right w:val="single" w:sz="4" w:space="0" w:color="000000"/>
                  </w:tcBorders>
                  <w:shd w:val="clear" w:color="auto" w:fill="auto"/>
                </w:tcPr>
                <w:p w14:paraId="3E71549C" w14:textId="77777777" w:rsidR="00741681" w:rsidRPr="008716A2" w:rsidRDefault="003D3FB7">
                  <w:pPr>
                    <w:widowControl w:val="0"/>
                    <w:suppressAutoHyphens w:val="0"/>
                    <w:spacing w:after="0" w:line="276" w:lineRule="auto"/>
                    <w:jc w:val="center"/>
                    <w:rPr>
                      <w:rFonts w:ascii="Times New Roman" w:eastAsia="Times New Roman" w:hAnsi="Times New Roman"/>
                      <w:sz w:val="24"/>
                      <w:szCs w:val="24"/>
                    </w:rPr>
                  </w:pPr>
                  <w:r w:rsidRPr="008716A2">
                    <w:rPr>
                      <w:rFonts w:ascii="Times New Roman" w:eastAsia="Times New Roman" w:hAnsi="Times New Roman"/>
                      <w:sz w:val="24"/>
                      <w:szCs w:val="24"/>
                    </w:rPr>
                    <w:t>10</w:t>
                  </w:r>
                </w:p>
              </w:tc>
              <w:tc>
                <w:tcPr>
                  <w:tcW w:w="3241" w:type="dxa"/>
                  <w:tcBorders>
                    <w:top w:val="single" w:sz="4" w:space="0" w:color="000000"/>
                    <w:left w:val="single" w:sz="4" w:space="0" w:color="000000"/>
                    <w:bottom w:val="single" w:sz="4" w:space="0" w:color="000000"/>
                    <w:right w:val="single" w:sz="4" w:space="0" w:color="000000"/>
                  </w:tcBorders>
                  <w:shd w:val="clear" w:color="auto" w:fill="auto"/>
                </w:tcPr>
                <w:p w14:paraId="1CC7AA22" w14:textId="77777777" w:rsidR="00741681" w:rsidRPr="008716A2" w:rsidRDefault="00741681">
                  <w:pPr>
                    <w:widowControl w:val="0"/>
                    <w:suppressAutoHyphens w:val="0"/>
                    <w:spacing w:before="120" w:after="120" w:line="276" w:lineRule="auto"/>
                    <w:rPr>
                      <w:rFonts w:ascii="Times New Roman" w:eastAsia="Times New Roman" w:hAnsi="Times New Roman"/>
                      <w:bCs/>
                      <w:color w:val="FF0000"/>
                      <w:sz w:val="24"/>
                      <w:szCs w:val="24"/>
                    </w:rPr>
                  </w:pPr>
                </w:p>
              </w:tc>
            </w:tr>
            <w:tr w:rsidR="00741681" w:rsidRPr="008716A2" w14:paraId="5E21E906" w14:textId="77777777">
              <w:tc>
                <w:tcPr>
                  <w:tcW w:w="5050" w:type="dxa"/>
                  <w:tcBorders>
                    <w:top w:val="single" w:sz="4" w:space="0" w:color="000000"/>
                    <w:left w:val="single" w:sz="4" w:space="0" w:color="000000"/>
                    <w:bottom w:val="single" w:sz="4" w:space="0" w:color="000000"/>
                    <w:right w:val="single" w:sz="4" w:space="0" w:color="000000"/>
                  </w:tcBorders>
                  <w:shd w:val="clear" w:color="auto" w:fill="auto"/>
                </w:tcPr>
                <w:p w14:paraId="6E3C5677" w14:textId="77777777" w:rsidR="00741681" w:rsidRPr="008716A2" w:rsidRDefault="003D3FB7">
                  <w:pPr>
                    <w:widowControl w:val="0"/>
                    <w:suppressAutoHyphens w:val="0"/>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Изпълнени са 2 от гореописаните изисквания.</w:t>
                  </w:r>
                </w:p>
                <w:p w14:paraId="1BCE1502" w14:textId="77777777" w:rsidR="00741681" w:rsidRPr="008716A2" w:rsidRDefault="00741681">
                  <w:pPr>
                    <w:widowControl w:val="0"/>
                    <w:suppressAutoHyphens w:val="0"/>
                    <w:spacing w:after="0" w:line="276" w:lineRule="auto"/>
                    <w:jc w:val="both"/>
                    <w:rPr>
                      <w:rFonts w:ascii="Times New Roman" w:eastAsia="Times New Roman" w:hAnsi="Times New Roman"/>
                      <w:sz w:val="24"/>
                      <w:szCs w:val="24"/>
                    </w:rPr>
                  </w:pPr>
                </w:p>
              </w:tc>
              <w:tc>
                <w:tcPr>
                  <w:tcW w:w="1565" w:type="dxa"/>
                  <w:tcBorders>
                    <w:top w:val="single" w:sz="4" w:space="0" w:color="000000"/>
                    <w:left w:val="single" w:sz="4" w:space="0" w:color="000000"/>
                    <w:bottom w:val="single" w:sz="4" w:space="0" w:color="000000"/>
                    <w:right w:val="single" w:sz="4" w:space="0" w:color="000000"/>
                  </w:tcBorders>
                  <w:shd w:val="clear" w:color="auto" w:fill="auto"/>
                </w:tcPr>
                <w:p w14:paraId="4C08B848" w14:textId="77777777" w:rsidR="00741681" w:rsidRPr="008716A2" w:rsidRDefault="003D3FB7">
                  <w:pPr>
                    <w:widowControl w:val="0"/>
                    <w:suppressAutoHyphens w:val="0"/>
                    <w:spacing w:after="0" w:line="276" w:lineRule="auto"/>
                    <w:jc w:val="center"/>
                    <w:rPr>
                      <w:rFonts w:ascii="Times New Roman" w:eastAsia="Times New Roman" w:hAnsi="Times New Roman"/>
                      <w:sz w:val="24"/>
                      <w:szCs w:val="24"/>
                    </w:rPr>
                  </w:pPr>
                  <w:r w:rsidRPr="008716A2">
                    <w:rPr>
                      <w:rFonts w:ascii="Times New Roman" w:eastAsia="Times New Roman" w:hAnsi="Times New Roman"/>
                      <w:sz w:val="24"/>
                      <w:szCs w:val="24"/>
                    </w:rPr>
                    <w:t>5</w:t>
                  </w:r>
                </w:p>
              </w:tc>
              <w:tc>
                <w:tcPr>
                  <w:tcW w:w="3241" w:type="dxa"/>
                  <w:tcBorders>
                    <w:top w:val="single" w:sz="4" w:space="0" w:color="000000"/>
                    <w:left w:val="single" w:sz="4" w:space="0" w:color="000000"/>
                    <w:bottom w:val="single" w:sz="4" w:space="0" w:color="000000"/>
                    <w:right w:val="single" w:sz="4" w:space="0" w:color="000000"/>
                  </w:tcBorders>
                  <w:shd w:val="clear" w:color="auto" w:fill="auto"/>
                </w:tcPr>
                <w:p w14:paraId="059271BC" w14:textId="77777777" w:rsidR="00741681" w:rsidRPr="008716A2" w:rsidRDefault="00741681">
                  <w:pPr>
                    <w:widowControl w:val="0"/>
                    <w:suppressAutoHyphens w:val="0"/>
                    <w:spacing w:before="120" w:after="120" w:line="276" w:lineRule="auto"/>
                    <w:rPr>
                      <w:rFonts w:ascii="Times New Roman" w:eastAsia="Times New Roman" w:hAnsi="Times New Roman"/>
                      <w:bCs/>
                      <w:color w:val="FF0000"/>
                      <w:sz w:val="24"/>
                      <w:szCs w:val="24"/>
                    </w:rPr>
                  </w:pPr>
                </w:p>
              </w:tc>
            </w:tr>
            <w:tr w:rsidR="00741681" w:rsidRPr="008716A2" w14:paraId="7D407F0F" w14:textId="77777777">
              <w:tc>
                <w:tcPr>
                  <w:tcW w:w="5050" w:type="dxa"/>
                  <w:tcBorders>
                    <w:top w:val="single" w:sz="4" w:space="0" w:color="000000"/>
                    <w:left w:val="single" w:sz="4" w:space="0" w:color="000000"/>
                    <w:bottom w:val="single" w:sz="4" w:space="0" w:color="000000"/>
                    <w:right w:val="single" w:sz="4" w:space="0" w:color="000000"/>
                  </w:tcBorders>
                  <w:shd w:val="clear" w:color="auto" w:fill="auto"/>
                </w:tcPr>
                <w:p w14:paraId="55F58011" w14:textId="77777777" w:rsidR="00741681" w:rsidRPr="008716A2" w:rsidRDefault="003D3FB7">
                  <w:pPr>
                    <w:widowControl w:val="0"/>
                    <w:suppressAutoHyphens w:val="0"/>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Изпълнено е 1 от гореописаните изисквания.</w:t>
                  </w:r>
                </w:p>
                <w:p w14:paraId="463EF3CD" w14:textId="77777777" w:rsidR="00741681" w:rsidRPr="008716A2" w:rsidRDefault="00741681">
                  <w:pPr>
                    <w:widowControl w:val="0"/>
                    <w:suppressAutoHyphens w:val="0"/>
                    <w:spacing w:after="0" w:line="276" w:lineRule="auto"/>
                    <w:jc w:val="both"/>
                    <w:rPr>
                      <w:rFonts w:ascii="Times New Roman" w:eastAsia="Times New Roman" w:hAnsi="Times New Roman"/>
                      <w:sz w:val="24"/>
                      <w:szCs w:val="24"/>
                    </w:rPr>
                  </w:pPr>
                </w:p>
              </w:tc>
              <w:tc>
                <w:tcPr>
                  <w:tcW w:w="1565" w:type="dxa"/>
                  <w:tcBorders>
                    <w:top w:val="single" w:sz="4" w:space="0" w:color="000000"/>
                    <w:left w:val="single" w:sz="4" w:space="0" w:color="000000"/>
                    <w:bottom w:val="single" w:sz="4" w:space="0" w:color="000000"/>
                    <w:right w:val="single" w:sz="4" w:space="0" w:color="000000"/>
                  </w:tcBorders>
                  <w:shd w:val="clear" w:color="auto" w:fill="auto"/>
                </w:tcPr>
                <w:p w14:paraId="781BE153" w14:textId="77777777" w:rsidR="00741681" w:rsidRPr="008716A2" w:rsidRDefault="003D3FB7">
                  <w:pPr>
                    <w:widowControl w:val="0"/>
                    <w:suppressAutoHyphens w:val="0"/>
                    <w:spacing w:after="0" w:line="276" w:lineRule="auto"/>
                    <w:jc w:val="center"/>
                    <w:rPr>
                      <w:rFonts w:ascii="Times New Roman" w:eastAsia="Times New Roman" w:hAnsi="Times New Roman"/>
                      <w:sz w:val="24"/>
                      <w:szCs w:val="24"/>
                    </w:rPr>
                  </w:pPr>
                  <w:r w:rsidRPr="008716A2">
                    <w:rPr>
                      <w:rFonts w:ascii="Times New Roman" w:eastAsia="Times New Roman" w:hAnsi="Times New Roman"/>
                      <w:sz w:val="24"/>
                      <w:szCs w:val="24"/>
                    </w:rPr>
                    <w:t>3</w:t>
                  </w:r>
                </w:p>
              </w:tc>
              <w:tc>
                <w:tcPr>
                  <w:tcW w:w="3241" w:type="dxa"/>
                  <w:tcBorders>
                    <w:top w:val="single" w:sz="4" w:space="0" w:color="000000"/>
                    <w:left w:val="single" w:sz="4" w:space="0" w:color="000000"/>
                    <w:bottom w:val="single" w:sz="4" w:space="0" w:color="000000"/>
                    <w:right w:val="single" w:sz="4" w:space="0" w:color="000000"/>
                  </w:tcBorders>
                  <w:shd w:val="clear" w:color="auto" w:fill="auto"/>
                </w:tcPr>
                <w:p w14:paraId="60A035E5" w14:textId="77777777" w:rsidR="00741681" w:rsidRPr="008716A2" w:rsidRDefault="00741681">
                  <w:pPr>
                    <w:widowControl w:val="0"/>
                    <w:suppressAutoHyphens w:val="0"/>
                    <w:spacing w:before="120" w:after="120" w:line="276" w:lineRule="auto"/>
                    <w:rPr>
                      <w:rFonts w:ascii="Times New Roman" w:eastAsia="Times New Roman" w:hAnsi="Times New Roman"/>
                      <w:bCs/>
                      <w:color w:val="FF0000"/>
                      <w:sz w:val="24"/>
                      <w:szCs w:val="24"/>
                    </w:rPr>
                  </w:pPr>
                </w:p>
              </w:tc>
            </w:tr>
            <w:tr w:rsidR="00741681" w:rsidRPr="008716A2" w14:paraId="25F968F5" w14:textId="77777777">
              <w:tc>
                <w:tcPr>
                  <w:tcW w:w="5050" w:type="dxa"/>
                  <w:tcBorders>
                    <w:top w:val="single" w:sz="4" w:space="0" w:color="000000"/>
                    <w:left w:val="single" w:sz="4" w:space="0" w:color="000000"/>
                    <w:bottom w:val="single" w:sz="4" w:space="0" w:color="000000"/>
                    <w:right w:val="single" w:sz="4" w:space="0" w:color="000000"/>
                  </w:tcBorders>
                  <w:shd w:val="clear" w:color="auto" w:fill="auto"/>
                </w:tcPr>
                <w:p w14:paraId="2E575FBB" w14:textId="77777777" w:rsidR="00741681" w:rsidRPr="008716A2" w:rsidRDefault="003D3FB7">
                  <w:pPr>
                    <w:widowControl w:val="0"/>
                    <w:suppressAutoHyphens w:val="0"/>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Критерият не е изпълнен.</w:t>
                  </w:r>
                </w:p>
              </w:tc>
              <w:tc>
                <w:tcPr>
                  <w:tcW w:w="1565" w:type="dxa"/>
                  <w:tcBorders>
                    <w:top w:val="single" w:sz="4" w:space="0" w:color="000000"/>
                    <w:left w:val="single" w:sz="4" w:space="0" w:color="000000"/>
                    <w:bottom w:val="single" w:sz="4" w:space="0" w:color="000000"/>
                    <w:right w:val="single" w:sz="4" w:space="0" w:color="000000"/>
                  </w:tcBorders>
                  <w:shd w:val="clear" w:color="auto" w:fill="auto"/>
                </w:tcPr>
                <w:p w14:paraId="69005762" w14:textId="77777777" w:rsidR="00741681" w:rsidRPr="008716A2" w:rsidRDefault="003D3FB7">
                  <w:pPr>
                    <w:widowControl w:val="0"/>
                    <w:suppressAutoHyphens w:val="0"/>
                    <w:spacing w:after="0" w:line="276" w:lineRule="auto"/>
                    <w:jc w:val="center"/>
                    <w:rPr>
                      <w:rFonts w:ascii="Times New Roman" w:eastAsia="Times New Roman" w:hAnsi="Times New Roman"/>
                      <w:sz w:val="24"/>
                      <w:szCs w:val="24"/>
                    </w:rPr>
                  </w:pPr>
                  <w:r w:rsidRPr="008716A2">
                    <w:rPr>
                      <w:rFonts w:ascii="Times New Roman" w:eastAsia="Times New Roman" w:hAnsi="Times New Roman"/>
                      <w:sz w:val="24"/>
                      <w:szCs w:val="24"/>
                    </w:rPr>
                    <w:t>0</w:t>
                  </w:r>
                </w:p>
              </w:tc>
              <w:tc>
                <w:tcPr>
                  <w:tcW w:w="3241" w:type="dxa"/>
                  <w:tcBorders>
                    <w:top w:val="single" w:sz="4" w:space="0" w:color="000000"/>
                    <w:left w:val="single" w:sz="4" w:space="0" w:color="000000"/>
                    <w:bottom w:val="single" w:sz="4" w:space="0" w:color="000000"/>
                    <w:right w:val="single" w:sz="4" w:space="0" w:color="000000"/>
                  </w:tcBorders>
                  <w:shd w:val="clear" w:color="auto" w:fill="auto"/>
                </w:tcPr>
                <w:p w14:paraId="4D252B42" w14:textId="77777777" w:rsidR="00741681" w:rsidRPr="008716A2" w:rsidRDefault="00741681">
                  <w:pPr>
                    <w:widowControl w:val="0"/>
                    <w:suppressAutoHyphens w:val="0"/>
                    <w:spacing w:before="120" w:after="120" w:line="276" w:lineRule="auto"/>
                    <w:rPr>
                      <w:rFonts w:ascii="Times New Roman" w:eastAsia="Times New Roman" w:hAnsi="Times New Roman"/>
                      <w:bCs/>
                      <w:color w:val="FF0000"/>
                      <w:sz w:val="24"/>
                      <w:szCs w:val="24"/>
                    </w:rPr>
                  </w:pPr>
                </w:p>
              </w:tc>
            </w:tr>
            <w:tr w:rsidR="00741681" w:rsidRPr="008716A2" w14:paraId="53158E76" w14:textId="77777777">
              <w:tc>
                <w:tcPr>
                  <w:tcW w:w="5050" w:type="dxa"/>
                  <w:tcBorders>
                    <w:top w:val="single" w:sz="4" w:space="0" w:color="000000"/>
                    <w:left w:val="single" w:sz="4" w:space="0" w:color="000000"/>
                    <w:bottom w:val="single" w:sz="4" w:space="0" w:color="000000"/>
                    <w:right w:val="single" w:sz="4" w:space="0" w:color="000000"/>
                  </w:tcBorders>
                  <w:shd w:val="clear" w:color="auto" w:fill="auto"/>
                </w:tcPr>
                <w:p w14:paraId="6C3C3AA5" w14:textId="77777777" w:rsidR="00741681" w:rsidRPr="008716A2" w:rsidRDefault="003D3FB7">
                  <w:pPr>
                    <w:widowControl w:val="0"/>
                    <w:suppressAutoHyphens w:val="0"/>
                    <w:spacing w:after="0" w:line="276" w:lineRule="auto"/>
                    <w:jc w:val="both"/>
                    <w:rPr>
                      <w:rFonts w:ascii="Times New Roman" w:eastAsia="Times New Roman" w:hAnsi="Times New Roman"/>
                      <w:b/>
                      <w:sz w:val="24"/>
                      <w:szCs w:val="24"/>
                    </w:rPr>
                  </w:pPr>
                  <w:r w:rsidRPr="008716A2">
                    <w:rPr>
                      <w:rFonts w:ascii="Times New Roman" w:eastAsia="Times New Roman" w:hAnsi="Times New Roman"/>
                      <w:b/>
                      <w:sz w:val="24"/>
                      <w:szCs w:val="24"/>
                    </w:rPr>
                    <w:t>2.</w:t>
                  </w:r>
                  <w:r w:rsidRPr="008716A2">
                    <w:rPr>
                      <w:rFonts w:ascii="Times New Roman" w:eastAsia="Times New Roman" w:hAnsi="Times New Roman"/>
                      <w:b/>
                      <w:lang w:eastAsia="pl-PL"/>
                    </w:rPr>
                    <w:t xml:space="preserve"> </w:t>
                  </w:r>
                  <w:r w:rsidRPr="008716A2">
                    <w:rPr>
                      <w:rFonts w:ascii="Times New Roman" w:eastAsia="Times New Roman" w:hAnsi="Times New Roman"/>
                      <w:b/>
                      <w:sz w:val="24"/>
                      <w:szCs w:val="24"/>
                    </w:rPr>
                    <w:t>Прогнозна стойност на нетните приходи от продажби</w:t>
                  </w:r>
                  <w:r w:rsidRPr="008716A2">
                    <w:rPr>
                      <w:rStyle w:val="FootnoteReference"/>
                      <w:rFonts w:ascii="Times New Roman" w:eastAsia="Times New Roman" w:hAnsi="Times New Roman"/>
                      <w:b/>
                      <w:sz w:val="24"/>
                      <w:szCs w:val="24"/>
                    </w:rPr>
                    <w:footnoteReference w:id="67"/>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2BC42" w14:textId="77777777" w:rsidR="00741681" w:rsidRPr="008716A2" w:rsidRDefault="003D3FB7">
                  <w:pPr>
                    <w:widowControl w:val="0"/>
                    <w:suppressAutoHyphens w:val="0"/>
                    <w:spacing w:after="0" w:line="276" w:lineRule="auto"/>
                    <w:jc w:val="center"/>
                    <w:rPr>
                      <w:rFonts w:ascii="Times New Roman" w:eastAsia="Times New Roman" w:hAnsi="Times New Roman"/>
                      <w:b/>
                      <w:color w:val="FF0000"/>
                      <w:sz w:val="24"/>
                      <w:szCs w:val="24"/>
                    </w:rPr>
                  </w:pPr>
                  <w:r w:rsidRPr="008716A2">
                    <w:rPr>
                      <w:rFonts w:ascii="Times New Roman" w:eastAsia="Times New Roman" w:hAnsi="Times New Roman"/>
                      <w:b/>
                      <w:sz w:val="24"/>
                      <w:szCs w:val="24"/>
                    </w:rPr>
                    <w:t>25</w:t>
                  </w:r>
                </w:p>
              </w:tc>
              <w:tc>
                <w:tcPr>
                  <w:tcW w:w="3241" w:type="dxa"/>
                  <w:tcBorders>
                    <w:top w:val="single" w:sz="4" w:space="0" w:color="000000"/>
                    <w:left w:val="single" w:sz="4" w:space="0" w:color="000000"/>
                    <w:bottom w:val="single" w:sz="4" w:space="0" w:color="000000"/>
                    <w:right w:val="single" w:sz="4" w:space="0" w:color="000000"/>
                  </w:tcBorders>
                  <w:shd w:val="clear" w:color="auto" w:fill="auto"/>
                </w:tcPr>
                <w:p w14:paraId="471D149B" w14:textId="77777777" w:rsidR="00741681" w:rsidRPr="008716A2" w:rsidRDefault="003D3FB7">
                  <w:pPr>
                    <w:widowControl w:val="0"/>
                    <w:suppressAutoHyphens w:val="0"/>
                    <w:spacing w:before="120" w:after="120" w:line="276" w:lineRule="auto"/>
                    <w:jc w:val="both"/>
                    <w:rPr>
                      <w:rFonts w:ascii="Times New Roman" w:eastAsia="Times New Roman" w:hAnsi="Times New Roman"/>
                      <w:bCs/>
                      <w:sz w:val="24"/>
                      <w:szCs w:val="24"/>
                    </w:rPr>
                  </w:pPr>
                  <w:r w:rsidRPr="008716A2">
                    <w:rPr>
                      <w:rFonts w:ascii="Times New Roman" w:eastAsia="Times New Roman" w:hAnsi="Times New Roman"/>
                      <w:bCs/>
                      <w:sz w:val="24"/>
                      <w:szCs w:val="24"/>
                    </w:rPr>
                    <w:t xml:space="preserve">Бизнес план </w:t>
                  </w:r>
                </w:p>
                <w:p w14:paraId="41AC55FA" w14:textId="77777777" w:rsidR="00741681" w:rsidRPr="008716A2" w:rsidRDefault="003D3FB7">
                  <w:pPr>
                    <w:widowControl w:val="0"/>
                    <w:suppressAutoHyphens w:val="0"/>
                    <w:spacing w:before="120" w:after="120" w:line="276" w:lineRule="auto"/>
                    <w:jc w:val="both"/>
                    <w:rPr>
                      <w:rFonts w:ascii="Times New Roman" w:eastAsia="Times New Roman" w:hAnsi="Times New Roman"/>
                      <w:bCs/>
                      <w:sz w:val="24"/>
                      <w:szCs w:val="24"/>
                    </w:rPr>
                  </w:pPr>
                  <w:r w:rsidRPr="008716A2">
                    <w:rPr>
                      <w:rFonts w:ascii="Times New Roman" w:eastAsia="Times New Roman" w:hAnsi="Times New Roman"/>
                      <w:bCs/>
                      <w:sz w:val="24"/>
                      <w:szCs w:val="24"/>
                    </w:rPr>
                    <w:t>Нетни приходи от продажби за съответната година - “Общо”.</w:t>
                  </w:r>
                </w:p>
                <w:p w14:paraId="0B6B1F3B" w14:textId="77777777" w:rsidR="00741681" w:rsidRPr="008716A2" w:rsidRDefault="003D3FB7">
                  <w:pPr>
                    <w:widowControl w:val="0"/>
                    <w:suppressAutoHyphens w:val="0"/>
                    <w:spacing w:before="120" w:after="120" w:line="276" w:lineRule="auto"/>
                    <w:jc w:val="both"/>
                    <w:rPr>
                      <w:rFonts w:ascii="Times New Roman" w:eastAsia="Times New Roman" w:hAnsi="Times New Roman"/>
                      <w:bCs/>
                      <w:sz w:val="24"/>
                      <w:szCs w:val="24"/>
                    </w:rPr>
                  </w:pPr>
                  <w:r w:rsidRPr="008716A2">
                    <w:rPr>
                      <w:rFonts w:ascii="Times New Roman" w:eastAsia="Times New Roman" w:hAnsi="Times New Roman"/>
                      <w:bCs/>
                      <w:sz w:val="24"/>
                      <w:szCs w:val="24"/>
                    </w:rPr>
                    <w:t>Общо нетни приходи от продажби – сумата на нетните приходи от продажби за години N, N+1 и N+2.</w:t>
                  </w:r>
                </w:p>
                <w:p w14:paraId="2799D1E2" w14:textId="77777777" w:rsidR="00741681" w:rsidRPr="008716A2" w:rsidRDefault="003D3FB7">
                  <w:pPr>
                    <w:widowControl w:val="0"/>
                    <w:suppressAutoHyphens w:val="0"/>
                    <w:spacing w:before="120" w:after="120" w:line="276" w:lineRule="auto"/>
                    <w:jc w:val="both"/>
                    <w:rPr>
                      <w:rFonts w:ascii="Times New Roman" w:eastAsia="Times New Roman" w:hAnsi="Times New Roman"/>
                      <w:bCs/>
                      <w:sz w:val="24"/>
                      <w:szCs w:val="24"/>
                    </w:rPr>
                  </w:pPr>
                  <w:r w:rsidRPr="008716A2">
                    <w:rPr>
                      <w:rFonts w:ascii="Times New Roman" w:eastAsia="Times New Roman" w:hAnsi="Times New Roman"/>
                      <w:bCs/>
                      <w:sz w:val="24"/>
                      <w:szCs w:val="24"/>
                    </w:rPr>
                    <w:t>Заявена БФП по проекта</w:t>
                  </w:r>
                  <w:r w:rsidRPr="008716A2">
                    <w:rPr>
                      <w:rFonts w:ascii="Times New Roman" w:eastAsia="Times New Roman" w:hAnsi="Times New Roman"/>
                      <w:bCs/>
                      <w:i/>
                      <w:sz w:val="24"/>
                      <w:szCs w:val="24"/>
                    </w:rPr>
                    <w:t xml:space="preserve"> </w:t>
                  </w:r>
                </w:p>
              </w:tc>
            </w:tr>
            <w:tr w:rsidR="00741681" w:rsidRPr="008716A2" w14:paraId="10C4A614" w14:textId="77777777">
              <w:tc>
                <w:tcPr>
                  <w:tcW w:w="5050" w:type="dxa"/>
                  <w:tcBorders>
                    <w:top w:val="single" w:sz="4" w:space="0" w:color="000000"/>
                    <w:left w:val="single" w:sz="4" w:space="0" w:color="000000"/>
                    <w:bottom w:val="single" w:sz="4" w:space="0" w:color="000000"/>
                    <w:right w:val="single" w:sz="4" w:space="0" w:color="000000"/>
                  </w:tcBorders>
                  <w:shd w:val="clear" w:color="auto" w:fill="auto"/>
                </w:tcPr>
                <w:p w14:paraId="7D072A04" w14:textId="77777777" w:rsidR="00741681" w:rsidRPr="008716A2" w:rsidRDefault="003D3FB7">
                  <w:pPr>
                    <w:widowControl w:val="0"/>
                    <w:suppressAutoHyphens w:val="0"/>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2.1. В случай на съществуващо предприятия Кандидатът ще реализира общо нетни приходи от продажби &gt; 50% от размера на заявената БФП по проекта за периода N - N+2.</w:t>
                  </w:r>
                </w:p>
                <w:p w14:paraId="16E3E3E6" w14:textId="77777777" w:rsidR="00741681" w:rsidRPr="008716A2" w:rsidRDefault="00741681">
                  <w:pPr>
                    <w:widowControl w:val="0"/>
                    <w:suppressAutoHyphens w:val="0"/>
                    <w:spacing w:after="0" w:line="276" w:lineRule="auto"/>
                    <w:jc w:val="both"/>
                    <w:rPr>
                      <w:rFonts w:ascii="Times New Roman" w:eastAsia="Times New Roman" w:hAnsi="Times New Roman"/>
                      <w:sz w:val="24"/>
                      <w:szCs w:val="24"/>
                    </w:rPr>
                  </w:pP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ABF8D" w14:textId="77777777" w:rsidR="00741681" w:rsidRPr="008716A2" w:rsidRDefault="003D3FB7">
                  <w:pPr>
                    <w:widowControl w:val="0"/>
                    <w:suppressAutoHyphens w:val="0"/>
                    <w:spacing w:after="0" w:line="276" w:lineRule="auto"/>
                    <w:jc w:val="center"/>
                    <w:rPr>
                      <w:rFonts w:ascii="Times New Roman" w:eastAsia="Times New Roman" w:hAnsi="Times New Roman"/>
                      <w:sz w:val="24"/>
                      <w:szCs w:val="24"/>
                    </w:rPr>
                  </w:pPr>
                  <w:r w:rsidRPr="008716A2">
                    <w:rPr>
                      <w:rFonts w:ascii="Times New Roman" w:eastAsia="Times New Roman" w:hAnsi="Times New Roman"/>
                      <w:sz w:val="24"/>
                      <w:szCs w:val="24"/>
                    </w:rPr>
                    <w:t>25</w:t>
                  </w:r>
                </w:p>
              </w:tc>
              <w:tc>
                <w:tcPr>
                  <w:tcW w:w="3241" w:type="dxa"/>
                  <w:tcBorders>
                    <w:top w:val="single" w:sz="4" w:space="0" w:color="000000"/>
                    <w:left w:val="single" w:sz="4" w:space="0" w:color="000000"/>
                    <w:bottom w:val="single" w:sz="4" w:space="0" w:color="000000"/>
                    <w:right w:val="single" w:sz="4" w:space="0" w:color="000000"/>
                  </w:tcBorders>
                  <w:shd w:val="clear" w:color="auto" w:fill="auto"/>
                </w:tcPr>
                <w:p w14:paraId="14836BA0" w14:textId="77777777" w:rsidR="00741681" w:rsidRPr="008716A2" w:rsidRDefault="00741681">
                  <w:pPr>
                    <w:widowControl w:val="0"/>
                    <w:suppressAutoHyphens w:val="0"/>
                    <w:spacing w:before="120" w:after="120" w:line="276" w:lineRule="auto"/>
                    <w:jc w:val="both"/>
                    <w:rPr>
                      <w:rFonts w:ascii="Times New Roman" w:eastAsia="Times New Roman" w:hAnsi="Times New Roman"/>
                      <w:bCs/>
                      <w:color w:val="FF0000"/>
                      <w:sz w:val="24"/>
                      <w:szCs w:val="24"/>
                    </w:rPr>
                  </w:pPr>
                </w:p>
              </w:tc>
            </w:tr>
            <w:tr w:rsidR="00741681" w:rsidRPr="008716A2" w14:paraId="033B17E3" w14:textId="77777777">
              <w:tc>
                <w:tcPr>
                  <w:tcW w:w="5050" w:type="dxa"/>
                  <w:tcBorders>
                    <w:top w:val="single" w:sz="4" w:space="0" w:color="000000"/>
                    <w:left w:val="single" w:sz="4" w:space="0" w:color="000000"/>
                    <w:bottom w:val="single" w:sz="4" w:space="0" w:color="000000"/>
                    <w:right w:val="single" w:sz="4" w:space="0" w:color="000000"/>
                  </w:tcBorders>
                  <w:shd w:val="clear" w:color="auto" w:fill="auto"/>
                </w:tcPr>
                <w:p w14:paraId="632415A5" w14:textId="77777777" w:rsidR="00741681" w:rsidRPr="008716A2" w:rsidRDefault="003D3FB7">
                  <w:pPr>
                    <w:widowControl w:val="0"/>
                    <w:suppressAutoHyphens w:val="0"/>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2.2. В случай на съществуващо предприятия Кандидатът ще реализира общо нетни приходи от продажби &gt; 20% ≤ 50% от размера на заявената БФП по проекта за периода N - N+2.</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5F469C" w14:textId="77777777" w:rsidR="00741681" w:rsidRPr="008716A2" w:rsidRDefault="003D3FB7">
                  <w:pPr>
                    <w:widowControl w:val="0"/>
                    <w:suppressAutoHyphens w:val="0"/>
                    <w:spacing w:after="0" w:line="276" w:lineRule="auto"/>
                    <w:jc w:val="center"/>
                    <w:rPr>
                      <w:rFonts w:ascii="Times New Roman" w:eastAsia="Times New Roman" w:hAnsi="Times New Roman"/>
                      <w:sz w:val="24"/>
                      <w:szCs w:val="24"/>
                    </w:rPr>
                  </w:pPr>
                  <w:r w:rsidRPr="008716A2">
                    <w:rPr>
                      <w:rFonts w:ascii="Times New Roman" w:eastAsia="Times New Roman" w:hAnsi="Times New Roman"/>
                      <w:sz w:val="24"/>
                      <w:szCs w:val="24"/>
                    </w:rPr>
                    <w:t>20</w:t>
                  </w:r>
                </w:p>
              </w:tc>
              <w:tc>
                <w:tcPr>
                  <w:tcW w:w="3241" w:type="dxa"/>
                  <w:tcBorders>
                    <w:top w:val="single" w:sz="4" w:space="0" w:color="000000"/>
                    <w:left w:val="single" w:sz="4" w:space="0" w:color="000000"/>
                    <w:bottom w:val="single" w:sz="4" w:space="0" w:color="000000"/>
                    <w:right w:val="single" w:sz="4" w:space="0" w:color="000000"/>
                  </w:tcBorders>
                  <w:shd w:val="clear" w:color="auto" w:fill="auto"/>
                </w:tcPr>
                <w:p w14:paraId="3424CF8D" w14:textId="77777777" w:rsidR="00741681" w:rsidRPr="008716A2" w:rsidRDefault="00741681">
                  <w:pPr>
                    <w:widowControl w:val="0"/>
                    <w:suppressAutoHyphens w:val="0"/>
                    <w:spacing w:before="120" w:after="120" w:line="276" w:lineRule="auto"/>
                    <w:jc w:val="both"/>
                    <w:rPr>
                      <w:rFonts w:ascii="Times New Roman" w:eastAsia="Times New Roman" w:hAnsi="Times New Roman"/>
                      <w:bCs/>
                      <w:color w:val="FF0000"/>
                      <w:sz w:val="24"/>
                      <w:szCs w:val="24"/>
                    </w:rPr>
                  </w:pPr>
                </w:p>
              </w:tc>
            </w:tr>
            <w:tr w:rsidR="00741681" w:rsidRPr="008716A2" w14:paraId="2A4318C2" w14:textId="77777777">
              <w:tc>
                <w:tcPr>
                  <w:tcW w:w="5050" w:type="dxa"/>
                  <w:tcBorders>
                    <w:top w:val="single" w:sz="4" w:space="0" w:color="000000"/>
                    <w:left w:val="single" w:sz="4" w:space="0" w:color="000000"/>
                    <w:bottom w:val="single" w:sz="4" w:space="0" w:color="000000"/>
                    <w:right w:val="single" w:sz="4" w:space="0" w:color="000000"/>
                  </w:tcBorders>
                  <w:shd w:val="clear" w:color="auto" w:fill="auto"/>
                </w:tcPr>
                <w:p w14:paraId="0D1013C5" w14:textId="77777777" w:rsidR="00741681" w:rsidRPr="008716A2" w:rsidRDefault="003D3FB7">
                  <w:pPr>
                    <w:widowControl w:val="0"/>
                    <w:suppressAutoHyphens w:val="0"/>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2.3. В случай на съществуващо предприятия</w:t>
                  </w:r>
                </w:p>
                <w:p w14:paraId="3CD317CE" w14:textId="77777777" w:rsidR="00741681" w:rsidRPr="008716A2" w:rsidRDefault="003D3FB7">
                  <w:pPr>
                    <w:widowControl w:val="0"/>
                    <w:suppressAutoHyphens w:val="0"/>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Кандидатът ще реализира общо нетни приходи от продажби &gt; 10 % ≤ 20% от размера на заявената БФП по проекта за периода N - N+2.</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4FCE4" w14:textId="77777777" w:rsidR="00741681" w:rsidRPr="008716A2" w:rsidRDefault="003D3FB7">
                  <w:pPr>
                    <w:widowControl w:val="0"/>
                    <w:suppressAutoHyphens w:val="0"/>
                    <w:spacing w:after="0" w:line="276" w:lineRule="auto"/>
                    <w:jc w:val="center"/>
                    <w:rPr>
                      <w:rFonts w:ascii="Times New Roman" w:eastAsia="Times New Roman" w:hAnsi="Times New Roman"/>
                      <w:sz w:val="24"/>
                      <w:szCs w:val="24"/>
                    </w:rPr>
                  </w:pPr>
                  <w:r w:rsidRPr="008716A2">
                    <w:rPr>
                      <w:rFonts w:ascii="Times New Roman" w:eastAsia="Times New Roman" w:hAnsi="Times New Roman"/>
                      <w:sz w:val="24"/>
                      <w:szCs w:val="24"/>
                    </w:rPr>
                    <w:t>15</w:t>
                  </w:r>
                </w:p>
              </w:tc>
              <w:tc>
                <w:tcPr>
                  <w:tcW w:w="3241" w:type="dxa"/>
                  <w:tcBorders>
                    <w:top w:val="single" w:sz="4" w:space="0" w:color="000000"/>
                    <w:left w:val="single" w:sz="4" w:space="0" w:color="000000"/>
                    <w:bottom w:val="single" w:sz="4" w:space="0" w:color="000000"/>
                    <w:right w:val="single" w:sz="4" w:space="0" w:color="000000"/>
                  </w:tcBorders>
                  <w:shd w:val="clear" w:color="auto" w:fill="auto"/>
                </w:tcPr>
                <w:p w14:paraId="36A670D3" w14:textId="77777777" w:rsidR="00741681" w:rsidRPr="008716A2" w:rsidRDefault="00741681">
                  <w:pPr>
                    <w:widowControl w:val="0"/>
                    <w:suppressAutoHyphens w:val="0"/>
                    <w:spacing w:before="120" w:after="120" w:line="276" w:lineRule="auto"/>
                    <w:jc w:val="both"/>
                    <w:rPr>
                      <w:rFonts w:ascii="Times New Roman" w:eastAsia="Times New Roman" w:hAnsi="Times New Roman"/>
                      <w:bCs/>
                      <w:color w:val="FF0000"/>
                      <w:sz w:val="24"/>
                      <w:szCs w:val="24"/>
                    </w:rPr>
                  </w:pPr>
                </w:p>
              </w:tc>
            </w:tr>
            <w:tr w:rsidR="00741681" w:rsidRPr="008716A2" w14:paraId="5D4C8131" w14:textId="77777777">
              <w:tc>
                <w:tcPr>
                  <w:tcW w:w="5050" w:type="dxa"/>
                  <w:tcBorders>
                    <w:top w:val="single" w:sz="4" w:space="0" w:color="000000"/>
                    <w:left w:val="single" w:sz="4" w:space="0" w:color="000000"/>
                    <w:bottom w:val="single" w:sz="4" w:space="0" w:color="000000"/>
                    <w:right w:val="single" w:sz="4" w:space="0" w:color="000000"/>
                  </w:tcBorders>
                  <w:shd w:val="clear" w:color="auto" w:fill="auto"/>
                </w:tcPr>
                <w:p w14:paraId="6B19969A" w14:textId="77777777" w:rsidR="00741681" w:rsidRPr="008716A2" w:rsidRDefault="003D3FB7">
                  <w:pPr>
                    <w:widowControl w:val="0"/>
                    <w:suppressAutoHyphens w:val="0"/>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2.4. В случай на съществуващо предприятия</w:t>
                  </w:r>
                </w:p>
                <w:p w14:paraId="4FB380C3" w14:textId="77777777" w:rsidR="00741681" w:rsidRPr="008716A2" w:rsidRDefault="003D3FB7">
                  <w:pPr>
                    <w:widowControl w:val="0"/>
                    <w:suppressAutoHyphens w:val="0"/>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Кандидатът ще реализира общо нетни приходи от продажби &gt; 5 ≤ 10% от размера на заявената </w:t>
                  </w:r>
                  <w:r w:rsidRPr="008716A2">
                    <w:rPr>
                      <w:rFonts w:ascii="Times New Roman" w:eastAsia="Times New Roman" w:hAnsi="Times New Roman"/>
                      <w:sz w:val="24"/>
                      <w:szCs w:val="24"/>
                    </w:rPr>
                    <w:lastRenderedPageBreak/>
                    <w:t>БФП по проекта за периода N - N+2.</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5FAB8E" w14:textId="77777777" w:rsidR="00741681" w:rsidRPr="008716A2" w:rsidRDefault="003D3FB7">
                  <w:pPr>
                    <w:widowControl w:val="0"/>
                    <w:suppressAutoHyphens w:val="0"/>
                    <w:spacing w:after="0" w:line="276" w:lineRule="auto"/>
                    <w:jc w:val="center"/>
                    <w:rPr>
                      <w:rFonts w:ascii="Times New Roman" w:eastAsia="Times New Roman" w:hAnsi="Times New Roman"/>
                      <w:sz w:val="24"/>
                      <w:szCs w:val="24"/>
                    </w:rPr>
                  </w:pPr>
                  <w:r w:rsidRPr="008716A2">
                    <w:rPr>
                      <w:rFonts w:ascii="Times New Roman" w:eastAsia="Times New Roman" w:hAnsi="Times New Roman"/>
                      <w:sz w:val="24"/>
                      <w:szCs w:val="24"/>
                    </w:rPr>
                    <w:lastRenderedPageBreak/>
                    <w:t>10</w:t>
                  </w:r>
                </w:p>
              </w:tc>
              <w:tc>
                <w:tcPr>
                  <w:tcW w:w="3241" w:type="dxa"/>
                  <w:tcBorders>
                    <w:top w:val="single" w:sz="4" w:space="0" w:color="000000"/>
                    <w:left w:val="single" w:sz="4" w:space="0" w:color="000000"/>
                    <w:bottom w:val="single" w:sz="4" w:space="0" w:color="000000"/>
                    <w:right w:val="single" w:sz="4" w:space="0" w:color="000000"/>
                  </w:tcBorders>
                  <w:shd w:val="clear" w:color="auto" w:fill="auto"/>
                </w:tcPr>
                <w:p w14:paraId="554543F2" w14:textId="77777777" w:rsidR="00741681" w:rsidRPr="008716A2" w:rsidRDefault="00741681">
                  <w:pPr>
                    <w:widowControl w:val="0"/>
                    <w:suppressAutoHyphens w:val="0"/>
                    <w:spacing w:before="120" w:after="120" w:line="276" w:lineRule="auto"/>
                    <w:jc w:val="both"/>
                    <w:rPr>
                      <w:rFonts w:ascii="Times New Roman" w:eastAsia="Times New Roman" w:hAnsi="Times New Roman"/>
                      <w:bCs/>
                      <w:color w:val="FF0000"/>
                      <w:sz w:val="24"/>
                      <w:szCs w:val="24"/>
                    </w:rPr>
                  </w:pPr>
                </w:p>
              </w:tc>
            </w:tr>
            <w:tr w:rsidR="00741681" w:rsidRPr="008716A2" w14:paraId="3164E9E4" w14:textId="77777777">
              <w:tc>
                <w:tcPr>
                  <w:tcW w:w="5050" w:type="dxa"/>
                  <w:tcBorders>
                    <w:top w:val="single" w:sz="4" w:space="0" w:color="000000"/>
                    <w:left w:val="single" w:sz="4" w:space="0" w:color="000000"/>
                    <w:bottom w:val="single" w:sz="4" w:space="0" w:color="000000"/>
                    <w:right w:val="single" w:sz="4" w:space="0" w:color="000000"/>
                  </w:tcBorders>
                  <w:shd w:val="clear" w:color="auto" w:fill="auto"/>
                </w:tcPr>
                <w:p w14:paraId="5B050C51" w14:textId="77777777" w:rsidR="00741681" w:rsidRPr="008716A2" w:rsidRDefault="003D3FB7">
                  <w:pPr>
                    <w:widowControl w:val="0"/>
                    <w:suppressAutoHyphens w:val="0"/>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2.4. В случай на съществуващо предприятия</w:t>
                  </w:r>
                </w:p>
                <w:p w14:paraId="6BB65F42" w14:textId="77777777" w:rsidR="00741681" w:rsidRPr="008716A2" w:rsidRDefault="003D3FB7">
                  <w:pPr>
                    <w:widowControl w:val="0"/>
                    <w:suppressAutoHyphens w:val="0"/>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Кандидатът ще реализира общо нетни приходи от продажби &gt;2 ≤ 5% от размера на заявената БФП по проекта за периода N - N+2.</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14D07" w14:textId="77777777" w:rsidR="00741681" w:rsidRPr="008716A2" w:rsidRDefault="003D3FB7">
                  <w:pPr>
                    <w:widowControl w:val="0"/>
                    <w:suppressAutoHyphens w:val="0"/>
                    <w:spacing w:after="0" w:line="276" w:lineRule="auto"/>
                    <w:jc w:val="center"/>
                    <w:rPr>
                      <w:rFonts w:ascii="Times New Roman" w:eastAsia="Times New Roman" w:hAnsi="Times New Roman"/>
                      <w:sz w:val="24"/>
                      <w:szCs w:val="24"/>
                    </w:rPr>
                  </w:pPr>
                  <w:r w:rsidRPr="008716A2">
                    <w:rPr>
                      <w:rFonts w:ascii="Times New Roman" w:eastAsia="Times New Roman" w:hAnsi="Times New Roman"/>
                      <w:sz w:val="24"/>
                      <w:szCs w:val="24"/>
                    </w:rPr>
                    <w:t>5</w:t>
                  </w:r>
                </w:p>
              </w:tc>
              <w:tc>
                <w:tcPr>
                  <w:tcW w:w="3241" w:type="dxa"/>
                  <w:tcBorders>
                    <w:top w:val="single" w:sz="4" w:space="0" w:color="000000"/>
                    <w:left w:val="single" w:sz="4" w:space="0" w:color="000000"/>
                    <w:bottom w:val="single" w:sz="4" w:space="0" w:color="000000"/>
                    <w:right w:val="single" w:sz="4" w:space="0" w:color="000000"/>
                  </w:tcBorders>
                  <w:shd w:val="clear" w:color="auto" w:fill="auto"/>
                </w:tcPr>
                <w:p w14:paraId="6BA4EEAA" w14:textId="77777777" w:rsidR="00741681" w:rsidRPr="008716A2" w:rsidRDefault="00741681">
                  <w:pPr>
                    <w:widowControl w:val="0"/>
                    <w:suppressAutoHyphens w:val="0"/>
                    <w:spacing w:before="120" w:after="120" w:line="276" w:lineRule="auto"/>
                    <w:jc w:val="both"/>
                    <w:rPr>
                      <w:rFonts w:ascii="Times New Roman" w:eastAsia="Times New Roman" w:hAnsi="Times New Roman"/>
                      <w:bCs/>
                      <w:color w:val="FF0000"/>
                      <w:sz w:val="24"/>
                      <w:szCs w:val="24"/>
                    </w:rPr>
                  </w:pPr>
                </w:p>
              </w:tc>
            </w:tr>
            <w:tr w:rsidR="00741681" w:rsidRPr="008716A2" w14:paraId="07BCAC0E" w14:textId="77777777">
              <w:tc>
                <w:tcPr>
                  <w:tcW w:w="5050" w:type="dxa"/>
                  <w:tcBorders>
                    <w:top w:val="single" w:sz="4" w:space="0" w:color="000000"/>
                    <w:left w:val="single" w:sz="4" w:space="0" w:color="000000"/>
                    <w:bottom w:val="single" w:sz="4" w:space="0" w:color="000000"/>
                    <w:right w:val="single" w:sz="4" w:space="0" w:color="000000"/>
                  </w:tcBorders>
                  <w:shd w:val="clear" w:color="auto" w:fill="auto"/>
                </w:tcPr>
                <w:p w14:paraId="076DACAB" w14:textId="77777777" w:rsidR="00741681" w:rsidRPr="008716A2" w:rsidRDefault="003D3FB7">
                  <w:pPr>
                    <w:widowControl w:val="0"/>
                    <w:suppressAutoHyphens w:val="0"/>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2.5. В случай на съществуващо предприятия Кандидатът ще реализира общо нетни приходи от продажби ≤ 2 от размера на заявената БФП по проекта за периода N - N+2.</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5D19F" w14:textId="77777777" w:rsidR="00741681" w:rsidRPr="008716A2" w:rsidRDefault="003D3FB7">
                  <w:pPr>
                    <w:widowControl w:val="0"/>
                    <w:suppressAutoHyphens w:val="0"/>
                    <w:spacing w:after="0" w:line="276" w:lineRule="auto"/>
                    <w:jc w:val="center"/>
                    <w:rPr>
                      <w:rFonts w:ascii="Times New Roman" w:eastAsia="Times New Roman" w:hAnsi="Times New Roman"/>
                      <w:sz w:val="24"/>
                      <w:szCs w:val="24"/>
                    </w:rPr>
                  </w:pPr>
                  <w:r w:rsidRPr="008716A2">
                    <w:rPr>
                      <w:rFonts w:ascii="Times New Roman" w:eastAsia="Times New Roman" w:hAnsi="Times New Roman"/>
                      <w:sz w:val="24"/>
                      <w:szCs w:val="24"/>
                    </w:rPr>
                    <w:t>0</w:t>
                  </w:r>
                </w:p>
              </w:tc>
              <w:tc>
                <w:tcPr>
                  <w:tcW w:w="3241" w:type="dxa"/>
                  <w:tcBorders>
                    <w:top w:val="single" w:sz="4" w:space="0" w:color="000000"/>
                    <w:left w:val="single" w:sz="4" w:space="0" w:color="000000"/>
                    <w:bottom w:val="single" w:sz="4" w:space="0" w:color="000000"/>
                    <w:right w:val="single" w:sz="4" w:space="0" w:color="000000"/>
                  </w:tcBorders>
                  <w:shd w:val="clear" w:color="auto" w:fill="auto"/>
                </w:tcPr>
                <w:p w14:paraId="49C78EC3" w14:textId="77777777" w:rsidR="00741681" w:rsidRPr="008716A2" w:rsidRDefault="00741681">
                  <w:pPr>
                    <w:widowControl w:val="0"/>
                    <w:suppressAutoHyphens w:val="0"/>
                    <w:spacing w:before="120" w:after="120" w:line="276" w:lineRule="auto"/>
                    <w:jc w:val="both"/>
                    <w:rPr>
                      <w:rFonts w:ascii="Times New Roman" w:eastAsia="Times New Roman" w:hAnsi="Times New Roman"/>
                      <w:bCs/>
                      <w:color w:val="FF0000"/>
                      <w:sz w:val="24"/>
                      <w:szCs w:val="24"/>
                    </w:rPr>
                  </w:pPr>
                </w:p>
              </w:tc>
            </w:tr>
            <w:tr w:rsidR="00741681" w:rsidRPr="008716A2" w14:paraId="7DAE7CA9" w14:textId="77777777">
              <w:tc>
                <w:tcPr>
                  <w:tcW w:w="5050" w:type="dxa"/>
                  <w:tcBorders>
                    <w:top w:val="single" w:sz="4" w:space="0" w:color="000000"/>
                    <w:left w:val="single" w:sz="4" w:space="0" w:color="000000"/>
                    <w:bottom w:val="single" w:sz="4" w:space="0" w:color="000000"/>
                    <w:right w:val="single" w:sz="4" w:space="0" w:color="000000"/>
                  </w:tcBorders>
                  <w:shd w:val="clear" w:color="auto" w:fill="auto"/>
                </w:tcPr>
                <w:p w14:paraId="6C214710" w14:textId="77777777" w:rsidR="00741681" w:rsidRPr="008716A2" w:rsidRDefault="003D3FB7">
                  <w:pPr>
                    <w:widowControl w:val="0"/>
                    <w:suppressAutoHyphens w:val="0"/>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2.6. В случай на новосъздадено предприятие </w:t>
                  </w:r>
                </w:p>
                <w:p w14:paraId="53B01092" w14:textId="77777777" w:rsidR="00741681" w:rsidRPr="008716A2" w:rsidRDefault="003D3FB7">
                  <w:pPr>
                    <w:widowControl w:val="0"/>
                    <w:suppressAutoHyphens w:val="0"/>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Кандидатът ще реализира общо нетни приходи от продажби &gt; 25% от размера на заявената БФП по проекта за периода N - N+2.</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89046" w14:textId="77777777" w:rsidR="00741681" w:rsidRPr="008716A2" w:rsidRDefault="003D3FB7">
                  <w:pPr>
                    <w:widowControl w:val="0"/>
                    <w:suppressAutoHyphens w:val="0"/>
                    <w:spacing w:after="0" w:line="276" w:lineRule="auto"/>
                    <w:jc w:val="center"/>
                    <w:rPr>
                      <w:rFonts w:ascii="Times New Roman" w:eastAsia="Times New Roman" w:hAnsi="Times New Roman"/>
                      <w:sz w:val="24"/>
                      <w:szCs w:val="24"/>
                    </w:rPr>
                  </w:pPr>
                  <w:r w:rsidRPr="008716A2">
                    <w:rPr>
                      <w:rFonts w:ascii="Times New Roman" w:eastAsia="Times New Roman" w:hAnsi="Times New Roman"/>
                      <w:sz w:val="24"/>
                      <w:szCs w:val="24"/>
                    </w:rPr>
                    <w:t>25</w:t>
                  </w:r>
                </w:p>
              </w:tc>
              <w:tc>
                <w:tcPr>
                  <w:tcW w:w="3241" w:type="dxa"/>
                  <w:tcBorders>
                    <w:top w:val="single" w:sz="4" w:space="0" w:color="000000"/>
                    <w:left w:val="single" w:sz="4" w:space="0" w:color="000000"/>
                    <w:bottom w:val="single" w:sz="4" w:space="0" w:color="000000"/>
                    <w:right w:val="single" w:sz="4" w:space="0" w:color="000000"/>
                  </w:tcBorders>
                  <w:shd w:val="clear" w:color="auto" w:fill="auto"/>
                </w:tcPr>
                <w:p w14:paraId="4043A219" w14:textId="77777777" w:rsidR="00741681" w:rsidRPr="008716A2" w:rsidRDefault="00741681">
                  <w:pPr>
                    <w:widowControl w:val="0"/>
                    <w:suppressAutoHyphens w:val="0"/>
                    <w:spacing w:before="120" w:after="120" w:line="276" w:lineRule="auto"/>
                    <w:jc w:val="both"/>
                    <w:rPr>
                      <w:rFonts w:ascii="Times New Roman" w:eastAsia="Times New Roman" w:hAnsi="Times New Roman"/>
                      <w:bCs/>
                      <w:color w:val="FF0000"/>
                      <w:sz w:val="24"/>
                      <w:szCs w:val="24"/>
                    </w:rPr>
                  </w:pPr>
                </w:p>
              </w:tc>
            </w:tr>
            <w:tr w:rsidR="00741681" w:rsidRPr="008716A2" w14:paraId="2097A354" w14:textId="77777777">
              <w:tc>
                <w:tcPr>
                  <w:tcW w:w="5050" w:type="dxa"/>
                  <w:tcBorders>
                    <w:top w:val="single" w:sz="4" w:space="0" w:color="000000"/>
                    <w:left w:val="single" w:sz="4" w:space="0" w:color="000000"/>
                    <w:bottom w:val="single" w:sz="4" w:space="0" w:color="000000"/>
                    <w:right w:val="single" w:sz="4" w:space="0" w:color="000000"/>
                  </w:tcBorders>
                  <w:shd w:val="clear" w:color="auto" w:fill="auto"/>
                </w:tcPr>
                <w:p w14:paraId="29F14898" w14:textId="77777777" w:rsidR="00741681" w:rsidRPr="008716A2" w:rsidRDefault="003D3FB7">
                  <w:pPr>
                    <w:widowControl w:val="0"/>
                    <w:suppressAutoHyphens w:val="0"/>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2.7. В случай на новосъздадено предприятие</w:t>
                  </w:r>
                </w:p>
                <w:p w14:paraId="287AC9F5" w14:textId="77777777" w:rsidR="00741681" w:rsidRPr="008716A2" w:rsidRDefault="003D3FB7">
                  <w:pPr>
                    <w:widowControl w:val="0"/>
                    <w:suppressAutoHyphens w:val="0"/>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Кандидатът ще реализира общо нетни приходи от продажби &gt; 15% ≤ 25% от размера на заявената БФП по проекта за периода N - N+2.</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29493" w14:textId="77777777" w:rsidR="00741681" w:rsidRPr="008716A2" w:rsidRDefault="003D3FB7">
                  <w:pPr>
                    <w:widowControl w:val="0"/>
                    <w:suppressAutoHyphens w:val="0"/>
                    <w:spacing w:after="0" w:line="276" w:lineRule="auto"/>
                    <w:jc w:val="center"/>
                    <w:rPr>
                      <w:rFonts w:ascii="Times New Roman" w:eastAsia="Times New Roman" w:hAnsi="Times New Roman"/>
                      <w:sz w:val="24"/>
                      <w:szCs w:val="24"/>
                    </w:rPr>
                  </w:pPr>
                  <w:r w:rsidRPr="008716A2">
                    <w:rPr>
                      <w:rFonts w:ascii="Times New Roman" w:eastAsia="Times New Roman" w:hAnsi="Times New Roman"/>
                      <w:sz w:val="24"/>
                      <w:szCs w:val="24"/>
                    </w:rPr>
                    <w:t>20</w:t>
                  </w:r>
                </w:p>
              </w:tc>
              <w:tc>
                <w:tcPr>
                  <w:tcW w:w="3241" w:type="dxa"/>
                  <w:tcBorders>
                    <w:top w:val="single" w:sz="4" w:space="0" w:color="000000"/>
                    <w:left w:val="single" w:sz="4" w:space="0" w:color="000000"/>
                    <w:bottom w:val="single" w:sz="4" w:space="0" w:color="000000"/>
                    <w:right w:val="single" w:sz="4" w:space="0" w:color="000000"/>
                  </w:tcBorders>
                  <w:shd w:val="clear" w:color="auto" w:fill="auto"/>
                </w:tcPr>
                <w:p w14:paraId="3D2A7357" w14:textId="77777777" w:rsidR="00741681" w:rsidRPr="008716A2" w:rsidRDefault="00741681">
                  <w:pPr>
                    <w:widowControl w:val="0"/>
                    <w:suppressAutoHyphens w:val="0"/>
                    <w:spacing w:before="120" w:after="120" w:line="276" w:lineRule="auto"/>
                    <w:jc w:val="both"/>
                    <w:rPr>
                      <w:rFonts w:ascii="Times New Roman" w:eastAsia="Times New Roman" w:hAnsi="Times New Roman"/>
                      <w:bCs/>
                      <w:color w:val="FF0000"/>
                      <w:sz w:val="24"/>
                      <w:szCs w:val="24"/>
                    </w:rPr>
                  </w:pPr>
                </w:p>
              </w:tc>
            </w:tr>
            <w:tr w:rsidR="00741681" w:rsidRPr="008716A2" w14:paraId="35067837" w14:textId="77777777">
              <w:tc>
                <w:tcPr>
                  <w:tcW w:w="5050" w:type="dxa"/>
                  <w:tcBorders>
                    <w:top w:val="single" w:sz="4" w:space="0" w:color="000000"/>
                    <w:left w:val="single" w:sz="4" w:space="0" w:color="000000"/>
                    <w:bottom w:val="single" w:sz="4" w:space="0" w:color="000000"/>
                    <w:right w:val="single" w:sz="4" w:space="0" w:color="000000"/>
                  </w:tcBorders>
                  <w:shd w:val="clear" w:color="auto" w:fill="auto"/>
                </w:tcPr>
                <w:p w14:paraId="7461955E" w14:textId="77777777" w:rsidR="00741681" w:rsidRPr="008716A2" w:rsidRDefault="003D3FB7">
                  <w:pPr>
                    <w:widowControl w:val="0"/>
                    <w:suppressAutoHyphens w:val="0"/>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2.8. В случай на новосъздадено предприятие</w:t>
                  </w:r>
                </w:p>
                <w:p w14:paraId="5EAC3EC4" w14:textId="77777777" w:rsidR="00741681" w:rsidRPr="008716A2" w:rsidRDefault="003D3FB7">
                  <w:pPr>
                    <w:widowControl w:val="0"/>
                    <w:suppressAutoHyphens w:val="0"/>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Кандидатът ще реализира общо нетни приходи от продажби &gt; 10% ≤ 15% от размера на заявената БФП по проекта за периода N - N+2.</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0DCB8" w14:textId="77777777" w:rsidR="00741681" w:rsidRPr="008716A2" w:rsidRDefault="003D3FB7">
                  <w:pPr>
                    <w:widowControl w:val="0"/>
                    <w:suppressAutoHyphens w:val="0"/>
                    <w:spacing w:after="0" w:line="276" w:lineRule="auto"/>
                    <w:jc w:val="center"/>
                    <w:rPr>
                      <w:rFonts w:ascii="Times New Roman" w:eastAsia="Times New Roman" w:hAnsi="Times New Roman"/>
                      <w:sz w:val="24"/>
                      <w:szCs w:val="24"/>
                    </w:rPr>
                  </w:pPr>
                  <w:r w:rsidRPr="008716A2">
                    <w:rPr>
                      <w:rFonts w:ascii="Times New Roman" w:eastAsia="Times New Roman" w:hAnsi="Times New Roman"/>
                      <w:sz w:val="24"/>
                      <w:szCs w:val="24"/>
                    </w:rPr>
                    <w:t>15</w:t>
                  </w:r>
                </w:p>
              </w:tc>
              <w:tc>
                <w:tcPr>
                  <w:tcW w:w="3241" w:type="dxa"/>
                  <w:tcBorders>
                    <w:top w:val="single" w:sz="4" w:space="0" w:color="000000"/>
                    <w:left w:val="single" w:sz="4" w:space="0" w:color="000000"/>
                    <w:bottom w:val="single" w:sz="4" w:space="0" w:color="000000"/>
                    <w:right w:val="single" w:sz="4" w:space="0" w:color="000000"/>
                  </w:tcBorders>
                  <w:shd w:val="clear" w:color="auto" w:fill="auto"/>
                </w:tcPr>
                <w:p w14:paraId="03502775" w14:textId="77777777" w:rsidR="00741681" w:rsidRPr="008716A2" w:rsidRDefault="00741681">
                  <w:pPr>
                    <w:widowControl w:val="0"/>
                    <w:suppressAutoHyphens w:val="0"/>
                    <w:spacing w:before="120" w:after="120" w:line="276" w:lineRule="auto"/>
                    <w:jc w:val="both"/>
                    <w:rPr>
                      <w:rFonts w:ascii="Times New Roman" w:eastAsia="Times New Roman" w:hAnsi="Times New Roman"/>
                      <w:bCs/>
                      <w:color w:val="FF0000"/>
                      <w:sz w:val="24"/>
                      <w:szCs w:val="24"/>
                    </w:rPr>
                  </w:pPr>
                </w:p>
              </w:tc>
            </w:tr>
            <w:tr w:rsidR="00741681" w:rsidRPr="008716A2" w14:paraId="61E7F5A5" w14:textId="77777777">
              <w:tc>
                <w:tcPr>
                  <w:tcW w:w="5050" w:type="dxa"/>
                  <w:tcBorders>
                    <w:top w:val="single" w:sz="4" w:space="0" w:color="000000"/>
                    <w:left w:val="single" w:sz="4" w:space="0" w:color="000000"/>
                    <w:bottom w:val="single" w:sz="4" w:space="0" w:color="000000"/>
                    <w:right w:val="single" w:sz="4" w:space="0" w:color="000000"/>
                  </w:tcBorders>
                  <w:shd w:val="clear" w:color="auto" w:fill="auto"/>
                </w:tcPr>
                <w:p w14:paraId="543E9F1D" w14:textId="77777777" w:rsidR="00741681" w:rsidRPr="008716A2" w:rsidRDefault="003D3FB7">
                  <w:pPr>
                    <w:widowControl w:val="0"/>
                    <w:suppressAutoHyphens w:val="0"/>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2.9. В случай на новосъздадено предприятие</w:t>
                  </w:r>
                </w:p>
                <w:p w14:paraId="016AF0CF" w14:textId="77777777" w:rsidR="00741681" w:rsidRPr="008716A2" w:rsidRDefault="003D3FB7">
                  <w:pPr>
                    <w:widowControl w:val="0"/>
                    <w:suppressAutoHyphens w:val="0"/>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Кандидатът ще реализира общо нетни приходи от продажби &gt; 5 ≤ 10% от размера на заявената БФП по проекта за периода N - N+2.</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4DD6F" w14:textId="77777777" w:rsidR="00741681" w:rsidRPr="008716A2" w:rsidRDefault="003D3FB7">
                  <w:pPr>
                    <w:widowControl w:val="0"/>
                    <w:suppressAutoHyphens w:val="0"/>
                    <w:spacing w:after="0" w:line="276" w:lineRule="auto"/>
                    <w:jc w:val="center"/>
                    <w:rPr>
                      <w:rFonts w:ascii="Times New Roman" w:eastAsia="Times New Roman" w:hAnsi="Times New Roman"/>
                      <w:sz w:val="24"/>
                      <w:szCs w:val="24"/>
                    </w:rPr>
                  </w:pPr>
                  <w:r w:rsidRPr="008716A2">
                    <w:rPr>
                      <w:rFonts w:ascii="Times New Roman" w:eastAsia="Times New Roman" w:hAnsi="Times New Roman"/>
                      <w:sz w:val="24"/>
                      <w:szCs w:val="24"/>
                    </w:rPr>
                    <w:t>10</w:t>
                  </w:r>
                </w:p>
              </w:tc>
              <w:tc>
                <w:tcPr>
                  <w:tcW w:w="3241" w:type="dxa"/>
                  <w:tcBorders>
                    <w:top w:val="single" w:sz="4" w:space="0" w:color="000000"/>
                    <w:left w:val="single" w:sz="4" w:space="0" w:color="000000"/>
                    <w:bottom w:val="single" w:sz="4" w:space="0" w:color="000000"/>
                    <w:right w:val="single" w:sz="4" w:space="0" w:color="000000"/>
                  </w:tcBorders>
                  <w:shd w:val="clear" w:color="auto" w:fill="auto"/>
                </w:tcPr>
                <w:p w14:paraId="15CFD9EC" w14:textId="77777777" w:rsidR="00741681" w:rsidRPr="008716A2" w:rsidRDefault="00741681">
                  <w:pPr>
                    <w:widowControl w:val="0"/>
                    <w:suppressAutoHyphens w:val="0"/>
                    <w:spacing w:before="120" w:after="120" w:line="276" w:lineRule="auto"/>
                    <w:jc w:val="both"/>
                    <w:rPr>
                      <w:rFonts w:ascii="Times New Roman" w:eastAsia="Times New Roman" w:hAnsi="Times New Roman"/>
                      <w:bCs/>
                      <w:color w:val="FF0000"/>
                      <w:sz w:val="24"/>
                      <w:szCs w:val="24"/>
                    </w:rPr>
                  </w:pPr>
                </w:p>
              </w:tc>
            </w:tr>
            <w:tr w:rsidR="00741681" w:rsidRPr="008716A2" w14:paraId="3F1F5377" w14:textId="77777777">
              <w:tc>
                <w:tcPr>
                  <w:tcW w:w="5050" w:type="dxa"/>
                  <w:tcBorders>
                    <w:top w:val="single" w:sz="4" w:space="0" w:color="000000"/>
                    <w:left w:val="single" w:sz="4" w:space="0" w:color="000000"/>
                    <w:bottom w:val="single" w:sz="4" w:space="0" w:color="000000"/>
                    <w:right w:val="single" w:sz="4" w:space="0" w:color="000000"/>
                  </w:tcBorders>
                  <w:shd w:val="clear" w:color="auto" w:fill="auto"/>
                </w:tcPr>
                <w:p w14:paraId="1AC79CA7" w14:textId="77777777" w:rsidR="00741681" w:rsidRPr="008716A2" w:rsidRDefault="003D3FB7">
                  <w:pPr>
                    <w:widowControl w:val="0"/>
                    <w:suppressAutoHyphens w:val="0"/>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2.10. В случай на новосъздадено предприятие</w:t>
                  </w:r>
                </w:p>
                <w:p w14:paraId="76D160BF" w14:textId="77777777" w:rsidR="00741681" w:rsidRPr="008716A2" w:rsidRDefault="003D3FB7">
                  <w:pPr>
                    <w:widowControl w:val="0"/>
                    <w:suppressAutoHyphens w:val="0"/>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Кандидатът ще реализира общо нетни приходи от продажби &gt;2 ≤ 5% от размера на заявената БФП по проекта за периода N - N+2.</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9746C" w14:textId="77777777" w:rsidR="00741681" w:rsidRPr="008716A2" w:rsidRDefault="003D3FB7">
                  <w:pPr>
                    <w:widowControl w:val="0"/>
                    <w:suppressAutoHyphens w:val="0"/>
                    <w:spacing w:after="0" w:line="276" w:lineRule="auto"/>
                    <w:jc w:val="center"/>
                    <w:rPr>
                      <w:rFonts w:ascii="Times New Roman" w:eastAsia="Times New Roman" w:hAnsi="Times New Roman"/>
                      <w:sz w:val="24"/>
                      <w:szCs w:val="24"/>
                    </w:rPr>
                  </w:pPr>
                  <w:r w:rsidRPr="008716A2">
                    <w:rPr>
                      <w:rFonts w:ascii="Times New Roman" w:eastAsia="Times New Roman" w:hAnsi="Times New Roman"/>
                      <w:sz w:val="24"/>
                      <w:szCs w:val="24"/>
                    </w:rPr>
                    <w:t>5</w:t>
                  </w:r>
                </w:p>
              </w:tc>
              <w:tc>
                <w:tcPr>
                  <w:tcW w:w="3241" w:type="dxa"/>
                  <w:tcBorders>
                    <w:top w:val="single" w:sz="4" w:space="0" w:color="000000"/>
                    <w:left w:val="single" w:sz="4" w:space="0" w:color="000000"/>
                    <w:bottom w:val="single" w:sz="4" w:space="0" w:color="000000"/>
                    <w:right w:val="single" w:sz="4" w:space="0" w:color="000000"/>
                  </w:tcBorders>
                  <w:shd w:val="clear" w:color="auto" w:fill="auto"/>
                </w:tcPr>
                <w:p w14:paraId="237448F3" w14:textId="77777777" w:rsidR="00741681" w:rsidRPr="008716A2" w:rsidRDefault="00741681">
                  <w:pPr>
                    <w:widowControl w:val="0"/>
                    <w:suppressAutoHyphens w:val="0"/>
                    <w:spacing w:before="120" w:after="120" w:line="276" w:lineRule="auto"/>
                    <w:jc w:val="both"/>
                    <w:rPr>
                      <w:rFonts w:ascii="Times New Roman" w:eastAsia="Times New Roman" w:hAnsi="Times New Roman"/>
                      <w:bCs/>
                      <w:color w:val="FF0000"/>
                      <w:sz w:val="24"/>
                      <w:szCs w:val="24"/>
                    </w:rPr>
                  </w:pPr>
                </w:p>
              </w:tc>
            </w:tr>
            <w:tr w:rsidR="00741681" w:rsidRPr="008716A2" w14:paraId="6FD1188E" w14:textId="77777777">
              <w:tc>
                <w:tcPr>
                  <w:tcW w:w="5050" w:type="dxa"/>
                  <w:tcBorders>
                    <w:top w:val="single" w:sz="4" w:space="0" w:color="000000"/>
                    <w:left w:val="single" w:sz="4" w:space="0" w:color="000000"/>
                    <w:bottom w:val="single" w:sz="4" w:space="0" w:color="000000"/>
                    <w:right w:val="single" w:sz="4" w:space="0" w:color="000000"/>
                  </w:tcBorders>
                  <w:shd w:val="clear" w:color="auto" w:fill="auto"/>
                </w:tcPr>
                <w:p w14:paraId="2FD1D71F" w14:textId="77777777" w:rsidR="00741681" w:rsidRPr="008716A2" w:rsidRDefault="003D3FB7">
                  <w:pPr>
                    <w:widowControl w:val="0"/>
                    <w:suppressAutoHyphens w:val="0"/>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2.11. В случай на новосъздадено предприятие</w:t>
                  </w:r>
                </w:p>
                <w:p w14:paraId="20368067" w14:textId="77777777" w:rsidR="00741681" w:rsidRPr="008716A2" w:rsidRDefault="003D3FB7">
                  <w:pPr>
                    <w:widowControl w:val="0"/>
                    <w:suppressAutoHyphens w:val="0"/>
                    <w:spacing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Кандидатът ще реализира общо нетни приходи от продажби ≤ 2 от размера на заявената БФП по проекта за периода N - N+2.</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8B579" w14:textId="77777777" w:rsidR="00741681" w:rsidRPr="008716A2" w:rsidRDefault="003D3FB7">
                  <w:pPr>
                    <w:widowControl w:val="0"/>
                    <w:suppressAutoHyphens w:val="0"/>
                    <w:spacing w:after="0" w:line="276" w:lineRule="auto"/>
                    <w:jc w:val="center"/>
                    <w:rPr>
                      <w:rFonts w:ascii="Times New Roman" w:eastAsia="Times New Roman" w:hAnsi="Times New Roman"/>
                      <w:sz w:val="24"/>
                      <w:szCs w:val="24"/>
                    </w:rPr>
                  </w:pPr>
                  <w:r w:rsidRPr="008716A2">
                    <w:rPr>
                      <w:rFonts w:ascii="Times New Roman" w:eastAsia="Times New Roman" w:hAnsi="Times New Roman"/>
                      <w:sz w:val="24"/>
                      <w:szCs w:val="24"/>
                    </w:rPr>
                    <w:t>0</w:t>
                  </w:r>
                </w:p>
              </w:tc>
              <w:tc>
                <w:tcPr>
                  <w:tcW w:w="3241" w:type="dxa"/>
                  <w:tcBorders>
                    <w:top w:val="single" w:sz="4" w:space="0" w:color="000000"/>
                    <w:left w:val="single" w:sz="4" w:space="0" w:color="000000"/>
                    <w:bottom w:val="single" w:sz="4" w:space="0" w:color="000000"/>
                    <w:right w:val="single" w:sz="4" w:space="0" w:color="000000"/>
                  </w:tcBorders>
                  <w:shd w:val="clear" w:color="auto" w:fill="auto"/>
                </w:tcPr>
                <w:p w14:paraId="2B86DCCB" w14:textId="77777777" w:rsidR="00741681" w:rsidRPr="008716A2" w:rsidRDefault="00741681">
                  <w:pPr>
                    <w:widowControl w:val="0"/>
                    <w:suppressAutoHyphens w:val="0"/>
                    <w:spacing w:before="120" w:after="120" w:line="276" w:lineRule="auto"/>
                    <w:jc w:val="both"/>
                    <w:rPr>
                      <w:rFonts w:ascii="Times New Roman" w:eastAsia="Times New Roman" w:hAnsi="Times New Roman"/>
                      <w:bCs/>
                      <w:color w:val="FF0000"/>
                      <w:sz w:val="24"/>
                      <w:szCs w:val="24"/>
                    </w:rPr>
                  </w:pPr>
                </w:p>
              </w:tc>
            </w:tr>
            <w:tr w:rsidR="00741681" w:rsidRPr="008716A2" w14:paraId="56F9BA1F" w14:textId="77777777">
              <w:trPr>
                <w:trHeight w:val="367"/>
              </w:trPr>
              <w:tc>
                <w:tcPr>
                  <w:tcW w:w="5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8045C" w14:textId="77777777" w:rsidR="00741681" w:rsidRPr="008716A2" w:rsidRDefault="003D3FB7">
                  <w:pPr>
                    <w:widowControl w:val="0"/>
                    <w:suppressAutoHyphens w:val="0"/>
                    <w:spacing w:after="0" w:line="276" w:lineRule="auto"/>
                    <w:jc w:val="both"/>
                    <w:rPr>
                      <w:rFonts w:ascii="Times New Roman" w:eastAsia="Times New Roman" w:hAnsi="Times New Roman"/>
                      <w:sz w:val="24"/>
                      <w:szCs w:val="24"/>
                    </w:rPr>
                  </w:pPr>
                  <w:r w:rsidRPr="008716A2">
                    <w:rPr>
                      <w:rFonts w:ascii="Times New Roman" w:eastAsia="Times New Roman" w:hAnsi="Times New Roman"/>
                      <w:b/>
                      <w:sz w:val="24"/>
                      <w:szCs w:val="24"/>
                    </w:rPr>
                    <w:t>3.Професионален опит на кандидата в областта на предприемаческата идея</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C122B" w14:textId="77777777" w:rsidR="00741681" w:rsidRPr="008716A2" w:rsidRDefault="003D3FB7">
                  <w:pPr>
                    <w:widowControl w:val="0"/>
                    <w:suppressAutoHyphens w:val="0"/>
                    <w:spacing w:after="0" w:line="276" w:lineRule="auto"/>
                    <w:jc w:val="center"/>
                    <w:rPr>
                      <w:rFonts w:ascii="Times New Roman" w:eastAsia="Times New Roman" w:hAnsi="Times New Roman"/>
                      <w:b/>
                      <w:color w:val="FF0000"/>
                      <w:sz w:val="24"/>
                      <w:szCs w:val="24"/>
                    </w:rPr>
                  </w:pPr>
                  <w:r w:rsidRPr="008716A2">
                    <w:rPr>
                      <w:rFonts w:ascii="Times New Roman" w:eastAsia="Times New Roman" w:hAnsi="Times New Roman"/>
                      <w:b/>
                      <w:sz w:val="24"/>
                      <w:szCs w:val="24"/>
                    </w:rPr>
                    <w:t>15</w:t>
                  </w:r>
                </w:p>
              </w:tc>
              <w:tc>
                <w:tcPr>
                  <w:tcW w:w="3241" w:type="dxa"/>
                  <w:tcBorders>
                    <w:top w:val="single" w:sz="4" w:space="0" w:color="000000"/>
                    <w:left w:val="single" w:sz="4" w:space="0" w:color="000000"/>
                    <w:bottom w:val="single" w:sz="4" w:space="0" w:color="000000"/>
                    <w:right w:val="single" w:sz="4" w:space="0" w:color="000000"/>
                  </w:tcBorders>
                  <w:shd w:val="clear" w:color="auto" w:fill="auto"/>
                </w:tcPr>
                <w:p w14:paraId="0D11BFCF" w14:textId="77777777" w:rsidR="00741681" w:rsidRPr="008716A2" w:rsidRDefault="003D3FB7">
                  <w:pPr>
                    <w:widowControl w:val="0"/>
                    <w:suppressAutoHyphens w:val="0"/>
                    <w:spacing w:before="120" w:after="120" w:line="276" w:lineRule="auto"/>
                    <w:jc w:val="both"/>
                    <w:rPr>
                      <w:rFonts w:ascii="Times New Roman" w:eastAsia="Times New Roman" w:hAnsi="Times New Roman"/>
                      <w:bCs/>
                      <w:sz w:val="24"/>
                      <w:szCs w:val="24"/>
                    </w:rPr>
                  </w:pPr>
                  <w:r w:rsidRPr="008716A2">
                    <w:rPr>
                      <w:rFonts w:ascii="Times New Roman" w:eastAsia="Times New Roman" w:hAnsi="Times New Roman"/>
                      <w:bCs/>
                      <w:sz w:val="24"/>
                      <w:szCs w:val="24"/>
                    </w:rPr>
                    <w:t>Трудова книжка, служебна книжка, осигурителна книжка, трудов договор, граждански договор, договор за управление.</w:t>
                  </w:r>
                </w:p>
                <w:p w14:paraId="7CF826E9" w14:textId="77777777" w:rsidR="00741681" w:rsidRPr="008716A2" w:rsidRDefault="003D3FB7">
                  <w:pPr>
                    <w:widowControl w:val="0"/>
                    <w:suppressAutoHyphens w:val="0"/>
                    <w:spacing w:before="120" w:after="120" w:line="276" w:lineRule="auto"/>
                    <w:jc w:val="both"/>
                    <w:rPr>
                      <w:rFonts w:ascii="Times New Roman" w:eastAsia="Times New Roman" w:hAnsi="Times New Roman"/>
                      <w:bCs/>
                      <w:i/>
                      <w:color w:val="FF0000"/>
                      <w:sz w:val="24"/>
                      <w:szCs w:val="24"/>
                    </w:rPr>
                  </w:pPr>
                  <w:r w:rsidRPr="008716A2">
                    <w:rPr>
                      <w:rFonts w:ascii="Times New Roman" w:eastAsia="Times New Roman" w:hAnsi="Times New Roman"/>
                      <w:bCs/>
                      <w:sz w:val="24"/>
                      <w:szCs w:val="24"/>
                    </w:rPr>
                    <w:t>Формуляр за кандидатстване, т. 9 „Екип“</w:t>
                  </w:r>
                </w:p>
              </w:tc>
            </w:tr>
            <w:tr w:rsidR="00741681" w:rsidRPr="008716A2" w14:paraId="6BE1D434" w14:textId="77777777">
              <w:trPr>
                <w:trHeight w:val="367"/>
              </w:trPr>
              <w:tc>
                <w:tcPr>
                  <w:tcW w:w="5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60C4E" w14:textId="77777777" w:rsidR="00741681" w:rsidRPr="008716A2" w:rsidRDefault="003D3FB7">
                  <w:pPr>
                    <w:widowControl w:val="0"/>
                    <w:suppressAutoHyphens w:val="0"/>
                    <w:spacing w:after="0" w:line="276" w:lineRule="auto"/>
                    <w:jc w:val="both"/>
                    <w:rPr>
                      <w:rFonts w:ascii="Times New Roman" w:eastAsia="Times New Roman" w:hAnsi="Times New Roman"/>
                      <w:bCs/>
                      <w:sz w:val="24"/>
                      <w:szCs w:val="24"/>
                    </w:rPr>
                  </w:pPr>
                  <w:r w:rsidRPr="008716A2">
                    <w:rPr>
                      <w:rFonts w:ascii="Times New Roman" w:eastAsia="Times New Roman" w:hAnsi="Times New Roman"/>
                      <w:bCs/>
                      <w:sz w:val="24"/>
                      <w:szCs w:val="24"/>
                    </w:rPr>
                    <w:lastRenderedPageBreak/>
                    <w:t>Представляващият кандидата притежава &gt; 2 години професионален опит в областта на производството/предлагането на съответния продукт/услуга и е описана логическата свързаност между професионалния опит и новите икономически дейности на предприятието (производството/предлагането на съответния продукт/услуга).</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2EC64" w14:textId="77777777" w:rsidR="00741681" w:rsidRPr="008716A2" w:rsidRDefault="003D3FB7">
                  <w:pPr>
                    <w:widowControl w:val="0"/>
                    <w:suppressAutoHyphens w:val="0"/>
                    <w:spacing w:after="0" w:line="276" w:lineRule="auto"/>
                    <w:jc w:val="center"/>
                    <w:rPr>
                      <w:rFonts w:ascii="Times New Roman" w:eastAsia="Times New Roman" w:hAnsi="Times New Roman"/>
                      <w:sz w:val="24"/>
                      <w:szCs w:val="24"/>
                    </w:rPr>
                  </w:pPr>
                  <w:r w:rsidRPr="008716A2">
                    <w:rPr>
                      <w:rFonts w:ascii="Times New Roman" w:eastAsia="Times New Roman" w:hAnsi="Times New Roman"/>
                      <w:sz w:val="24"/>
                      <w:szCs w:val="24"/>
                    </w:rPr>
                    <w:t>15</w:t>
                  </w:r>
                </w:p>
              </w:tc>
              <w:tc>
                <w:tcPr>
                  <w:tcW w:w="3241" w:type="dxa"/>
                  <w:tcBorders>
                    <w:top w:val="single" w:sz="4" w:space="0" w:color="000000"/>
                    <w:left w:val="single" w:sz="4" w:space="0" w:color="000000"/>
                    <w:bottom w:val="single" w:sz="4" w:space="0" w:color="000000"/>
                    <w:right w:val="single" w:sz="4" w:space="0" w:color="000000"/>
                  </w:tcBorders>
                  <w:shd w:val="clear" w:color="auto" w:fill="auto"/>
                </w:tcPr>
                <w:p w14:paraId="6063B349" w14:textId="77777777" w:rsidR="00741681" w:rsidRPr="008716A2" w:rsidRDefault="00741681">
                  <w:pPr>
                    <w:widowControl w:val="0"/>
                    <w:suppressAutoHyphens w:val="0"/>
                    <w:spacing w:before="120" w:after="120" w:line="276" w:lineRule="auto"/>
                    <w:rPr>
                      <w:rFonts w:ascii="Times New Roman" w:eastAsia="Times New Roman" w:hAnsi="Times New Roman"/>
                      <w:bCs/>
                      <w:i/>
                      <w:color w:val="FF0000"/>
                      <w:sz w:val="24"/>
                      <w:szCs w:val="24"/>
                    </w:rPr>
                  </w:pPr>
                </w:p>
              </w:tc>
            </w:tr>
            <w:tr w:rsidR="00741681" w:rsidRPr="008716A2" w14:paraId="044C36D5" w14:textId="77777777">
              <w:trPr>
                <w:trHeight w:val="367"/>
              </w:trPr>
              <w:tc>
                <w:tcPr>
                  <w:tcW w:w="5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6C32E" w14:textId="77777777" w:rsidR="00741681" w:rsidRPr="008716A2" w:rsidRDefault="003D3FB7">
                  <w:pPr>
                    <w:widowControl w:val="0"/>
                    <w:suppressAutoHyphens w:val="0"/>
                    <w:spacing w:after="0" w:line="276" w:lineRule="auto"/>
                    <w:jc w:val="both"/>
                    <w:rPr>
                      <w:rFonts w:ascii="Times New Roman" w:eastAsia="Times New Roman" w:hAnsi="Times New Roman"/>
                      <w:bCs/>
                      <w:sz w:val="24"/>
                      <w:szCs w:val="24"/>
                    </w:rPr>
                  </w:pPr>
                  <w:r w:rsidRPr="008716A2">
                    <w:rPr>
                      <w:rFonts w:ascii="Times New Roman" w:eastAsia="Times New Roman" w:hAnsi="Times New Roman"/>
                      <w:bCs/>
                      <w:sz w:val="24"/>
                      <w:szCs w:val="24"/>
                    </w:rPr>
                    <w:t>Представляващият кандидата притежава &gt; 1 година ≤ 2 години професионален опит в областта на производството/ предлагането на съответния продукт/ услуга и е описана логическата свързаност между професионалния опит и новите икономически дейности на предприятието (производството/предлагането на съответния продукт/услуга).</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A91F5" w14:textId="77777777" w:rsidR="00741681" w:rsidRPr="008716A2" w:rsidRDefault="003D3FB7">
                  <w:pPr>
                    <w:widowControl w:val="0"/>
                    <w:suppressAutoHyphens w:val="0"/>
                    <w:spacing w:after="0" w:line="276" w:lineRule="auto"/>
                    <w:jc w:val="center"/>
                    <w:rPr>
                      <w:rFonts w:ascii="Times New Roman" w:eastAsia="Times New Roman" w:hAnsi="Times New Roman"/>
                      <w:sz w:val="24"/>
                      <w:szCs w:val="24"/>
                    </w:rPr>
                  </w:pPr>
                  <w:r w:rsidRPr="008716A2">
                    <w:rPr>
                      <w:rFonts w:ascii="Times New Roman" w:eastAsia="Times New Roman" w:hAnsi="Times New Roman"/>
                      <w:sz w:val="24"/>
                      <w:szCs w:val="24"/>
                    </w:rPr>
                    <w:t>10</w:t>
                  </w:r>
                </w:p>
              </w:tc>
              <w:tc>
                <w:tcPr>
                  <w:tcW w:w="3241" w:type="dxa"/>
                  <w:tcBorders>
                    <w:top w:val="single" w:sz="4" w:space="0" w:color="000000"/>
                    <w:left w:val="single" w:sz="4" w:space="0" w:color="000000"/>
                    <w:bottom w:val="single" w:sz="4" w:space="0" w:color="000000"/>
                    <w:right w:val="single" w:sz="4" w:space="0" w:color="000000"/>
                  </w:tcBorders>
                  <w:shd w:val="clear" w:color="auto" w:fill="auto"/>
                </w:tcPr>
                <w:p w14:paraId="394E1A1A" w14:textId="77777777" w:rsidR="00741681" w:rsidRPr="008716A2" w:rsidRDefault="00741681">
                  <w:pPr>
                    <w:widowControl w:val="0"/>
                    <w:suppressAutoHyphens w:val="0"/>
                    <w:spacing w:before="120" w:after="120" w:line="276" w:lineRule="auto"/>
                    <w:rPr>
                      <w:rFonts w:ascii="Times New Roman" w:eastAsia="Times New Roman" w:hAnsi="Times New Roman"/>
                      <w:bCs/>
                      <w:i/>
                      <w:color w:val="FF0000"/>
                      <w:sz w:val="24"/>
                      <w:szCs w:val="24"/>
                    </w:rPr>
                  </w:pPr>
                </w:p>
              </w:tc>
            </w:tr>
            <w:tr w:rsidR="00741681" w:rsidRPr="008716A2" w14:paraId="5A7E0B78" w14:textId="77777777">
              <w:trPr>
                <w:trHeight w:val="367"/>
              </w:trPr>
              <w:tc>
                <w:tcPr>
                  <w:tcW w:w="5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0459E" w14:textId="77777777" w:rsidR="00741681" w:rsidRPr="008716A2" w:rsidRDefault="003D3FB7">
                  <w:pPr>
                    <w:widowControl w:val="0"/>
                    <w:suppressAutoHyphens w:val="0"/>
                    <w:spacing w:after="0" w:line="276" w:lineRule="auto"/>
                    <w:jc w:val="both"/>
                    <w:rPr>
                      <w:rFonts w:ascii="Times New Roman" w:eastAsia="Times New Roman" w:hAnsi="Times New Roman"/>
                      <w:bCs/>
                      <w:sz w:val="24"/>
                      <w:szCs w:val="24"/>
                    </w:rPr>
                  </w:pPr>
                  <w:r w:rsidRPr="008716A2">
                    <w:rPr>
                      <w:rFonts w:ascii="Times New Roman" w:eastAsia="Times New Roman" w:hAnsi="Times New Roman"/>
                      <w:bCs/>
                      <w:sz w:val="24"/>
                      <w:szCs w:val="24"/>
                    </w:rPr>
                    <w:t>Представляващият кандидата притежава ≤ 1 година професионален опит в областта на производството/ предлагането на съответния продукт/ услуга и е описана логическата свързаност между професионалния опит и новите икономически дейности на предприятието (производството/предлагането на съответния продукт/услуга).</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BC01A" w14:textId="77777777" w:rsidR="00741681" w:rsidRPr="008716A2" w:rsidRDefault="003D3FB7">
                  <w:pPr>
                    <w:widowControl w:val="0"/>
                    <w:suppressAutoHyphens w:val="0"/>
                    <w:spacing w:after="0" w:line="276" w:lineRule="auto"/>
                    <w:jc w:val="center"/>
                    <w:rPr>
                      <w:rFonts w:ascii="Times New Roman" w:eastAsia="Times New Roman" w:hAnsi="Times New Roman"/>
                      <w:sz w:val="24"/>
                      <w:szCs w:val="24"/>
                    </w:rPr>
                  </w:pPr>
                  <w:r w:rsidRPr="008716A2">
                    <w:rPr>
                      <w:rFonts w:ascii="Times New Roman" w:eastAsia="Times New Roman" w:hAnsi="Times New Roman"/>
                      <w:sz w:val="24"/>
                      <w:szCs w:val="24"/>
                    </w:rPr>
                    <w:t>5</w:t>
                  </w:r>
                </w:p>
              </w:tc>
              <w:tc>
                <w:tcPr>
                  <w:tcW w:w="3241" w:type="dxa"/>
                  <w:tcBorders>
                    <w:top w:val="single" w:sz="4" w:space="0" w:color="000000"/>
                    <w:left w:val="single" w:sz="4" w:space="0" w:color="000000"/>
                    <w:bottom w:val="single" w:sz="4" w:space="0" w:color="000000"/>
                    <w:right w:val="single" w:sz="4" w:space="0" w:color="000000"/>
                  </w:tcBorders>
                  <w:shd w:val="clear" w:color="auto" w:fill="auto"/>
                </w:tcPr>
                <w:p w14:paraId="7165691A" w14:textId="77777777" w:rsidR="00741681" w:rsidRPr="008716A2" w:rsidRDefault="00741681">
                  <w:pPr>
                    <w:widowControl w:val="0"/>
                    <w:suppressAutoHyphens w:val="0"/>
                    <w:spacing w:before="120" w:after="120" w:line="276" w:lineRule="auto"/>
                    <w:rPr>
                      <w:rFonts w:ascii="Times New Roman" w:eastAsia="Times New Roman" w:hAnsi="Times New Roman"/>
                      <w:bCs/>
                      <w:i/>
                      <w:color w:val="FF0000"/>
                      <w:sz w:val="24"/>
                      <w:szCs w:val="24"/>
                    </w:rPr>
                  </w:pPr>
                </w:p>
              </w:tc>
            </w:tr>
            <w:tr w:rsidR="00741681" w:rsidRPr="008716A2" w14:paraId="3EC5ABB0" w14:textId="77777777">
              <w:trPr>
                <w:trHeight w:val="367"/>
              </w:trPr>
              <w:tc>
                <w:tcPr>
                  <w:tcW w:w="5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8AF2B4" w14:textId="77777777" w:rsidR="00741681" w:rsidRPr="008716A2" w:rsidRDefault="003D3FB7">
                  <w:pPr>
                    <w:widowControl w:val="0"/>
                    <w:suppressAutoHyphens w:val="0"/>
                    <w:spacing w:after="0" w:line="276" w:lineRule="auto"/>
                    <w:jc w:val="both"/>
                    <w:rPr>
                      <w:rFonts w:ascii="Times New Roman" w:eastAsia="Times New Roman" w:hAnsi="Times New Roman"/>
                      <w:bCs/>
                      <w:sz w:val="24"/>
                      <w:szCs w:val="24"/>
                    </w:rPr>
                  </w:pPr>
                  <w:r w:rsidRPr="008716A2">
                    <w:rPr>
                      <w:rFonts w:ascii="Times New Roman" w:eastAsia="Times New Roman" w:hAnsi="Times New Roman"/>
                      <w:bCs/>
                      <w:sz w:val="24"/>
                      <w:szCs w:val="24"/>
                    </w:rPr>
                    <w:t>Представляващият кандидата не притежава професионален опит в областта на производството/ предлагането на съответния продукт/ услуга и е описана логическата свързаност между професионалния опит и новите икономически дейности на предприятието (производството/предлагането на съответния продукт/услуга).</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DC3BF" w14:textId="77777777" w:rsidR="00741681" w:rsidRPr="008716A2" w:rsidRDefault="003D3FB7">
                  <w:pPr>
                    <w:widowControl w:val="0"/>
                    <w:suppressAutoHyphens w:val="0"/>
                    <w:spacing w:after="0" w:line="276" w:lineRule="auto"/>
                    <w:jc w:val="center"/>
                    <w:rPr>
                      <w:rFonts w:ascii="Times New Roman" w:eastAsia="Times New Roman" w:hAnsi="Times New Roman"/>
                      <w:sz w:val="24"/>
                      <w:szCs w:val="24"/>
                    </w:rPr>
                  </w:pPr>
                  <w:r w:rsidRPr="008716A2">
                    <w:rPr>
                      <w:rFonts w:ascii="Times New Roman" w:eastAsia="Times New Roman" w:hAnsi="Times New Roman"/>
                      <w:sz w:val="24"/>
                      <w:szCs w:val="24"/>
                    </w:rPr>
                    <w:t>0</w:t>
                  </w:r>
                </w:p>
              </w:tc>
              <w:tc>
                <w:tcPr>
                  <w:tcW w:w="3241" w:type="dxa"/>
                  <w:tcBorders>
                    <w:top w:val="single" w:sz="4" w:space="0" w:color="000000"/>
                    <w:left w:val="single" w:sz="4" w:space="0" w:color="000000"/>
                    <w:bottom w:val="single" w:sz="4" w:space="0" w:color="000000"/>
                    <w:right w:val="single" w:sz="4" w:space="0" w:color="000000"/>
                  </w:tcBorders>
                  <w:shd w:val="clear" w:color="auto" w:fill="auto"/>
                </w:tcPr>
                <w:p w14:paraId="229B66DB" w14:textId="77777777" w:rsidR="00741681" w:rsidRPr="008716A2" w:rsidRDefault="00741681">
                  <w:pPr>
                    <w:widowControl w:val="0"/>
                    <w:suppressAutoHyphens w:val="0"/>
                    <w:spacing w:before="120" w:after="120" w:line="276" w:lineRule="auto"/>
                    <w:rPr>
                      <w:rFonts w:ascii="Times New Roman" w:eastAsia="Times New Roman" w:hAnsi="Times New Roman"/>
                      <w:bCs/>
                      <w:i/>
                      <w:color w:val="FF0000"/>
                      <w:sz w:val="24"/>
                      <w:szCs w:val="24"/>
                    </w:rPr>
                  </w:pPr>
                </w:p>
              </w:tc>
            </w:tr>
            <w:tr w:rsidR="00741681" w:rsidRPr="008716A2" w14:paraId="56C9AC8E" w14:textId="77777777">
              <w:trPr>
                <w:trHeight w:val="367"/>
              </w:trPr>
              <w:tc>
                <w:tcPr>
                  <w:tcW w:w="5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84765" w14:textId="77777777" w:rsidR="00741681" w:rsidRPr="008716A2" w:rsidRDefault="003D3FB7">
                  <w:pPr>
                    <w:widowControl w:val="0"/>
                    <w:suppressAutoHyphens w:val="0"/>
                    <w:spacing w:after="0" w:line="276" w:lineRule="auto"/>
                    <w:jc w:val="both"/>
                    <w:rPr>
                      <w:rFonts w:ascii="Times New Roman" w:eastAsia="Times New Roman" w:hAnsi="Times New Roman"/>
                      <w:b/>
                      <w:bCs/>
                      <w:sz w:val="24"/>
                      <w:szCs w:val="24"/>
                    </w:rPr>
                  </w:pPr>
                  <w:r w:rsidRPr="008716A2">
                    <w:rPr>
                      <w:rFonts w:ascii="Times New Roman" w:eastAsia="Times New Roman" w:hAnsi="Times New Roman"/>
                      <w:b/>
                      <w:bCs/>
                      <w:sz w:val="24"/>
                      <w:szCs w:val="24"/>
                    </w:rPr>
                    <w:t>4.Заетост в резултат от реализацията на новите икономически дейности на предприятието (производството/ предлагането на съответния продукт/ услуга).</w:t>
                  </w:r>
                  <w:r w:rsidRPr="008716A2">
                    <w:rPr>
                      <w:rStyle w:val="FootnoteReference"/>
                      <w:rFonts w:ascii="Times New Roman" w:eastAsia="Times New Roman" w:hAnsi="Times New Roman"/>
                      <w:b/>
                      <w:bCs/>
                      <w:sz w:val="24"/>
                      <w:szCs w:val="24"/>
                    </w:rPr>
                    <w:footnoteReference w:id="68"/>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7B9F9" w14:textId="77777777" w:rsidR="00741681" w:rsidRPr="008716A2" w:rsidRDefault="003D3FB7">
                  <w:pPr>
                    <w:widowControl w:val="0"/>
                    <w:suppressAutoHyphens w:val="0"/>
                    <w:spacing w:after="0" w:line="276" w:lineRule="auto"/>
                    <w:jc w:val="center"/>
                    <w:rPr>
                      <w:rFonts w:ascii="Times New Roman" w:eastAsia="Times New Roman" w:hAnsi="Times New Roman"/>
                      <w:b/>
                      <w:sz w:val="24"/>
                      <w:szCs w:val="24"/>
                    </w:rPr>
                  </w:pPr>
                  <w:r w:rsidRPr="008716A2">
                    <w:rPr>
                      <w:rFonts w:ascii="Times New Roman" w:eastAsia="Times New Roman" w:hAnsi="Times New Roman"/>
                      <w:b/>
                      <w:sz w:val="24"/>
                      <w:szCs w:val="24"/>
                    </w:rPr>
                    <w:t>20</w:t>
                  </w:r>
                </w:p>
              </w:tc>
              <w:tc>
                <w:tcPr>
                  <w:tcW w:w="3241" w:type="dxa"/>
                  <w:tcBorders>
                    <w:top w:val="single" w:sz="4" w:space="0" w:color="000000"/>
                    <w:left w:val="single" w:sz="4" w:space="0" w:color="000000"/>
                    <w:bottom w:val="single" w:sz="4" w:space="0" w:color="000000"/>
                    <w:right w:val="single" w:sz="4" w:space="0" w:color="000000"/>
                  </w:tcBorders>
                  <w:shd w:val="clear" w:color="auto" w:fill="auto"/>
                </w:tcPr>
                <w:p w14:paraId="4466357C" w14:textId="77777777" w:rsidR="00741681" w:rsidRPr="008716A2" w:rsidRDefault="003D3FB7">
                  <w:pPr>
                    <w:widowControl w:val="0"/>
                    <w:suppressAutoHyphens w:val="0"/>
                    <w:spacing w:before="120" w:after="120" w:line="276" w:lineRule="auto"/>
                    <w:jc w:val="both"/>
                    <w:rPr>
                      <w:rFonts w:ascii="Times New Roman" w:eastAsia="Times New Roman" w:hAnsi="Times New Roman"/>
                      <w:bCs/>
                      <w:sz w:val="24"/>
                      <w:szCs w:val="24"/>
                    </w:rPr>
                  </w:pPr>
                  <w:r w:rsidRPr="008716A2">
                    <w:rPr>
                      <w:rFonts w:ascii="Times New Roman" w:eastAsia="Times New Roman" w:hAnsi="Times New Roman"/>
                      <w:bCs/>
                      <w:sz w:val="24"/>
                      <w:szCs w:val="24"/>
                    </w:rPr>
                    <w:t>Формуляр за кандидатстване</w:t>
                  </w:r>
                </w:p>
                <w:p w14:paraId="201EC073" w14:textId="77777777" w:rsidR="00741681" w:rsidRPr="008716A2" w:rsidRDefault="003D3FB7">
                  <w:pPr>
                    <w:widowControl w:val="0"/>
                    <w:suppressAutoHyphens w:val="0"/>
                    <w:spacing w:before="120" w:after="120" w:line="276" w:lineRule="auto"/>
                    <w:jc w:val="both"/>
                    <w:rPr>
                      <w:rFonts w:ascii="Times New Roman" w:eastAsia="Times New Roman" w:hAnsi="Times New Roman"/>
                      <w:bCs/>
                      <w:i/>
                      <w:sz w:val="24"/>
                      <w:szCs w:val="24"/>
                    </w:rPr>
                  </w:pPr>
                  <w:r w:rsidRPr="008716A2">
                    <w:rPr>
                      <w:rFonts w:ascii="Times New Roman" w:eastAsia="Times New Roman" w:hAnsi="Times New Roman"/>
                      <w:bCs/>
                      <w:sz w:val="24"/>
                      <w:szCs w:val="24"/>
                    </w:rPr>
                    <w:t>Бизнес план</w:t>
                  </w:r>
                </w:p>
              </w:tc>
            </w:tr>
            <w:tr w:rsidR="00741681" w:rsidRPr="008716A2" w14:paraId="5281407B" w14:textId="77777777">
              <w:trPr>
                <w:trHeight w:val="367"/>
              </w:trPr>
              <w:tc>
                <w:tcPr>
                  <w:tcW w:w="5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DA6F2" w14:textId="77777777" w:rsidR="00741681" w:rsidRPr="008716A2" w:rsidRDefault="003D3FB7">
                  <w:pPr>
                    <w:widowControl w:val="0"/>
                    <w:suppressAutoHyphens w:val="0"/>
                    <w:spacing w:after="0" w:line="276" w:lineRule="auto"/>
                    <w:jc w:val="both"/>
                    <w:rPr>
                      <w:rFonts w:ascii="Times New Roman" w:eastAsia="Times New Roman" w:hAnsi="Times New Roman"/>
                      <w:bCs/>
                      <w:sz w:val="24"/>
                      <w:szCs w:val="24"/>
                    </w:rPr>
                  </w:pPr>
                  <w:r w:rsidRPr="008716A2">
                    <w:rPr>
                      <w:rFonts w:ascii="Times New Roman" w:eastAsia="Times New Roman" w:hAnsi="Times New Roman"/>
                      <w:bCs/>
                      <w:sz w:val="24"/>
                      <w:szCs w:val="24"/>
                    </w:rPr>
                    <w:t xml:space="preserve">4.1.В случай на микро и малко предприятие: В </w:t>
                  </w:r>
                  <w:r w:rsidRPr="008716A2">
                    <w:rPr>
                      <w:rFonts w:ascii="Times New Roman" w:eastAsia="Times New Roman" w:hAnsi="Times New Roman"/>
                      <w:bCs/>
                      <w:sz w:val="24"/>
                      <w:szCs w:val="24"/>
                    </w:rPr>
                    <w:lastRenderedPageBreak/>
                    <w:t>резултат от изпълнението на проекта ще се осигури заетост на повече от 2 лица.</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A3FD8" w14:textId="77777777" w:rsidR="00741681" w:rsidRPr="008716A2" w:rsidRDefault="003D3FB7">
                  <w:pPr>
                    <w:widowControl w:val="0"/>
                    <w:suppressAutoHyphens w:val="0"/>
                    <w:spacing w:after="0" w:line="276" w:lineRule="auto"/>
                    <w:jc w:val="center"/>
                    <w:rPr>
                      <w:rFonts w:ascii="Times New Roman" w:eastAsia="Times New Roman" w:hAnsi="Times New Roman"/>
                      <w:sz w:val="24"/>
                      <w:szCs w:val="24"/>
                    </w:rPr>
                  </w:pPr>
                  <w:r w:rsidRPr="008716A2">
                    <w:rPr>
                      <w:rFonts w:ascii="Times New Roman" w:eastAsia="Times New Roman" w:hAnsi="Times New Roman"/>
                      <w:sz w:val="24"/>
                      <w:szCs w:val="24"/>
                    </w:rPr>
                    <w:lastRenderedPageBreak/>
                    <w:t>20</w:t>
                  </w:r>
                </w:p>
              </w:tc>
              <w:tc>
                <w:tcPr>
                  <w:tcW w:w="3241" w:type="dxa"/>
                  <w:tcBorders>
                    <w:top w:val="single" w:sz="4" w:space="0" w:color="000000"/>
                    <w:left w:val="single" w:sz="4" w:space="0" w:color="000000"/>
                    <w:bottom w:val="single" w:sz="4" w:space="0" w:color="000000"/>
                    <w:right w:val="single" w:sz="4" w:space="0" w:color="000000"/>
                  </w:tcBorders>
                  <w:shd w:val="clear" w:color="auto" w:fill="auto"/>
                </w:tcPr>
                <w:p w14:paraId="20E02893" w14:textId="77777777" w:rsidR="00741681" w:rsidRPr="008716A2" w:rsidRDefault="00741681">
                  <w:pPr>
                    <w:widowControl w:val="0"/>
                    <w:suppressAutoHyphens w:val="0"/>
                    <w:spacing w:before="120" w:after="120" w:line="276" w:lineRule="auto"/>
                    <w:rPr>
                      <w:rFonts w:ascii="Times New Roman" w:eastAsia="Times New Roman" w:hAnsi="Times New Roman"/>
                      <w:bCs/>
                      <w:i/>
                      <w:color w:val="FF0000"/>
                      <w:sz w:val="24"/>
                      <w:szCs w:val="24"/>
                    </w:rPr>
                  </w:pPr>
                </w:p>
              </w:tc>
            </w:tr>
            <w:tr w:rsidR="00741681" w:rsidRPr="008716A2" w14:paraId="0E498396" w14:textId="77777777">
              <w:trPr>
                <w:trHeight w:val="367"/>
              </w:trPr>
              <w:tc>
                <w:tcPr>
                  <w:tcW w:w="5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3878C" w14:textId="77777777" w:rsidR="00741681" w:rsidRPr="008716A2" w:rsidRDefault="003D3FB7">
                  <w:pPr>
                    <w:widowControl w:val="0"/>
                    <w:suppressAutoHyphens w:val="0"/>
                    <w:spacing w:after="0" w:line="276" w:lineRule="auto"/>
                    <w:jc w:val="both"/>
                    <w:rPr>
                      <w:rFonts w:ascii="Times New Roman" w:eastAsia="Times New Roman" w:hAnsi="Times New Roman"/>
                      <w:bCs/>
                      <w:sz w:val="24"/>
                      <w:szCs w:val="24"/>
                    </w:rPr>
                  </w:pPr>
                  <w:r w:rsidRPr="008716A2">
                    <w:rPr>
                      <w:rFonts w:ascii="Times New Roman" w:eastAsia="Times New Roman" w:hAnsi="Times New Roman"/>
                      <w:bCs/>
                      <w:sz w:val="24"/>
                      <w:szCs w:val="24"/>
                    </w:rPr>
                    <w:t>4.1.В случай на микро и малко предприятие: В резултат от изпълнението на проекта ще се осигури заетост на до 2 лица, включително.</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3F009" w14:textId="77777777" w:rsidR="00741681" w:rsidRPr="008716A2" w:rsidRDefault="003D3FB7">
                  <w:pPr>
                    <w:widowControl w:val="0"/>
                    <w:suppressAutoHyphens w:val="0"/>
                    <w:spacing w:after="0" w:line="276" w:lineRule="auto"/>
                    <w:jc w:val="center"/>
                    <w:rPr>
                      <w:rFonts w:ascii="Times New Roman" w:eastAsia="Times New Roman" w:hAnsi="Times New Roman"/>
                      <w:sz w:val="24"/>
                      <w:szCs w:val="24"/>
                    </w:rPr>
                  </w:pPr>
                  <w:r w:rsidRPr="008716A2">
                    <w:rPr>
                      <w:rFonts w:ascii="Times New Roman" w:eastAsia="Times New Roman" w:hAnsi="Times New Roman"/>
                      <w:sz w:val="24"/>
                      <w:szCs w:val="24"/>
                    </w:rPr>
                    <w:t>10</w:t>
                  </w:r>
                </w:p>
              </w:tc>
              <w:tc>
                <w:tcPr>
                  <w:tcW w:w="3241" w:type="dxa"/>
                  <w:tcBorders>
                    <w:top w:val="single" w:sz="4" w:space="0" w:color="000000"/>
                    <w:left w:val="single" w:sz="4" w:space="0" w:color="000000"/>
                    <w:bottom w:val="single" w:sz="4" w:space="0" w:color="000000"/>
                    <w:right w:val="single" w:sz="4" w:space="0" w:color="000000"/>
                  </w:tcBorders>
                  <w:shd w:val="clear" w:color="auto" w:fill="auto"/>
                </w:tcPr>
                <w:p w14:paraId="30DC4B82" w14:textId="77777777" w:rsidR="00741681" w:rsidRPr="008716A2" w:rsidRDefault="00741681">
                  <w:pPr>
                    <w:widowControl w:val="0"/>
                    <w:suppressAutoHyphens w:val="0"/>
                    <w:spacing w:before="120" w:after="120" w:line="276" w:lineRule="auto"/>
                    <w:rPr>
                      <w:rFonts w:ascii="Times New Roman" w:eastAsia="Times New Roman" w:hAnsi="Times New Roman"/>
                      <w:bCs/>
                      <w:i/>
                      <w:color w:val="FF0000"/>
                      <w:sz w:val="24"/>
                      <w:szCs w:val="24"/>
                    </w:rPr>
                  </w:pPr>
                </w:p>
              </w:tc>
            </w:tr>
            <w:tr w:rsidR="00741681" w:rsidRPr="008716A2" w14:paraId="555FF266" w14:textId="77777777">
              <w:trPr>
                <w:trHeight w:val="367"/>
              </w:trPr>
              <w:tc>
                <w:tcPr>
                  <w:tcW w:w="5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9BE4D" w14:textId="77777777" w:rsidR="00741681" w:rsidRPr="008716A2" w:rsidRDefault="003D3FB7">
                  <w:pPr>
                    <w:widowControl w:val="0"/>
                    <w:suppressAutoHyphens w:val="0"/>
                    <w:spacing w:after="0" w:line="276" w:lineRule="auto"/>
                    <w:jc w:val="both"/>
                    <w:rPr>
                      <w:rFonts w:ascii="Times New Roman" w:eastAsia="Times New Roman" w:hAnsi="Times New Roman"/>
                      <w:bCs/>
                      <w:sz w:val="24"/>
                      <w:szCs w:val="24"/>
                    </w:rPr>
                  </w:pPr>
                  <w:r w:rsidRPr="008716A2">
                    <w:rPr>
                      <w:rFonts w:ascii="Times New Roman" w:eastAsia="Times New Roman" w:hAnsi="Times New Roman"/>
                      <w:bCs/>
                      <w:sz w:val="24"/>
                      <w:szCs w:val="24"/>
                    </w:rPr>
                    <w:t>4.1.В случай на микро и малко предприятие: В резултат от изпълнението на проекта няма да се осигури заетост.</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65B46" w14:textId="77777777" w:rsidR="00741681" w:rsidRPr="008716A2" w:rsidRDefault="003D3FB7">
                  <w:pPr>
                    <w:widowControl w:val="0"/>
                    <w:suppressAutoHyphens w:val="0"/>
                    <w:spacing w:after="0" w:line="276" w:lineRule="auto"/>
                    <w:jc w:val="center"/>
                    <w:rPr>
                      <w:rFonts w:ascii="Times New Roman" w:eastAsia="Times New Roman" w:hAnsi="Times New Roman"/>
                      <w:sz w:val="24"/>
                      <w:szCs w:val="24"/>
                    </w:rPr>
                  </w:pPr>
                  <w:r w:rsidRPr="008716A2">
                    <w:rPr>
                      <w:rFonts w:ascii="Times New Roman" w:eastAsia="Times New Roman" w:hAnsi="Times New Roman"/>
                      <w:sz w:val="24"/>
                      <w:szCs w:val="24"/>
                    </w:rPr>
                    <w:t>0</w:t>
                  </w:r>
                </w:p>
              </w:tc>
              <w:tc>
                <w:tcPr>
                  <w:tcW w:w="3241" w:type="dxa"/>
                  <w:tcBorders>
                    <w:top w:val="single" w:sz="4" w:space="0" w:color="000000"/>
                    <w:left w:val="single" w:sz="4" w:space="0" w:color="000000"/>
                    <w:bottom w:val="single" w:sz="4" w:space="0" w:color="000000"/>
                    <w:right w:val="single" w:sz="4" w:space="0" w:color="000000"/>
                  </w:tcBorders>
                  <w:shd w:val="clear" w:color="auto" w:fill="auto"/>
                </w:tcPr>
                <w:p w14:paraId="19B87B54" w14:textId="77777777" w:rsidR="00741681" w:rsidRPr="008716A2" w:rsidRDefault="00741681">
                  <w:pPr>
                    <w:widowControl w:val="0"/>
                    <w:suppressAutoHyphens w:val="0"/>
                    <w:spacing w:before="120" w:after="120" w:line="276" w:lineRule="auto"/>
                    <w:rPr>
                      <w:rFonts w:ascii="Times New Roman" w:eastAsia="Times New Roman" w:hAnsi="Times New Roman"/>
                      <w:bCs/>
                      <w:i/>
                      <w:color w:val="FF0000"/>
                      <w:sz w:val="24"/>
                      <w:szCs w:val="24"/>
                    </w:rPr>
                  </w:pPr>
                </w:p>
              </w:tc>
            </w:tr>
            <w:tr w:rsidR="00741681" w:rsidRPr="008716A2" w14:paraId="1852BF99" w14:textId="77777777">
              <w:trPr>
                <w:trHeight w:val="367"/>
              </w:trPr>
              <w:tc>
                <w:tcPr>
                  <w:tcW w:w="5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30553" w14:textId="77777777" w:rsidR="00741681" w:rsidRPr="008716A2" w:rsidRDefault="003D3FB7">
                  <w:pPr>
                    <w:widowControl w:val="0"/>
                    <w:suppressAutoHyphens w:val="0"/>
                    <w:spacing w:after="0" w:line="276" w:lineRule="auto"/>
                    <w:jc w:val="both"/>
                    <w:rPr>
                      <w:rFonts w:ascii="Times New Roman" w:eastAsia="Times New Roman" w:hAnsi="Times New Roman"/>
                      <w:bCs/>
                      <w:sz w:val="24"/>
                      <w:szCs w:val="24"/>
                    </w:rPr>
                  </w:pPr>
                  <w:r w:rsidRPr="008716A2">
                    <w:rPr>
                      <w:rFonts w:ascii="Times New Roman" w:eastAsia="Times New Roman" w:hAnsi="Times New Roman"/>
                      <w:bCs/>
                      <w:sz w:val="24"/>
                      <w:szCs w:val="24"/>
                    </w:rPr>
                    <w:t>4.2.В случай на средно предприятие: В резултат от изпълнението на проекта ще се осигури заетост на повече от 10 лица.</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02BEE" w14:textId="77777777" w:rsidR="00741681" w:rsidRPr="008716A2" w:rsidRDefault="003D3FB7">
                  <w:pPr>
                    <w:widowControl w:val="0"/>
                    <w:suppressAutoHyphens w:val="0"/>
                    <w:spacing w:after="0" w:line="276" w:lineRule="auto"/>
                    <w:jc w:val="center"/>
                    <w:rPr>
                      <w:rFonts w:ascii="Times New Roman" w:eastAsia="Times New Roman" w:hAnsi="Times New Roman"/>
                      <w:sz w:val="24"/>
                      <w:szCs w:val="24"/>
                    </w:rPr>
                  </w:pPr>
                  <w:r w:rsidRPr="008716A2">
                    <w:rPr>
                      <w:rFonts w:ascii="Times New Roman" w:eastAsia="Times New Roman" w:hAnsi="Times New Roman"/>
                      <w:sz w:val="24"/>
                      <w:szCs w:val="24"/>
                    </w:rPr>
                    <w:t>20</w:t>
                  </w:r>
                </w:p>
              </w:tc>
              <w:tc>
                <w:tcPr>
                  <w:tcW w:w="3241" w:type="dxa"/>
                  <w:tcBorders>
                    <w:top w:val="single" w:sz="4" w:space="0" w:color="000000"/>
                    <w:left w:val="single" w:sz="4" w:space="0" w:color="000000"/>
                    <w:bottom w:val="single" w:sz="4" w:space="0" w:color="000000"/>
                    <w:right w:val="single" w:sz="4" w:space="0" w:color="000000"/>
                  </w:tcBorders>
                  <w:shd w:val="clear" w:color="auto" w:fill="auto"/>
                </w:tcPr>
                <w:p w14:paraId="7AB1F6B7" w14:textId="77777777" w:rsidR="00741681" w:rsidRPr="008716A2" w:rsidRDefault="00741681">
                  <w:pPr>
                    <w:widowControl w:val="0"/>
                    <w:suppressAutoHyphens w:val="0"/>
                    <w:spacing w:before="120" w:after="120" w:line="276" w:lineRule="auto"/>
                    <w:rPr>
                      <w:rFonts w:ascii="Times New Roman" w:eastAsia="Times New Roman" w:hAnsi="Times New Roman"/>
                      <w:bCs/>
                      <w:i/>
                      <w:color w:val="FF0000"/>
                      <w:sz w:val="24"/>
                      <w:szCs w:val="24"/>
                    </w:rPr>
                  </w:pPr>
                </w:p>
              </w:tc>
            </w:tr>
            <w:tr w:rsidR="00741681" w:rsidRPr="008716A2" w14:paraId="0F27FE3D" w14:textId="77777777">
              <w:trPr>
                <w:trHeight w:val="367"/>
              </w:trPr>
              <w:tc>
                <w:tcPr>
                  <w:tcW w:w="5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D0076" w14:textId="77777777" w:rsidR="00741681" w:rsidRPr="008716A2" w:rsidRDefault="003D3FB7">
                  <w:pPr>
                    <w:widowControl w:val="0"/>
                    <w:suppressAutoHyphens w:val="0"/>
                    <w:spacing w:after="0" w:line="276" w:lineRule="auto"/>
                    <w:jc w:val="both"/>
                    <w:rPr>
                      <w:rFonts w:ascii="Times New Roman" w:eastAsia="Times New Roman" w:hAnsi="Times New Roman"/>
                      <w:bCs/>
                      <w:sz w:val="24"/>
                      <w:szCs w:val="24"/>
                    </w:rPr>
                  </w:pPr>
                  <w:r w:rsidRPr="008716A2">
                    <w:rPr>
                      <w:rFonts w:ascii="Times New Roman" w:eastAsia="Times New Roman" w:hAnsi="Times New Roman"/>
                      <w:bCs/>
                      <w:sz w:val="24"/>
                      <w:szCs w:val="24"/>
                    </w:rPr>
                    <w:t>4.2.В случай на средно предприятие: В резултат от изпълнението на проекта ще се осигури заетост на до 10 лица, включително.</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78B53" w14:textId="77777777" w:rsidR="00741681" w:rsidRPr="008716A2" w:rsidRDefault="003D3FB7">
                  <w:pPr>
                    <w:widowControl w:val="0"/>
                    <w:suppressAutoHyphens w:val="0"/>
                    <w:spacing w:after="0" w:line="276" w:lineRule="auto"/>
                    <w:jc w:val="center"/>
                    <w:rPr>
                      <w:rFonts w:ascii="Times New Roman" w:eastAsia="Times New Roman" w:hAnsi="Times New Roman"/>
                      <w:sz w:val="24"/>
                      <w:szCs w:val="24"/>
                    </w:rPr>
                  </w:pPr>
                  <w:r w:rsidRPr="008716A2">
                    <w:rPr>
                      <w:rFonts w:ascii="Times New Roman" w:eastAsia="Times New Roman" w:hAnsi="Times New Roman"/>
                      <w:sz w:val="24"/>
                      <w:szCs w:val="24"/>
                    </w:rPr>
                    <w:t>10</w:t>
                  </w:r>
                </w:p>
              </w:tc>
              <w:tc>
                <w:tcPr>
                  <w:tcW w:w="3241" w:type="dxa"/>
                  <w:tcBorders>
                    <w:top w:val="single" w:sz="4" w:space="0" w:color="000000"/>
                    <w:left w:val="single" w:sz="4" w:space="0" w:color="000000"/>
                    <w:bottom w:val="single" w:sz="4" w:space="0" w:color="000000"/>
                    <w:right w:val="single" w:sz="4" w:space="0" w:color="000000"/>
                  </w:tcBorders>
                  <w:shd w:val="clear" w:color="auto" w:fill="auto"/>
                </w:tcPr>
                <w:p w14:paraId="4688F4E6" w14:textId="77777777" w:rsidR="00741681" w:rsidRPr="008716A2" w:rsidRDefault="00741681">
                  <w:pPr>
                    <w:widowControl w:val="0"/>
                    <w:suppressAutoHyphens w:val="0"/>
                    <w:spacing w:before="120" w:after="120" w:line="276" w:lineRule="auto"/>
                    <w:rPr>
                      <w:rFonts w:ascii="Times New Roman" w:eastAsia="Times New Roman" w:hAnsi="Times New Roman"/>
                      <w:bCs/>
                      <w:i/>
                      <w:color w:val="FF0000"/>
                      <w:sz w:val="24"/>
                      <w:szCs w:val="24"/>
                    </w:rPr>
                  </w:pPr>
                </w:p>
              </w:tc>
            </w:tr>
            <w:tr w:rsidR="00741681" w:rsidRPr="008716A2" w14:paraId="78F28EB1" w14:textId="77777777">
              <w:trPr>
                <w:trHeight w:val="367"/>
              </w:trPr>
              <w:tc>
                <w:tcPr>
                  <w:tcW w:w="5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1261B" w14:textId="77777777" w:rsidR="00741681" w:rsidRPr="008716A2" w:rsidRDefault="003D3FB7">
                  <w:pPr>
                    <w:widowControl w:val="0"/>
                    <w:suppressAutoHyphens w:val="0"/>
                    <w:spacing w:after="0" w:line="276" w:lineRule="auto"/>
                    <w:jc w:val="both"/>
                    <w:rPr>
                      <w:rFonts w:ascii="Times New Roman" w:eastAsia="Times New Roman" w:hAnsi="Times New Roman"/>
                      <w:bCs/>
                      <w:sz w:val="24"/>
                      <w:szCs w:val="24"/>
                    </w:rPr>
                  </w:pPr>
                  <w:r w:rsidRPr="008716A2">
                    <w:rPr>
                      <w:rFonts w:ascii="Times New Roman" w:eastAsia="Times New Roman" w:hAnsi="Times New Roman"/>
                      <w:bCs/>
                      <w:sz w:val="24"/>
                      <w:szCs w:val="24"/>
                    </w:rPr>
                    <w:t>4.2.В случай на средно предприятие: В резултат от изпълнението на проекта няма да се осигури заетост.</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F9946" w14:textId="77777777" w:rsidR="00741681" w:rsidRPr="008716A2" w:rsidRDefault="003D3FB7">
                  <w:pPr>
                    <w:widowControl w:val="0"/>
                    <w:suppressAutoHyphens w:val="0"/>
                    <w:spacing w:after="0" w:line="276" w:lineRule="auto"/>
                    <w:jc w:val="center"/>
                    <w:rPr>
                      <w:rFonts w:ascii="Times New Roman" w:eastAsia="Times New Roman" w:hAnsi="Times New Roman"/>
                      <w:sz w:val="24"/>
                      <w:szCs w:val="24"/>
                    </w:rPr>
                  </w:pPr>
                  <w:r w:rsidRPr="008716A2">
                    <w:rPr>
                      <w:rFonts w:ascii="Times New Roman" w:eastAsia="Times New Roman" w:hAnsi="Times New Roman"/>
                      <w:sz w:val="24"/>
                      <w:szCs w:val="24"/>
                    </w:rPr>
                    <w:t>0</w:t>
                  </w:r>
                </w:p>
              </w:tc>
              <w:tc>
                <w:tcPr>
                  <w:tcW w:w="3241" w:type="dxa"/>
                  <w:tcBorders>
                    <w:top w:val="single" w:sz="4" w:space="0" w:color="000000"/>
                    <w:left w:val="single" w:sz="4" w:space="0" w:color="000000"/>
                    <w:bottom w:val="single" w:sz="4" w:space="0" w:color="000000"/>
                    <w:right w:val="single" w:sz="4" w:space="0" w:color="000000"/>
                  </w:tcBorders>
                  <w:shd w:val="clear" w:color="auto" w:fill="auto"/>
                </w:tcPr>
                <w:p w14:paraId="5D17E67F" w14:textId="77777777" w:rsidR="00741681" w:rsidRPr="008716A2" w:rsidRDefault="00741681">
                  <w:pPr>
                    <w:widowControl w:val="0"/>
                    <w:suppressAutoHyphens w:val="0"/>
                    <w:spacing w:before="120" w:after="120" w:line="276" w:lineRule="auto"/>
                    <w:rPr>
                      <w:rFonts w:ascii="Times New Roman" w:eastAsia="Times New Roman" w:hAnsi="Times New Roman"/>
                      <w:bCs/>
                      <w:i/>
                      <w:color w:val="FF0000"/>
                      <w:sz w:val="24"/>
                      <w:szCs w:val="24"/>
                    </w:rPr>
                  </w:pPr>
                </w:p>
              </w:tc>
            </w:tr>
            <w:tr w:rsidR="00741681" w:rsidRPr="008716A2" w14:paraId="73283D16" w14:textId="77777777">
              <w:trPr>
                <w:trHeight w:val="367"/>
              </w:trPr>
              <w:tc>
                <w:tcPr>
                  <w:tcW w:w="5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92679" w14:textId="77777777" w:rsidR="00741681" w:rsidRPr="008716A2" w:rsidRDefault="003D3FB7">
                  <w:pPr>
                    <w:widowControl w:val="0"/>
                    <w:suppressAutoHyphens w:val="0"/>
                    <w:spacing w:after="0" w:line="240" w:lineRule="auto"/>
                    <w:jc w:val="both"/>
                    <w:rPr>
                      <w:rFonts w:ascii="Times New Roman" w:eastAsia="Times New Roman" w:hAnsi="Times New Roman"/>
                      <w:b/>
                      <w:bCs/>
                      <w:sz w:val="24"/>
                      <w:szCs w:val="24"/>
                    </w:rPr>
                  </w:pPr>
                  <w:r w:rsidRPr="008716A2">
                    <w:rPr>
                      <w:rFonts w:ascii="Times New Roman" w:eastAsia="Times New Roman" w:hAnsi="Times New Roman"/>
                      <w:b/>
                      <w:bCs/>
                      <w:sz w:val="24"/>
                      <w:szCs w:val="24"/>
                    </w:rPr>
                    <w:t>5.Приоритизация/ допълнителни точки</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5A155" w14:textId="77777777" w:rsidR="00741681" w:rsidRPr="008716A2" w:rsidRDefault="003D3FB7">
                  <w:pPr>
                    <w:widowControl w:val="0"/>
                    <w:suppressAutoHyphens w:val="0"/>
                    <w:spacing w:after="0" w:line="276" w:lineRule="auto"/>
                    <w:jc w:val="center"/>
                    <w:rPr>
                      <w:rFonts w:ascii="Times New Roman" w:eastAsia="Times New Roman" w:hAnsi="Times New Roman"/>
                      <w:b/>
                      <w:sz w:val="24"/>
                      <w:szCs w:val="24"/>
                    </w:rPr>
                  </w:pPr>
                  <w:r w:rsidRPr="008716A2">
                    <w:rPr>
                      <w:rFonts w:ascii="Times New Roman" w:eastAsia="Times New Roman" w:hAnsi="Times New Roman"/>
                      <w:b/>
                      <w:sz w:val="24"/>
                      <w:szCs w:val="24"/>
                    </w:rPr>
                    <w:t>20</w:t>
                  </w:r>
                </w:p>
              </w:tc>
              <w:tc>
                <w:tcPr>
                  <w:tcW w:w="3241" w:type="dxa"/>
                  <w:tcBorders>
                    <w:top w:val="single" w:sz="4" w:space="0" w:color="000000"/>
                    <w:left w:val="single" w:sz="4" w:space="0" w:color="000000"/>
                    <w:bottom w:val="single" w:sz="4" w:space="0" w:color="000000"/>
                    <w:right w:val="single" w:sz="4" w:space="0" w:color="000000"/>
                  </w:tcBorders>
                  <w:shd w:val="clear" w:color="auto" w:fill="auto"/>
                </w:tcPr>
                <w:p w14:paraId="65AB2E9D" w14:textId="77777777" w:rsidR="00741681" w:rsidRPr="008716A2" w:rsidRDefault="00741681">
                  <w:pPr>
                    <w:widowControl w:val="0"/>
                    <w:suppressAutoHyphens w:val="0"/>
                    <w:spacing w:before="120" w:after="120" w:line="276" w:lineRule="auto"/>
                    <w:rPr>
                      <w:rFonts w:ascii="Times New Roman" w:eastAsia="Times New Roman" w:hAnsi="Times New Roman"/>
                      <w:bCs/>
                      <w:i/>
                      <w:color w:val="FF0000"/>
                      <w:sz w:val="24"/>
                      <w:szCs w:val="24"/>
                    </w:rPr>
                  </w:pPr>
                </w:p>
              </w:tc>
            </w:tr>
            <w:tr w:rsidR="00741681" w:rsidRPr="008716A2" w14:paraId="1244AC69" w14:textId="77777777">
              <w:trPr>
                <w:trHeight w:val="367"/>
              </w:trPr>
              <w:tc>
                <w:tcPr>
                  <w:tcW w:w="5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C5F17" w14:textId="77777777" w:rsidR="00741681" w:rsidRPr="008716A2" w:rsidRDefault="003D3FB7">
                  <w:pPr>
                    <w:widowControl w:val="0"/>
                    <w:suppressAutoHyphens w:val="0"/>
                    <w:spacing w:after="0" w:line="276" w:lineRule="auto"/>
                    <w:jc w:val="both"/>
                    <w:rPr>
                      <w:rFonts w:ascii="Times New Roman" w:eastAsia="Times New Roman" w:hAnsi="Times New Roman"/>
                      <w:bCs/>
                      <w:sz w:val="24"/>
                      <w:szCs w:val="24"/>
                    </w:rPr>
                  </w:pPr>
                  <w:r w:rsidRPr="008716A2">
                    <w:rPr>
                      <w:rFonts w:ascii="Times New Roman" w:eastAsia="Times New Roman" w:hAnsi="Times New Roman"/>
                      <w:bCs/>
                      <w:sz w:val="24"/>
                      <w:szCs w:val="24"/>
                    </w:rPr>
                    <w:t>Проектът е свързан с производство на енергия от възобновяеми енергийни източници (Възобновяемите енергийни източници като вятърната, слънчевата, водноелектрическата енергия, геотермалната енергия, биомаса и биогорива)</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98D6FC" w14:textId="77777777" w:rsidR="00741681" w:rsidRPr="008716A2" w:rsidRDefault="003D3FB7">
                  <w:pPr>
                    <w:widowControl w:val="0"/>
                    <w:suppressAutoHyphens w:val="0"/>
                    <w:spacing w:after="0" w:line="276" w:lineRule="auto"/>
                    <w:jc w:val="center"/>
                    <w:rPr>
                      <w:rFonts w:ascii="Times New Roman" w:eastAsia="Times New Roman" w:hAnsi="Times New Roman"/>
                      <w:sz w:val="24"/>
                      <w:szCs w:val="24"/>
                    </w:rPr>
                  </w:pPr>
                  <w:r w:rsidRPr="008716A2">
                    <w:rPr>
                      <w:rFonts w:ascii="Times New Roman" w:eastAsia="Times New Roman" w:hAnsi="Times New Roman"/>
                      <w:sz w:val="24"/>
                      <w:szCs w:val="24"/>
                    </w:rPr>
                    <w:t>5</w:t>
                  </w:r>
                </w:p>
              </w:tc>
              <w:tc>
                <w:tcPr>
                  <w:tcW w:w="3241" w:type="dxa"/>
                  <w:tcBorders>
                    <w:top w:val="single" w:sz="4" w:space="0" w:color="000000"/>
                    <w:left w:val="single" w:sz="4" w:space="0" w:color="000000"/>
                    <w:bottom w:val="single" w:sz="4" w:space="0" w:color="000000"/>
                    <w:right w:val="single" w:sz="4" w:space="0" w:color="000000"/>
                  </w:tcBorders>
                  <w:shd w:val="clear" w:color="auto" w:fill="auto"/>
                </w:tcPr>
                <w:p w14:paraId="547C7563" w14:textId="77777777" w:rsidR="00741681" w:rsidRPr="008716A2" w:rsidRDefault="003D3FB7">
                  <w:pPr>
                    <w:widowControl w:val="0"/>
                    <w:suppressAutoHyphens w:val="0"/>
                    <w:spacing w:before="120" w:after="120" w:line="276" w:lineRule="auto"/>
                    <w:jc w:val="both"/>
                    <w:rPr>
                      <w:rFonts w:ascii="Times New Roman" w:eastAsia="Times New Roman" w:hAnsi="Times New Roman"/>
                      <w:bCs/>
                      <w:sz w:val="24"/>
                      <w:szCs w:val="24"/>
                    </w:rPr>
                  </w:pPr>
                  <w:r w:rsidRPr="008716A2">
                    <w:rPr>
                      <w:rFonts w:ascii="Times New Roman" w:eastAsia="Times New Roman" w:hAnsi="Times New Roman"/>
                      <w:bCs/>
                      <w:sz w:val="24"/>
                      <w:szCs w:val="24"/>
                    </w:rPr>
                    <w:t>Формуляр за кандидатстване</w:t>
                  </w:r>
                </w:p>
                <w:p w14:paraId="45B029E9" w14:textId="77777777" w:rsidR="00741681" w:rsidRPr="008716A2" w:rsidRDefault="003D3FB7">
                  <w:pPr>
                    <w:widowControl w:val="0"/>
                    <w:suppressAutoHyphens w:val="0"/>
                    <w:spacing w:before="120" w:after="120" w:line="276" w:lineRule="auto"/>
                    <w:jc w:val="both"/>
                    <w:rPr>
                      <w:rFonts w:ascii="Times New Roman" w:eastAsia="Times New Roman" w:hAnsi="Times New Roman"/>
                      <w:bCs/>
                      <w:sz w:val="24"/>
                      <w:szCs w:val="24"/>
                    </w:rPr>
                  </w:pPr>
                  <w:r w:rsidRPr="008716A2">
                    <w:rPr>
                      <w:rFonts w:ascii="Times New Roman" w:eastAsia="Times New Roman" w:hAnsi="Times New Roman"/>
                      <w:bCs/>
                      <w:sz w:val="24"/>
                      <w:szCs w:val="24"/>
                    </w:rPr>
                    <w:t xml:space="preserve">Бизнес план </w:t>
                  </w:r>
                </w:p>
              </w:tc>
            </w:tr>
            <w:tr w:rsidR="00741681" w:rsidRPr="008716A2" w14:paraId="3A946053" w14:textId="77777777">
              <w:trPr>
                <w:trHeight w:val="367"/>
              </w:trPr>
              <w:tc>
                <w:tcPr>
                  <w:tcW w:w="5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6E6AC" w14:textId="77777777" w:rsidR="00741681" w:rsidRPr="008716A2" w:rsidRDefault="003D3FB7">
                  <w:pPr>
                    <w:widowControl w:val="0"/>
                    <w:suppressAutoHyphens w:val="0"/>
                    <w:spacing w:after="0" w:line="276" w:lineRule="auto"/>
                    <w:jc w:val="both"/>
                    <w:rPr>
                      <w:rFonts w:ascii="Times New Roman" w:eastAsia="Times New Roman" w:hAnsi="Times New Roman"/>
                      <w:bCs/>
                      <w:sz w:val="24"/>
                      <w:szCs w:val="24"/>
                    </w:rPr>
                  </w:pPr>
                  <w:r w:rsidRPr="008716A2">
                    <w:rPr>
                      <w:rFonts w:ascii="Times New Roman" w:eastAsia="Times New Roman" w:hAnsi="Times New Roman"/>
                      <w:bCs/>
                      <w:sz w:val="24"/>
                      <w:szCs w:val="24"/>
                    </w:rPr>
                    <w:t>Проектът е свързан с безотпадни технологии и методи за включване на отпадъчни продукти и материали от производства в други производства и услуги.</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C4CF9" w14:textId="77777777" w:rsidR="00741681" w:rsidRPr="008716A2" w:rsidRDefault="003D3FB7">
                  <w:pPr>
                    <w:widowControl w:val="0"/>
                    <w:suppressAutoHyphens w:val="0"/>
                    <w:spacing w:after="0" w:line="276" w:lineRule="auto"/>
                    <w:jc w:val="center"/>
                    <w:rPr>
                      <w:rFonts w:ascii="Times New Roman" w:eastAsia="Times New Roman" w:hAnsi="Times New Roman"/>
                      <w:sz w:val="24"/>
                      <w:szCs w:val="24"/>
                    </w:rPr>
                  </w:pPr>
                  <w:r w:rsidRPr="008716A2">
                    <w:rPr>
                      <w:rFonts w:ascii="Times New Roman" w:eastAsia="Times New Roman" w:hAnsi="Times New Roman"/>
                      <w:sz w:val="24"/>
                      <w:szCs w:val="24"/>
                    </w:rPr>
                    <w:t>5</w:t>
                  </w:r>
                </w:p>
              </w:tc>
              <w:tc>
                <w:tcPr>
                  <w:tcW w:w="3241" w:type="dxa"/>
                  <w:tcBorders>
                    <w:top w:val="single" w:sz="4" w:space="0" w:color="000000"/>
                    <w:left w:val="single" w:sz="4" w:space="0" w:color="000000"/>
                    <w:bottom w:val="single" w:sz="4" w:space="0" w:color="000000"/>
                    <w:right w:val="single" w:sz="4" w:space="0" w:color="000000"/>
                  </w:tcBorders>
                  <w:shd w:val="clear" w:color="auto" w:fill="auto"/>
                </w:tcPr>
                <w:p w14:paraId="57C1A2EE" w14:textId="77777777" w:rsidR="00741681" w:rsidRPr="008716A2" w:rsidRDefault="00741681">
                  <w:pPr>
                    <w:widowControl w:val="0"/>
                    <w:suppressAutoHyphens w:val="0"/>
                    <w:spacing w:before="120" w:after="120" w:line="276" w:lineRule="auto"/>
                    <w:rPr>
                      <w:rFonts w:ascii="Times New Roman" w:eastAsia="Times New Roman" w:hAnsi="Times New Roman"/>
                      <w:bCs/>
                      <w:i/>
                      <w:color w:val="FF0000"/>
                      <w:sz w:val="24"/>
                      <w:szCs w:val="24"/>
                    </w:rPr>
                  </w:pPr>
                </w:p>
              </w:tc>
            </w:tr>
            <w:tr w:rsidR="00741681" w:rsidRPr="008716A2" w14:paraId="007CFD87" w14:textId="77777777">
              <w:trPr>
                <w:trHeight w:val="367"/>
              </w:trPr>
              <w:tc>
                <w:tcPr>
                  <w:tcW w:w="5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01E27" w14:textId="77777777" w:rsidR="00741681" w:rsidRPr="008716A2" w:rsidRDefault="003D3FB7">
                  <w:pPr>
                    <w:widowControl w:val="0"/>
                    <w:suppressAutoHyphens w:val="0"/>
                    <w:spacing w:after="0" w:line="276" w:lineRule="auto"/>
                    <w:jc w:val="both"/>
                    <w:rPr>
                      <w:rFonts w:ascii="Times New Roman" w:eastAsia="Times New Roman" w:hAnsi="Times New Roman"/>
                      <w:bCs/>
                      <w:sz w:val="24"/>
                      <w:szCs w:val="24"/>
                    </w:rPr>
                  </w:pPr>
                  <w:r w:rsidRPr="008716A2">
                    <w:rPr>
                      <w:rFonts w:ascii="Times New Roman" w:eastAsia="Times New Roman" w:hAnsi="Times New Roman"/>
                      <w:bCs/>
                      <w:sz w:val="24"/>
                      <w:szCs w:val="24"/>
                    </w:rPr>
                    <w:t>Проектът предвижда наемането на работници от секторите на въгледобива и производството на енергия</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19B61" w14:textId="77777777" w:rsidR="00741681" w:rsidRPr="008716A2" w:rsidRDefault="003D3FB7">
                  <w:pPr>
                    <w:widowControl w:val="0"/>
                    <w:suppressAutoHyphens w:val="0"/>
                    <w:spacing w:after="0" w:line="276" w:lineRule="auto"/>
                    <w:jc w:val="center"/>
                    <w:rPr>
                      <w:rFonts w:ascii="Times New Roman" w:eastAsia="Times New Roman" w:hAnsi="Times New Roman"/>
                      <w:sz w:val="24"/>
                      <w:szCs w:val="24"/>
                    </w:rPr>
                  </w:pPr>
                  <w:r w:rsidRPr="008716A2">
                    <w:rPr>
                      <w:rFonts w:ascii="Times New Roman" w:eastAsia="Times New Roman" w:hAnsi="Times New Roman"/>
                      <w:sz w:val="24"/>
                      <w:szCs w:val="24"/>
                    </w:rPr>
                    <w:t>10</w:t>
                  </w:r>
                </w:p>
              </w:tc>
              <w:tc>
                <w:tcPr>
                  <w:tcW w:w="3241" w:type="dxa"/>
                  <w:tcBorders>
                    <w:top w:val="single" w:sz="4" w:space="0" w:color="000000"/>
                    <w:left w:val="single" w:sz="4" w:space="0" w:color="000000"/>
                    <w:bottom w:val="single" w:sz="4" w:space="0" w:color="000000"/>
                    <w:right w:val="single" w:sz="4" w:space="0" w:color="000000"/>
                  </w:tcBorders>
                  <w:shd w:val="clear" w:color="auto" w:fill="auto"/>
                </w:tcPr>
                <w:p w14:paraId="1342B095" w14:textId="77777777" w:rsidR="00741681" w:rsidRPr="008716A2" w:rsidRDefault="00741681">
                  <w:pPr>
                    <w:widowControl w:val="0"/>
                    <w:suppressAutoHyphens w:val="0"/>
                    <w:spacing w:before="120" w:after="120" w:line="276" w:lineRule="auto"/>
                    <w:rPr>
                      <w:rFonts w:ascii="Times New Roman" w:eastAsia="Times New Roman" w:hAnsi="Times New Roman"/>
                      <w:bCs/>
                      <w:i/>
                      <w:color w:val="FF0000"/>
                      <w:sz w:val="24"/>
                      <w:szCs w:val="24"/>
                    </w:rPr>
                  </w:pPr>
                </w:p>
              </w:tc>
            </w:tr>
            <w:tr w:rsidR="00741681" w:rsidRPr="008716A2" w14:paraId="575CF51C" w14:textId="77777777">
              <w:tc>
                <w:tcPr>
                  <w:tcW w:w="5050" w:type="dxa"/>
                  <w:tcBorders>
                    <w:top w:val="single" w:sz="4" w:space="0" w:color="000000"/>
                    <w:left w:val="single" w:sz="4" w:space="0" w:color="000000"/>
                    <w:bottom w:val="single" w:sz="4" w:space="0" w:color="000000"/>
                    <w:right w:val="single" w:sz="4" w:space="0" w:color="000000"/>
                  </w:tcBorders>
                  <w:shd w:val="clear" w:color="auto" w:fill="auto"/>
                </w:tcPr>
                <w:p w14:paraId="5616DCC3" w14:textId="77777777" w:rsidR="00741681" w:rsidRPr="008716A2" w:rsidRDefault="003D3FB7">
                  <w:pPr>
                    <w:widowControl w:val="0"/>
                    <w:suppressAutoHyphens w:val="0"/>
                    <w:spacing w:before="60" w:after="60" w:line="276" w:lineRule="auto"/>
                    <w:jc w:val="both"/>
                    <w:rPr>
                      <w:rFonts w:ascii="Times New Roman" w:eastAsia="Times New Roman" w:hAnsi="Times New Roman"/>
                      <w:sz w:val="24"/>
                      <w:szCs w:val="24"/>
                    </w:rPr>
                  </w:pPr>
                  <w:r w:rsidRPr="008716A2">
                    <w:rPr>
                      <w:rFonts w:ascii="Times New Roman" w:eastAsia="Times New Roman" w:hAnsi="Times New Roman"/>
                      <w:b/>
                      <w:sz w:val="24"/>
                      <w:szCs w:val="24"/>
                    </w:rPr>
                    <w:t>Максимален брой точки:</w:t>
                  </w:r>
                </w:p>
              </w:tc>
              <w:tc>
                <w:tcPr>
                  <w:tcW w:w="4806" w:type="dxa"/>
                  <w:gridSpan w:val="2"/>
                  <w:tcBorders>
                    <w:top w:val="single" w:sz="4" w:space="0" w:color="000000"/>
                    <w:left w:val="single" w:sz="4" w:space="0" w:color="000000"/>
                    <w:bottom w:val="single" w:sz="4" w:space="0" w:color="000000"/>
                    <w:right w:val="single" w:sz="4" w:space="0" w:color="000000"/>
                  </w:tcBorders>
                  <w:shd w:val="clear" w:color="auto" w:fill="auto"/>
                </w:tcPr>
                <w:p w14:paraId="462011F0" w14:textId="77777777" w:rsidR="00741681" w:rsidRPr="008716A2" w:rsidRDefault="003D3FB7">
                  <w:pPr>
                    <w:widowControl w:val="0"/>
                    <w:suppressAutoHyphens w:val="0"/>
                    <w:spacing w:before="120" w:after="120" w:line="276" w:lineRule="auto"/>
                    <w:rPr>
                      <w:rFonts w:ascii="Times New Roman" w:eastAsia="Times New Roman" w:hAnsi="Times New Roman"/>
                      <w:bCs/>
                      <w:color w:val="FF0000"/>
                      <w:sz w:val="24"/>
                      <w:szCs w:val="24"/>
                    </w:rPr>
                  </w:pPr>
                  <w:bookmarkStart w:id="81" w:name="_Hlk119261131"/>
                  <w:r w:rsidRPr="008716A2">
                    <w:rPr>
                      <w:rFonts w:ascii="Times New Roman" w:eastAsia="Times New Roman" w:hAnsi="Times New Roman"/>
                      <w:b/>
                      <w:bCs/>
                      <w:sz w:val="24"/>
                      <w:szCs w:val="24"/>
                    </w:rPr>
                    <w:t>70 + 20 допълнителни точки</w:t>
                  </w:r>
                  <w:bookmarkEnd w:id="81"/>
                </w:p>
              </w:tc>
            </w:tr>
          </w:tbl>
          <w:p w14:paraId="2434139B" w14:textId="77777777" w:rsidR="00741681" w:rsidRPr="008716A2" w:rsidRDefault="00741681">
            <w:pPr>
              <w:widowControl w:val="0"/>
              <w:suppressAutoHyphens w:val="0"/>
              <w:spacing w:before="60" w:after="60" w:line="276" w:lineRule="auto"/>
              <w:rPr>
                <w:rFonts w:ascii="Times New Roman" w:eastAsia="Times New Roman" w:hAnsi="Times New Roman"/>
                <w:color w:val="FF0000"/>
                <w:sz w:val="24"/>
                <w:szCs w:val="24"/>
              </w:rPr>
            </w:pPr>
          </w:p>
        </w:tc>
      </w:tr>
    </w:tbl>
    <w:p w14:paraId="5CBF619B" w14:textId="77777777" w:rsidR="00741681" w:rsidRPr="008716A2" w:rsidRDefault="00741681">
      <w:pPr>
        <w:suppressAutoHyphens w:val="0"/>
        <w:spacing w:after="0" w:line="276" w:lineRule="auto"/>
        <w:ind w:left="142" w:right="-286"/>
        <w:jc w:val="both"/>
        <w:rPr>
          <w:rFonts w:ascii="Times New Roman" w:hAnsi="Times New Roman"/>
          <w:sz w:val="24"/>
          <w:szCs w:val="24"/>
          <w:lang w:eastAsia="bg-BG"/>
        </w:rPr>
      </w:pPr>
    </w:p>
    <w:p w14:paraId="35106694" w14:textId="77777777" w:rsidR="00741681" w:rsidRPr="008716A2" w:rsidRDefault="00741681">
      <w:pPr>
        <w:spacing w:before="240" w:after="0" w:line="276" w:lineRule="auto"/>
        <w:jc w:val="both"/>
        <w:rPr>
          <w:rFonts w:ascii="Times New Roman" w:eastAsia="Times New Roman" w:hAnsi="Times New Roman"/>
          <w:sz w:val="24"/>
          <w:szCs w:val="24"/>
        </w:rPr>
      </w:pPr>
    </w:p>
    <w:p w14:paraId="513C0B7D" w14:textId="77777777" w:rsidR="00741681" w:rsidRPr="008716A2" w:rsidRDefault="003D3FB7">
      <w:pPr>
        <w:spacing w:before="24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 xml:space="preserve">Проектни предложения, получили минимум </w:t>
      </w:r>
      <w:r w:rsidRPr="008716A2">
        <w:rPr>
          <w:rFonts w:ascii="Times New Roman" w:eastAsia="Times New Roman" w:hAnsi="Times New Roman"/>
          <w:b/>
          <w:sz w:val="24"/>
          <w:szCs w:val="24"/>
        </w:rPr>
        <w:t>45 точки</w:t>
      </w:r>
      <w:r w:rsidRPr="008716A2">
        <w:rPr>
          <w:rFonts w:ascii="Times New Roman" w:eastAsia="Times New Roman" w:hAnsi="Times New Roman"/>
          <w:sz w:val="24"/>
          <w:szCs w:val="24"/>
        </w:rPr>
        <w:t xml:space="preserve"> на критериите за оценка на качеството, се класират в низходящ ред съобразно получената оценка, като за финансиране се предлагат всички проекти по реда на класирането до покриване на общия бюджет по процедурата. </w:t>
      </w:r>
    </w:p>
    <w:p w14:paraId="07919E71" w14:textId="77777777" w:rsidR="00741681" w:rsidRPr="008716A2" w:rsidRDefault="003D3FB7">
      <w:pPr>
        <w:spacing w:before="24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lastRenderedPageBreak/>
        <w:t xml:space="preserve">Всички проектни предложения, които са преминали минималния праг на оценка, но за които не достига финансиране по процедурата, ще формират списък с резервни проектни предложения, които може да бъдат финансирани в случай на наличие на допълнителен финансов ресурс.  </w:t>
      </w:r>
    </w:p>
    <w:p w14:paraId="78781B55" w14:textId="77777777" w:rsidR="00741681" w:rsidRPr="008716A2" w:rsidRDefault="003D3FB7">
      <w:pPr>
        <w:spacing w:before="24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За проектни предложения, които са получили еднакъв средноаритметичен брой точки на етап „Техническа и финансова оценка“, класирането ще се извърши по следния начин: Проектните предложения ще бъдат класирани съобразно получения брой точки по критерий 1. В случай че проектните предложения имат равен брой точки по посочения критерий, същите ще бъдат класирани съобразно получения брой точки по критерий 4.</w:t>
      </w:r>
    </w:p>
    <w:p w14:paraId="32BD7441" w14:textId="77777777" w:rsidR="00741681" w:rsidRPr="008716A2" w:rsidRDefault="003D3FB7">
      <w:pPr>
        <w:spacing w:before="240" w:after="0" w:line="276" w:lineRule="auto"/>
        <w:jc w:val="both"/>
        <w:rPr>
          <w:rFonts w:ascii="Times New Roman" w:eastAsia="Times New Roman" w:hAnsi="Times New Roman"/>
          <w:sz w:val="24"/>
          <w:szCs w:val="24"/>
        </w:rPr>
      </w:pPr>
      <w:r w:rsidRPr="008716A2">
        <w:rPr>
          <w:rFonts w:ascii="Times New Roman" w:eastAsia="Times New Roman" w:hAnsi="Times New Roman"/>
          <w:sz w:val="24"/>
          <w:szCs w:val="24"/>
        </w:rPr>
        <w:t>В случай че има равенство по всички гореизброени критерии, проектните предложения ще бъдат класирани по реда на подаването на проектните предложения в ИСУН.</w:t>
      </w:r>
    </w:p>
    <w:p w14:paraId="2921BC81" w14:textId="77777777" w:rsidR="00741681" w:rsidRPr="008716A2" w:rsidRDefault="00741681">
      <w:pPr>
        <w:pStyle w:val="ListParagraph"/>
        <w:spacing w:after="0" w:line="276" w:lineRule="auto"/>
        <w:ind w:left="0"/>
        <w:jc w:val="both"/>
        <w:rPr>
          <w:rFonts w:ascii="Times New Roman" w:hAnsi="Times New Roman"/>
          <w:b/>
          <w:sz w:val="20"/>
          <w:szCs w:val="20"/>
        </w:rPr>
      </w:pPr>
    </w:p>
    <w:p w14:paraId="0E496101" w14:textId="77777777" w:rsidR="00741681" w:rsidRPr="008716A2" w:rsidRDefault="003D3FB7">
      <w:pPr>
        <w:pStyle w:val="ListParagraph"/>
        <w:keepNext/>
        <w:keepLines/>
        <w:numPr>
          <w:ilvl w:val="0"/>
          <w:numId w:val="4"/>
        </w:numPr>
        <w:pBdr>
          <w:top w:val="single" w:sz="4" w:space="1" w:color="000000"/>
          <w:left w:val="single" w:sz="4" w:space="4" w:color="000000"/>
          <w:bottom w:val="single" w:sz="4" w:space="1" w:color="000000"/>
          <w:right w:val="single" w:sz="4" w:space="4" w:color="000000"/>
        </w:pBdr>
        <w:spacing w:before="360" w:after="0" w:line="276" w:lineRule="auto"/>
        <w:ind w:left="426"/>
        <w:jc w:val="both"/>
        <w:outlineLvl w:val="0"/>
        <w:rPr>
          <w:rFonts w:ascii="Times New Roman" w:hAnsi="Times New Roman"/>
          <w:b/>
          <w:sz w:val="24"/>
          <w:szCs w:val="24"/>
        </w:rPr>
      </w:pPr>
      <w:bookmarkStart w:id="82" w:name="_Toc188954702"/>
      <w:r w:rsidRPr="008716A2">
        <w:rPr>
          <w:rFonts w:ascii="Times New Roman" w:hAnsi="Times New Roman"/>
          <w:b/>
          <w:sz w:val="24"/>
          <w:szCs w:val="24"/>
        </w:rPr>
        <w:t>НАЧИН НА ПОДАВАНЕ НА ПРОЕКТНИТЕ ПРЕДЛОЖЕНИЯ:</w:t>
      </w:r>
      <w:bookmarkEnd w:id="82"/>
      <w:r w:rsidRPr="008716A2">
        <w:rPr>
          <w:rFonts w:ascii="Times New Roman" w:hAnsi="Times New Roman"/>
          <w:b/>
          <w:sz w:val="24"/>
          <w:szCs w:val="24"/>
        </w:rPr>
        <w:t xml:space="preserve"> </w:t>
      </w:r>
    </w:p>
    <w:p w14:paraId="301B296C" w14:textId="77777777" w:rsidR="00741681" w:rsidRPr="008716A2" w:rsidRDefault="00741681">
      <w:pPr>
        <w:spacing w:after="0" w:line="276" w:lineRule="auto"/>
        <w:jc w:val="both"/>
        <w:rPr>
          <w:rFonts w:ascii="Times New Roman" w:eastAsia="Times New Roman" w:hAnsi="Times New Roman"/>
          <w:sz w:val="24"/>
          <w:szCs w:val="24"/>
          <w:lang w:eastAsia="bg-BG"/>
        </w:rPr>
      </w:pPr>
    </w:p>
    <w:p w14:paraId="1D10E7B5" w14:textId="77777777" w:rsidR="00741681" w:rsidRPr="008716A2" w:rsidRDefault="003D3FB7">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 xml:space="preserve">Подаването на проектни предложения по настоящата процедура се извършва изцяло по електронен път чрез попълване на уеб базиран формуляр за кандидатстване и подаване на формуляра и придружителните документи чрез Информационната система за управление и наблюдение на средствата от ЕФСУ, раздел „Европейски фондове при споделено управление (2021-2027)“, единствено с използването на валиден Квалифициран електронен подпис (КЕП), издаден от доставчик на квалифицирани електронни удостоверителни услуги по смисъла на чл. 3, параграф 20) от Регламент (ЕС) № 910/2014, чрез модула „Е-кандидатстване“ на следния интернет адрес: </w:t>
      </w:r>
      <w:hyperlink r:id="rId10">
        <w:r w:rsidRPr="008716A2">
          <w:rPr>
            <w:rStyle w:val="Hyperlink"/>
            <w:rFonts w:ascii="Times New Roman" w:eastAsia="Times New Roman" w:hAnsi="Times New Roman"/>
            <w:sz w:val="24"/>
            <w:szCs w:val="24"/>
            <w:lang w:eastAsia="bg-BG"/>
          </w:rPr>
          <w:t>https://eumis2020.government.bg</w:t>
        </w:r>
      </w:hyperlink>
      <w:r w:rsidRPr="008716A2">
        <w:rPr>
          <w:rFonts w:ascii="Times New Roman" w:eastAsia="Times New Roman" w:hAnsi="Times New Roman"/>
          <w:sz w:val="24"/>
          <w:szCs w:val="24"/>
          <w:lang w:eastAsia="bg-BG"/>
        </w:rPr>
        <w:t>.</w:t>
      </w:r>
    </w:p>
    <w:p w14:paraId="2C95CB92" w14:textId="77777777" w:rsidR="00741681" w:rsidRPr="008716A2" w:rsidRDefault="003D3FB7">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Подготовката и подаването на проектното предложение в ИСУН се извършва по следния начин: конкретният кандидат влиза в ИСУН, след регистрация чрез имейл и парола, избира настоящата процедура за кандидатстване от „Отворени процедури“ и създава ново проектно предложение.</w:t>
      </w:r>
    </w:p>
    <w:p w14:paraId="09AF5817" w14:textId="77777777" w:rsidR="00741681" w:rsidRPr="008716A2" w:rsidRDefault="003D3FB7">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Настоящите Насоки за кандидатстване са публикувани на интернет адресите на:</w:t>
      </w:r>
    </w:p>
    <w:p w14:paraId="26D318BD" w14:textId="4565F17C" w:rsidR="00741681" w:rsidRPr="008716A2" w:rsidRDefault="003D3FB7">
      <w:pPr>
        <w:pStyle w:val="ListParagraph"/>
        <w:numPr>
          <w:ilvl w:val="0"/>
          <w:numId w:val="1"/>
        </w:numPr>
        <w:tabs>
          <w:tab w:val="left" w:pos="284"/>
        </w:tabs>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 xml:space="preserve">Единния информационен портал за Структурните фондове в България </w:t>
      </w:r>
      <w:hyperlink r:id="rId11">
        <w:r w:rsidRPr="008716A2">
          <w:rPr>
            <w:rStyle w:val="Hyperlink"/>
            <w:rFonts w:ascii="Times New Roman" w:eastAsia="Times New Roman" w:hAnsi="Times New Roman"/>
            <w:sz w:val="24"/>
            <w:szCs w:val="24"/>
            <w:lang w:eastAsia="bg-BG"/>
          </w:rPr>
          <w:t>www.eufunds.bg</w:t>
        </w:r>
      </w:hyperlink>
      <w:r w:rsidRPr="008716A2">
        <w:rPr>
          <w:rFonts w:ascii="Times New Roman" w:eastAsia="Times New Roman" w:hAnsi="Times New Roman"/>
          <w:sz w:val="24"/>
          <w:szCs w:val="24"/>
          <w:lang w:eastAsia="bg-BG"/>
        </w:rPr>
        <w:t xml:space="preserve"> в рубрика „Изпълнение“ =&gt; „Отворени процедури“;</w:t>
      </w:r>
    </w:p>
    <w:p w14:paraId="0B68CED9" w14:textId="77777777" w:rsidR="00741681" w:rsidRPr="008716A2" w:rsidRDefault="003D3FB7">
      <w:pPr>
        <w:pStyle w:val="ListParagraph"/>
        <w:numPr>
          <w:ilvl w:val="0"/>
          <w:numId w:val="1"/>
        </w:numPr>
        <w:tabs>
          <w:tab w:val="left" w:pos="284"/>
        </w:tabs>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 xml:space="preserve">Програма „Развитие на регионите“ 2021-2027 – </w:t>
      </w:r>
      <w:hyperlink r:id="rId12">
        <w:r w:rsidRPr="008716A2">
          <w:rPr>
            <w:rStyle w:val="Hyperlink"/>
            <w:rFonts w:ascii="Times New Roman" w:eastAsia="Times New Roman" w:hAnsi="Times New Roman"/>
            <w:sz w:val="24"/>
            <w:szCs w:val="24"/>
            <w:lang w:eastAsia="bg-BG"/>
          </w:rPr>
          <w:t>www.bgregio.eu</w:t>
        </w:r>
      </w:hyperlink>
      <w:r w:rsidRPr="008716A2">
        <w:rPr>
          <w:rFonts w:ascii="Times New Roman" w:eastAsia="Times New Roman" w:hAnsi="Times New Roman"/>
          <w:sz w:val="24"/>
          <w:szCs w:val="24"/>
          <w:lang w:eastAsia="bg-BG"/>
        </w:rPr>
        <w:t xml:space="preserve"> =&gt; Изпълнение =&gt; Процедури отворени за кандидатстване;</w:t>
      </w:r>
    </w:p>
    <w:p w14:paraId="4ED4198C" w14:textId="77777777" w:rsidR="00741681" w:rsidRPr="008716A2" w:rsidRDefault="003D3FB7">
      <w:pPr>
        <w:pStyle w:val="ListParagraph"/>
        <w:numPr>
          <w:ilvl w:val="0"/>
          <w:numId w:val="1"/>
        </w:numPr>
        <w:tabs>
          <w:tab w:val="left" w:pos="284"/>
        </w:tabs>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 xml:space="preserve">Модула за електронни услуги ИСУН </w:t>
      </w:r>
      <w:hyperlink r:id="rId13">
        <w:r w:rsidRPr="008716A2">
          <w:rPr>
            <w:rStyle w:val="Hyperlink"/>
            <w:rFonts w:ascii="Times New Roman" w:eastAsia="Times New Roman" w:hAnsi="Times New Roman"/>
            <w:sz w:val="24"/>
            <w:szCs w:val="24"/>
            <w:lang w:eastAsia="bg-BG"/>
          </w:rPr>
          <w:t>https://eumis2020.government.bg/</w:t>
        </w:r>
      </w:hyperlink>
      <w:r w:rsidRPr="008716A2">
        <w:rPr>
          <w:rFonts w:ascii="Times New Roman" w:eastAsia="Times New Roman" w:hAnsi="Times New Roman"/>
          <w:sz w:val="24"/>
          <w:szCs w:val="24"/>
          <w:lang w:eastAsia="bg-BG"/>
        </w:rPr>
        <w:t xml:space="preserve"> в рубриката „Електронно кандидатстване“ =&gt; „Процедури за БФП“ =&gt; „Европейски фондове при споделено управление (2021-2027)”.</w:t>
      </w:r>
    </w:p>
    <w:p w14:paraId="39E4EAF9" w14:textId="77777777" w:rsidR="00741681" w:rsidRPr="008716A2" w:rsidRDefault="003D3FB7">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Формулярът за кандидатстване се попълва съгласно ПРИЛОЖЕНИЕ №…. „Указания за попълване и подаване на Електронен формуляр за кандидатстване по Програма „Развитие на регионите“ 2021-2027 в ИСУН 2020“. За целите на подаване на електронния формуляр за кандидатстване са налични публично достъпните ръководствата за работа с ИСУН 2020/ раздел „ПОМОЩ“</w:t>
      </w:r>
      <w:r w:rsidRPr="008716A2">
        <w:rPr>
          <w:rFonts w:ascii="Times New Roman" w:hAnsi="Times New Roman"/>
        </w:rPr>
        <w:t xml:space="preserve"> - </w:t>
      </w:r>
      <w:hyperlink r:id="rId14">
        <w:r w:rsidRPr="008716A2">
          <w:rPr>
            <w:rStyle w:val="Hyperlink"/>
            <w:rFonts w:ascii="Times New Roman" w:eastAsia="Times New Roman" w:hAnsi="Times New Roman"/>
            <w:sz w:val="24"/>
            <w:szCs w:val="24"/>
            <w:lang w:eastAsia="bg-BG"/>
          </w:rPr>
          <w:t>https://eumis2020.government.bg/bg/s/Default/Manual</w:t>
        </w:r>
      </w:hyperlink>
      <w:r w:rsidRPr="008716A2">
        <w:rPr>
          <w:rFonts w:ascii="Times New Roman" w:eastAsia="Times New Roman" w:hAnsi="Times New Roman"/>
          <w:sz w:val="24"/>
          <w:szCs w:val="24"/>
          <w:lang w:eastAsia="bg-BG"/>
        </w:rPr>
        <w:t xml:space="preserve">. </w:t>
      </w:r>
    </w:p>
    <w:p w14:paraId="1E172781" w14:textId="77777777" w:rsidR="00741681" w:rsidRPr="008716A2" w:rsidRDefault="003D3FB7">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lastRenderedPageBreak/>
        <w:t xml:space="preserve">Към формуляра за кандидатстване задължително се прилагат всички приложими документи, посочени в раздел 22. „Списък на документите, които се подават на етап кандидатстване“ на настоящите Насоки за кандидатстване. </w:t>
      </w:r>
    </w:p>
    <w:p w14:paraId="7953398E" w14:textId="77777777" w:rsidR="00741681" w:rsidRPr="008716A2" w:rsidRDefault="00741681">
      <w:pPr>
        <w:spacing w:after="0" w:line="276" w:lineRule="auto"/>
        <w:jc w:val="both"/>
        <w:rPr>
          <w:rFonts w:ascii="Times New Roman" w:eastAsia="Times New Roman" w:hAnsi="Times New Roman"/>
          <w:sz w:val="24"/>
          <w:szCs w:val="24"/>
          <w:lang w:eastAsia="bg-BG"/>
        </w:rPr>
      </w:pPr>
    </w:p>
    <w:p w14:paraId="08D3F78C" w14:textId="77777777" w:rsidR="00741681" w:rsidRPr="008716A2" w:rsidRDefault="003D3FB7">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ВАЖНО: Проектното предложение се подава електронно чрез ИСУН като се подписва с валиден КЕП към датата на кандидатстване от лице, което е официален представляващ на кандидата или упълномощено от него лице. При упълномощаване следва да се прикачи в ИСУН, изрично пълномощно/заповед за упълномощаване.</w:t>
      </w:r>
    </w:p>
    <w:p w14:paraId="46CC6C2F" w14:textId="77777777" w:rsidR="00741681" w:rsidRPr="008716A2" w:rsidRDefault="003D3FB7">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Моля, обърнете внимание, че профилът от който се подава проектното предложение впоследствие ще бъде използван за комуникация с УО на ПРР 2021-2027, вкл. за отстраняване на нередовности във връзка с подаденото проектно предложение по време на оценката на проектните предложения и етапа на договаряне. По време на етапа на оценката на проектните предложения, както и при сключването на договори, комуникацията с кандидата и отстраняването на нередовности по подаденото проектно предложение ще се извършват електронно чрез профила на кандидата в ИСУН, от който е подадено съответното проектно предложение. Към проектното предложение може да бъде асоцииран нов профил, различен от профила, от който то е подадено, след изрично заявление, подписано с КЕП от законния представител на кандидата, до дирекция ЦКЗ, съгласно Чл. 24. от</w:t>
      </w:r>
      <w:r w:rsidRPr="008716A2">
        <w:t xml:space="preserve"> </w:t>
      </w:r>
      <w:r w:rsidRPr="008716A2">
        <w:rPr>
          <w:rFonts w:ascii="Times New Roman" w:eastAsia="Times New Roman" w:hAnsi="Times New Roman"/>
          <w:sz w:val="24"/>
          <w:szCs w:val="24"/>
          <w:lang w:eastAsia="bg-BG"/>
        </w:rPr>
        <w:t>Наредбата за определяне на условията, реда и механизма за функциониране на информационната система за управление и наблюдение на средствата от европейските фондове при споделено управление (ИСУН) и за провеждане на производства пред управляващите органи посредством ИСУН (загл. изм. - ДВ, бр. 46 от 2024 г.).</w:t>
      </w:r>
    </w:p>
    <w:p w14:paraId="2B5F1500" w14:textId="77777777" w:rsidR="00741681" w:rsidRPr="008716A2" w:rsidRDefault="00741681">
      <w:pPr>
        <w:spacing w:after="0" w:line="276" w:lineRule="auto"/>
        <w:jc w:val="both"/>
        <w:rPr>
          <w:rFonts w:ascii="Times New Roman" w:eastAsia="Times New Roman" w:hAnsi="Times New Roman"/>
          <w:sz w:val="24"/>
          <w:szCs w:val="24"/>
          <w:lang w:eastAsia="bg-BG"/>
        </w:rPr>
      </w:pPr>
    </w:p>
    <w:p w14:paraId="79B5773D" w14:textId="77777777" w:rsidR="00741681" w:rsidRPr="008716A2" w:rsidRDefault="003D3FB7">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До приключването на работата на Оценителната комисия кандидатът има възможност да оттегли своето проектно предложение като подаде писмено искане пред УО.</w:t>
      </w:r>
    </w:p>
    <w:p w14:paraId="41AC61FC" w14:textId="77777777" w:rsidR="00741681" w:rsidRPr="008716A2" w:rsidRDefault="003D3FB7">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Кандидатът носи отговорност за пълнотата и верността на представената в проектното предложението информация.</w:t>
      </w:r>
    </w:p>
    <w:p w14:paraId="0D37E015" w14:textId="77777777" w:rsidR="00741681" w:rsidRPr="008716A2" w:rsidRDefault="003D3FB7">
      <w:pPr>
        <w:pStyle w:val="ListParagraph"/>
        <w:keepNext/>
        <w:keepLines/>
        <w:numPr>
          <w:ilvl w:val="0"/>
          <w:numId w:val="4"/>
        </w:numPr>
        <w:pBdr>
          <w:top w:val="single" w:sz="4" w:space="1" w:color="000000"/>
          <w:left w:val="single" w:sz="4" w:space="4" w:color="000000"/>
          <w:bottom w:val="single" w:sz="4" w:space="1" w:color="000000"/>
          <w:right w:val="single" w:sz="4" w:space="4" w:color="000000"/>
        </w:pBdr>
        <w:spacing w:before="360" w:after="0" w:line="276" w:lineRule="auto"/>
        <w:ind w:left="426"/>
        <w:jc w:val="both"/>
        <w:outlineLvl w:val="0"/>
        <w:rPr>
          <w:rFonts w:ascii="Times New Roman" w:hAnsi="Times New Roman"/>
          <w:b/>
          <w:sz w:val="24"/>
          <w:szCs w:val="24"/>
        </w:rPr>
      </w:pPr>
      <w:bookmarkStart w:id="83" w:name="_Toc188954703"/>
      <w:r w:rsidRPr="008716A2">
        <w:rPr>
          <w:rFonts w:ascii="Times New Roman" w:hAnsi="Times New Roman"/>
          <w:b/>
          <w:sz w:val="24"/>
          <w:szCs w:val="24"/>
        </w:rPr>
        <w:t>СПИСЪК НА ДОКУМЕНТИТЕ, КОИТО СЕ ПОДАВАТ НА ЕТАП КАНДИДАТСТВАНЕ:</w:t>
      </w:r>
      <w:bookmarkEnd w:id="83"/>
    </w:p>
    <w:p w14:paraId="339C4FCF" w14:textId="77777777" w:rsidR="00741681" w:rsidRPr="008716A2" w:rsidRDefault="003D3FB7">
      <w:pPr>
        <w:spacing w:before="60"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При кандидатстване с проектно предложение, кандидатът следва да представи по електронен път чрез ИСУН всички изискуеми документи, както следва:</w:t>
      </w:r>
    </w:p>
    <w:p w14:paraId="0EAE8B4C" w14:textId="77777777" w:rsidR="00741681" w:rsidRPr="008716A2" w:rsidRDefault="003D3FB7">
      <w:pPr>
        <w:numPr>
          <w:ilvl w:val="0"/>
          <w:numId w:val="3"/>
        </w:numPr>
        <w:spacing w:before="120" w:after="0" w:line="240" w:lineRule="auto"/>
        <w:jc w:val="both"/>
        <w:rPr>
          <w:rFonts w:ascii="Times New Roman" w:eastAsia="Times New Roman" w:hAnsi="Times New Roman"/>
          <w:i/>
          <w:sz w:val="24"/>
          <w:szCs w:val="24"/>
          <w:lang w:eastAsia="bg-BG"/>
        </w:rPr>
      </w:pPr>
      <w:r w:rsidRPr="008716A2">
        <w:rPr>
          <w:rFonts w:ascii="Times New Roman" w:eastAsia="Times New Roman" w:hAnsi="Times New Roman"/>
          <w:b/>
          <w:sz w:val="24"/>
          <w:szCs w:val="24"/>
          <w:lang w:eastAsia="bg-BG"/>
        </w:rPr>
        <w:t>Формуляр за кандидатстване</w:t>
      </w:r>
      <w:r w:rsidRPr="008716A2">
        <w:rPr>
          <w:rFonts w:ascii="Times New Roman" w:eastAsia="Times New Roman" w:hAnsi="Times New Roman"/>
          <w:sz w:val="24"/>
          <w:szCs w:val="24"/>
          <w:lang w:eastAsia="bg-BG"/>
        </w:rPr>
        <w:t xml:space="preserve"> - </w:t>
      </w:r>
      <w:r w:rsidRPr="008716A2">
        <w:rPr>
          <w:rFonts w:ascii="Times New Roman" w:eastAsia="Times New Roman" w:hAnsi="Times New Roman"/>
          <w:i/>
          <w:sz w:val="24"/>
          <w:szCs w:val="24"/>
          <w:lang w:eastAsia="bg-BG"/>
        </w:rPr>
        <w:t>попълва се електронно в ИСУН;</w:t>
      </w:r>
    </w:p>
    <w:p w14:paraId="5922A6F1" w14:textId="272E08A1" w:rsidR="00741681" w:rsidRPr="008716A2" w:rsidRDefault="008C0F9F">
      <w:pPr>
        <w:numPr>
          <w:ilvl w:val="0"/>
          <w:numId w:val="3"/>
        </w:numPr>
        <w:spacing w:before="120" w:after="0" w:line="240" w:lineRule="auto"/>
        <w:jc w:val="both"/>
        <w:rPr>
          <w:rFonts w:ascii="Times New Roman" w:eastAsia="Times New Roman" w:hAnsi="Times New Roman"/>
          <w:i/>
          <w:sz w:val="24"/>
          <w:szCs w:val="24"/>
          <w:lang w:eastAsia="bg-BG"/>
        </w:rPr>
      </w:pPr>
      <w:r w:rsidRPr="008716A2">
        <w:rPr>
          <w:rFonts w:ascii="Times New Roman" w:eastAsia="Times New Roman" w:hAnsi="Times New Roman"/>
          <w:b/>
          <w:sz w:val="24"/>
          <w:szCs w:val="24"/>
          <w:lang w:eastAsia="bg-BG"/>
        </w:rPr>
        <w:t xml:space="preserve">Нотариално заверено пълномощно за упълномощаване на лице, представляващо кандидата във връзка с подаване на проектното предложение и подписване на формуляра с електронен подпис </w:t>
      </w:r>
      <w:r w:rsidR="003D3FB7" w:rsidRPr="008716A2">
        <w:rPr>
          <w:rFonts w:ascii="Times New Roman" w:eastAsia="Times New Roman" w:hAnsi="Times New Roman"/>
          <w:b/>
          <w:sz w:val="24"/>
          <w:szCs w:val="24"/>
          <w:lang w:eastAsia="bg-BG"/>
        </w:rPr>
        <w:t>-</w:t>
      </w:r>
      <w:r w:rsidR="003D3FB7" w:rsidRPr="008716A2">
        <w:rPr>
          <w:rFonts w:ascii="Times New Roman" w:eastAsia="Times New Roman" w:hAnsi="Times New Roman"/>
          <w:sz w:val="24"/>
          <w:szCs w:val="24"/>
          <w:lang w:eastAsia="bg-BG"/>
        </w:rPr>
        <w:t xml:space="preserve"> ПРИЛОЖЕНИЕ №1.3. Пълномощно (прилага се в случаите, когато конкретният кандидат е упълномощил друго лице да го представлява при електронното подписване и изпращане на формуляра за кандидатстване) </w:t>
      </w:r>
      <w:r w:rsidR="003D3FB7" w:rsidRPr="008716A2">
        <w:rPr>
          <w:rFonts w:ascii="Times New Roman" w:eastAsia="Times New Roman" w:hAnsi="Times New Roman"/>
          <w:i/>
          <w:sz w:val="24"/>
          <w:szCs w:val="24"/>
          <w:lang w:eastAsia="bg-BG"/>
        </w:rPr>
        <w:t>- подава се във формат сканирано копие</w:t>
      </w:r>
      <w:r w:rsidR="003D3FB7" w:rsidRPr="008716A2">
        <w:rPr>
          <w:rStyle w:val="FootnoteReference"/>
          <w:rFonts w:ascii="Times New Roman" w:eastAsia="Times New Roman" w:hAnsi="Times New Roman"/>
          <w:i/>
          <w:sz w:val="24"/>
          <w:szCs w:val="24"/>
          <w:lang w:eastAsia="bg-BG"/>
        </w:rPr>
        <w:footnoteReference w:id="69"/>
      </w:r>
      <w:r w:rsidR="003D3FB7" w:rsidRPr="008716A2">
        <w:rPr>
          <w:rFonts w:ascii="Times New Roman" w:eastAsia="Times New Roman" w:hAnsi="Times New Roman"/>
          <w:i/>
          <w:sz w:val="24"/>
          <w:szCs w:val="24"/>
          <w:lang w:eastAsia="bg-BG"/>
        </w:rPr>
        <w:t>;</w:t>
      </w:r>
    </w:p>
    <w:p w14:paraId="216B5E91" w14:textId="77777777" w:rsidR="00741681" w:rsidRPr="008716A2" w:rsidRDefault="003D3FB7">
      <w:pPr>
        <w:spacing w:before="120" w:after="0" w:line="240" w:lineRule="auto"/>
        <w:ind w:left="720"/>
        <w:jc w:val="both"/>
        <w:rPr>
          <w:rFonts w:ascii="Times New Roman" w:eastAsia="Times New Roman" w:hAnsi="Times New Roman"/>
          <w:i/>
          <w:sz w:val="24"/>
          <w:szCs w:val="24"/>
          <w:lang w:eastAsia="bg-BG"/>
        </w:rPr>
      </w:pPr>
      <w:r w:rsidRPr="008716A2">
        <w:rPr>
          <w:rFonts w:ascii="Times New Roman" w:eastAsia="Times New Roman" w:hAnsi="Times New Roman"/>
          <w:i/>
          <w:sz w:val="24"/>
          <w:szCs w:val="24"/>
          <w:lang w:eastAsia="bg-BG"/>
        </w:rPr>
        <w:lastRenderedPageBreak/>
        <w:t>Документът не е задължителен, а се изисква само в случай, че кандидатите желаят да упълномощят лице, което не е официален представител на предприятието - кандидат, да подаде проектното предложение с валиден КЕП.</w:t>
      </w:r>
    </w:p>
    <w:p w14:paraId="2F17B38C" w14:textId="77777777" w:rsidR="00741681" w:rsidRPr="008716A2" w:rsidRDefault="003D3FB7">
      <w:pPr>
        <w:spacing w:before="120" w:after="0" w:line="240" w:lineRule="auto"/>
        <w:ind w:left="720"/>
        <w:jc w:val="both"/>
        <w:rPr>
          <w:rFonts w:ascii="Times New Roman" w:eastAsia="Times New Roman" w:hAnsi="Times New Roman"/>
          <w:i/>
          <w:sz w:val="24"/>
          <w:szCs w:val="24"/>
          <w:lang w:eastAsia="bg-BG"/>
        </w:rPr>
      </w:pPr>
      <w:r w:rsidRPr="008716A2">
        <w:rPr>
          <w:rFonts w:ascii="Times New Roman" w:eastAsia="Times New Roman" w:hAnsi="Times New Roman"/>
          <w:i/>
          <w:sz w:val="24"/>
          <w:szCs w:val="24"/>
          <w:lang w:eastAsia="bg-BG"/>
        </w:rPr>
        <w:t xml:space="preserve">Изричното пълномощно се подписва (на хартия или с валиден КЕП) от официалния представител на кандидата, а в случай че кандидатът се представлява само заедно от няколко физически лица, се попълват данните и изричното пълномощно се подписва от всички от тях, и се прикачва в ИСУН.  </w:t>
      </w:r>
    </w:p>
    <w:p w14:paraId="3B4FD7A7" w14:textId="77777777" w:rsidR="00741681" w:rsidRPr="008716A2" w:rsidRDefault="003D3FB7">
      <w:pPr>
        <w:numPr>
          <w:ilvl w:val="0"/>
          <w:numId w:val="3"/>
        </w:numPr>
        <w:spacing w:before="120" w:after="0" w:line="240" w:lineRule="auto"/>
        <w:jc w:val="both"/>
        <w:rPr>
          <w:rFonts w:ascii="Times New Roman" w:eastAsia="Times New Roman" w:hAnsi="Times New Roman"/>
          <w:sz w:val="24"/>
          <w:szCs w:val="24"/>
          <w:lang w:eastAsia="bg-BG"/>
        </w:rPr>
      </w:pPr>
      <w:r w:rsidRPr="008716A2">
        <w:rPr>
          <w:rFonts w:ascii="Times New Roman" w:eastAsia="Times New Roman" w:hAnsi="Times New Roman"/>
          <w:b/>
          <w:sz w:val="24"/>
          <w:szCs w:val="24"/>
          <w:lang w:eastAsia="bg-BG"/>
        </w:rPr>
        <w:t xml:space="preserve">Декларация за съответствие с изискванията по процедурата при кандидатстване </w:t>
      </w:r>
      <w:r w:rsidRPr="008716A2">
        <w:rPr>
          <w:rFonts w:ascii="Times New Roman" w:eastAsia="Times New Roman" w:hAnsi="Times New Roman"/>
          <w:sz w:val="24"/>
          <w:szCs w:val="24"/>
          <w:lang w:eastAsia="bg-BG"/>
        </w:rPr>
        <w:t xml:space="preserve">(образец ПРИЛОЖЕНИЕ №1) - </w:t>
      </w:r>
      <w:r w:rsidRPr="008716A2">
        <w:rPr>
          <w:rFonts w:ascii="Times New Roman" w:eastAsia="Times New Roman" w:hAnsi="Times New Roman"/>
          <w:i/>
          <w:sz w:val="24"/>
          <w:szCs w:val="24"/>
          <w:lang w:eastAsia="bg-BG"/>
        </w:rPr>
        <w:t xml:space="preserve">попълва се електронно в ИСУН, в раздел „Е-Декларации“ на формуляра за кандидатстване </w:t>
      </w:r>
      <w:r w:rsidRPr="008716A2">
        <w:rPr>
          <w:rFonts w:ascii="Times New Roman" w:eastAsia="Times New Roman" w:hAnsi="Times New Roman"/>
          <w:b/>
          <w:i/>
          <w:sz w:val="24"/>
          <w:szCs w:val="24"/>
          <w:u w:val="single"/>
          <w:lang w:eastAsia="bg-BG"/>
        </w:rPr>
        <w:t xml:space="preserve">от кандидата; </w:t>
      </w:r>
    </w:p>
    <w:p w14:paraId="0110FAB0" w14:textId="77777777" w:rsidR="00741681" w:rsidRPr="008716A2" w:rsidRDefault="003D3FB7">
      <w:pPr>
        <w:numPr>
          <w:ilvl w:val="0"/>
          <w:numId w:val="3"/>
        </w:numPr>
        <w:spacing w:before="120" w:after="0" w:line="240" w:lineRule="auto"/>
        <w:jc w:val="both"/>
        <w:rPr>
          <w:rFonts w:ascii="Times New Roman" w:hAnsi="Times New Roman"/>
          <w:b/>
          <w:sz w:val="24"/>
          <w:szCs w:val="24"/>
        </w:rPr>
      </w:pPr>
      <w:r w:rsidRPr="008716A2">
        <w:rPr>
          <w:rFonts w:ascii="Times New Roman" w:hAnsi="Times New Roman"/>
          <w:b/>
          <w:sz w:val="24"/>
          <w:szCs w:val="24"/>
        </w:rPr>
        <w:t>Партньорско споразумение</w:t>
      </w:r>
      <w:r w:rsidRPr="008716A2">
        <w:rPr>
          <w:rFonts w:ascii="Times New Roman" w:hAnsi="Times New Roman"/>
          <w:sz w:val="24"/>
          <w:szCs w:val="24"/>
        </w:rPr>
        <w:t xml:space="preserve"> (образец ПРИЛОЖЕНИЕ №2) </w:t>
      </w:r>
      <w:r w:rsidRPr="008716A2">
        <w:rPr>
          <w:rFonts w:ascii="Times New Roman" w:hAnsi="Times New Roman"/>
          <w:i/>
          <w:sz w:val="24"/>
          <w:szCs w:val="24"/>
        </w:rPr>
        <w:t>- подава се във формат сканирано копие</w:t>
      </w:r>
      <w:r w:rsidRPr="008716A2">
        <w:rPr>
          <w:rFonts w:ascii="Times New Roman" w:hAnsi="Times New Roman"/>
          <w:sz w:val="24"/>
          <w:szCs w:val="24"/>
        </w:rPr>
        <w:t>;</w:t>
      </w:r>
    </w:p>
    <w:p w14:paraId="036DDD53" w14:textId="77777777" w:rsidR="00741681" w:rsidRPr="008716A2" w:rsidRDefault="003D3FB7">
      <w:pPr>
        <w:pStyle w:val="ListParagraph"/>
        <w:numPr>
          <w:ilvl w:val="0"/>
          <w:numId w:val="3"/>
        </w:numPr>
        <w:spacing w:before="120" w:after="0" w:line="240" w:lineRule="auto"/>
        <w:contextualSpacing w:val="0"/>
        <w:jc w:val="both"/>
        <w:rPr>
          <w:rFonts w:ascii="Times New Roman" w:hAnsi="Times New Roman"/>
          <w:b/>
          <w:sz w:val="24"/>
          <w:szCs w:val="24"/>
        </w:rPr>
      </w:pPr>
      <w:r w:rsidRPr="008716A2">
        <w:rPr>
          <w:rFonts w:ascii="Times New Roman" w:hAnsi="Times New Roman"/>
          <w:b/>
          <w:sz w:val="24"/>
          <w:szCs w:val="24"/>
        </w:rPr>
        <w:t xml:space="preserve">Декларация за държавни/минимални помощи (ПРИЛОЖЕНИЕ №3), ако е приложимо – </w:t>
      </w:r>
      <w:r w:rsidRPr="008716A2">
        <w:rPr>
          <w:rFonts w:ascii="Times New Roman" w:hAnsi="Times New Roman"/>
          <w:i/>
          <w:sz w:val="24"/>
          <w:szCs w:val="24"/>
        </w:rPr>
        <w:t>подава се във формат сканирано копие в архивиран файл</w:t>
      </w:r>
      <w:r w:rsidRPr="008716A2">
        <w:rPr>
          <w:rFonts w:ascii="Times New Roman" w:hAnsi="Times New Roman"/>
          <w:b/>
          <w:sz w:val="24"/>
          <w:szCs w:val="24"/>
        </w:rPr>
        <w:t>;</w:t>
      </w:r>
    </w:p>
    <w:p w14:paraId="28D07326" w14:textId="77777777" w:rsidR="00741681" w:rsidRPr="008716A2" w:rsidRDefault="003D3FB7">
      <w:pPr>
        <w:pStyle w:val="ListParagraph"/>
        <w:numPr>
          <w:ilvl w:val="0"/>
          <w:numId w:val="3"/>
        </w:numPr>
        <w:spacing w:before="120" w:after="0" w:line="240" w:lineRule="auto"/>
        <w:contextualSpacing w:val="0"/>
        <w:jc w:val="both"/>
        <w:rPr>
          <w:rFonts w:ascii="Times New Roman" w:hAnsi="Times New Roman"/>
          <w:b/>
          <w:sz w:val="24"/>
          <w:szCs w:val="24"/>
        </w:rPr>
      </w:pPr>
      <w:r w:rsidRPr="008716A2">
        <w:rPr>
          <w:rFonts w:ascii="Times New Roman" w:hAnsi="Times New Roman"/>
          <w:b/>
          <w:sz w:val="24"/>
          <w:szCs w:val="24"/>
        </w:rPr>
        <w:t xml:space="preserve">Декларация за получени държавна/минимална помощ (ПРИЛОЖЕНИЕ №3.1.), ако е приложимо – </w:t>
      </w:r>
      <w:r w:rsidRPr="008716A2">
        <w:rPr>
          <w:rFonts w:ascii="Times New Roman" w:hAnsi="Times New Roman"/>
          <w:i/>
          <w:sz w:val="24"/>
          <w:szCs w:val="24"/>
        </w:rPr>
        <w:t>подава се във формат сканирано копие в архивиран файл;</w:t>
      </w:r>
    </w:p>
    <w:p w14:paraId="5FDE4E67" w14:textId="77777777" w:rsidR="00741681" w:rsidRPr="008716A2" w:rsidRDefault="003D3FB7">
      <w:pPr>
        <w:pStyle w:val="ListParagraph"/>
        <w:numPr>
          <w:ilvl w:val="0"/>
          <w:numId w:val="3"/>
        </w:numPr>
        <w:spacing w:before="120" w:after="0" w:line="240" w:lineRule="auto"/>
        <w:contextualSpacing w:val="0"/>
        <w:jc w:val="both"/>
        <w:rPr>
          <w:rFonts w:ascii="Times New Roman" w:hAnsi="Times New Roman"/>
          <w:i/>
          <w:sz w:val="24"/>
          <w:szCs w:val="24"/>
        </w:rPr>
      </w:pPr>
      <w:r w:rsidRPr="008716A2">
        <w:rPr>
          <w:rFonts w:ascii="Times New Roman" w:hAnsi="Times New Roman"/>
          <w:b/>
          <w:bCs/>
          <w:sz w:val="24"/>
          <w:szCs w:val="24"/>
        </w:rPr>
        <w:t>Декларация за получени минимални помощи</w:t>
      </w:r>
      <w:r w:rsidRPr="008716A2">
        <w:t xml:space="preserve"> (</w:t>
      </w:r>
      <w:r w:rsidRPr="008716A2">
        <w:rPr>
          <w:rFonts w:ascii="Times New Roman" w:hAnsi="Times New Roman"/>
          <w:b/>
          <w:bCs/>
          <w:sz w:val="24"/>
          <w:szCs w:val="24"/>
        </w:rPr>
        <w:t xml:space="preserve">ПРИЛОЖЕНИЕ №3.2.), ако е приложимо </w:t>
      </w:r>
      <w:r w:rsidRPr="008716A2">
        <w:rPr>
          <w:rFonts w:ascii="Times New Roman" w:hAnsi="Times New Roman"/>
          <w:i/>
          <w:sz w:val="24"/>
          <w:szCs w:val="24"/>
        </w:rPr>
        <w:t>– подава се във формат сканирано копие в архивиран файл;</w:t>
      </w:r>
    </w:p>
    <w:p w14:paraId="6E72BEE9" w14:textId="77777777" w:rsidR="00741681" w:rsidRPr="008716A2" w:rsidRDefault="003D3FB7">
      <w:pPr>
        <w:pStyle w:val="ListParagraph"/>
        <w:numPr>
          <w:ilvl w:val="0"/>
          <w:numId w:val="3"/>
        </w:numPr>
        <w:spacing w:before="120" w:after="0" w:line="240" w:lineRule="auto"/>
        <w:contextualSpacing w:val="0"/>
        <w:jc w:val="both"/>
        <w:rPr>
          <w:rFonts w:ascii="Times New Roman" w:hAnsi="Times New Roman"/>
          <w:b/>
          <w:sz w:val="24"/>
          <w:szCs w:val="24"/>
        </w:rPr>
      </w:pPr>
      <w:r w:rsidRPr="008716A2">
        <w:rPr>
          <w:rFonts w:ascii="Times New Roman" w:hAnsi="Times New Roman"/>
          <w:b/>
          <w:sz w:val="24"/>
          <w:szCs w:val="24"/>
        </w:rPr>
        <w:t>Декларация за обстоятелствата по чл. 3 и чл. 4 от Закона за малките и средните предприятия , ако е приложимо– попълнена по образец (Приложение 4).</w:t>
      </w:r>
    </w:p>
    <w:p w14:paraId="4312F1F9" w14:textId="77777777" w:rsidR="00741681" w:rsidRPr="008716A2" w:rsidRDefault="003D3FB7">
      <w:pPr>
        <w:pStyle w:val="ListParagraph"/>
        <w:numPr>
          <w:ilvl w:val="0"/>
          <w:numId w:val="3"/>
        </w:numPr>
        <w:spacing w:before="120" w:after="0" w:line="240" w:lineRule="auto"/>
        <w:contextualSpacing w:val="0"/>
        <w:jc w:val="both"/>
        <w:rPr>
          <w:rFonts w:ascii="Times New Roman" w:hAnsi="Times New Roman"/>
          <w:b/>
          <w:sz w:val="24"/>
          <w:szCs w:val="24"/>
        </w:rPr>
      </w:pPr>
      <w:r w:rsidRPr="008716A2">
        <w:rPr>
          <w:rFonts w:ascii="Times New Roman" w:hAnsi="Times New Roman"/>
          <w:b/>
          <w:sz w:val="24"/>
          <w:szCs w:val="24"/>
        </w:rPr>
        <w:t xml:space="preserve">Заявка-Декларация за целевата група към проектно предложение – ако е приложимо </w:t>
      </w:r>
      <w:r w:rsidRPr="008716A2">
        <w:rPr>
          <w:rFonts w:ascii="Times New Roman" w:hAnsi="Times New Roman"/>
          <w:i/>
          <w:sz w:val="24"/>
          <w:szCs w:val="24"/>
        </w:rPr>
        <w:t xml:space="preserve">- попълва се електронно в ИСУН, в раздел „Е-Декларации“ на формуляра за кандидатстване </w:t>
      </w:r>
      <w:r w:rsidRPr="008716A2">
        <w:rPr>
          <w:rFonts w:ascii="Times New Roman" w:hAnsi="Times New Roman"/>
          <w:b/>
          <w:i/>
          <w:sz w:val="24"/>
          <w:szCs w:val="24"/>
          <w:u w:val="single"/>
        </w:rPr>
        <w:t>от кандидата;</w:t>
      </w:r>
    </w:p>
    <w:p w14:paraId="48D9A4B7" w14:textId="77777777" w:rsidR="00741681" w:rsidRPr="008716A2" w:rsidRDefault="003D3FB7">
      <w:pPr>
        <w:pStyle w:val="ListParagraph"/>
        <w:numPr>
          <w:ilvl w:val="0"/>
          <w:numId w:val="3"/>
        </w:numPr>
        <w:spacing w:before="120" w:after="0" w:line="240" w:lineRule="auto"/>
        <w:contextualSpacing w:val="0"/>
        <w:jc w:val="both"/>
        <w:rPr>
          <w:rFonts w:ascii="Times New Roman" w:hAnsi="Times New Roman"/>
          <w:b/>
          <w:sz w:val="24"/>
          <w:szCs w:val="24"/>
        </w:rPr>
      </w:pPr>
      <w:r w:rsidRPr="008716A2">
        <w:rPr>
          <w:rFonts w:ascii="Times New Roman" w:hAnsi="Times New Roman"/>
          <w:b/>
          <w:sz w:val="24"/>
          <w:szCs w:val="24"/>
        </w:rPr>
        <w:t xml:space="preserve">Техническа спецификация (Приложение 5) </w:t>
      </w:r>
      <w:r w:rsidRPr="008716A2">
        <w:rPr>
          <w:rFonts w:ascii="Times New Roman" w:hAnsi="Times New Roman"/>
          <w:b/>
          <w:i/>
          <w:sz w:val="24"/>
          <w:szCs w:val="24"/>
        </w:rPr>
        <w:t>– подава се във формат сканирано копие в архивиран файл;</w:t>
      </w:r>
    </w:p>
    <w:p w14:paraId="6090D05A" w14:textId="4492D5F0" w:rsidR="00741681" w:rsidRPr="008716A2" w:rsidRDefault="003D3FB7">
      <w:pPr>
        <w:pStyle w:val="ListParagraph"/>
        <w:numPr>
          <w:ilvl w:val="0"/>
          <w:numId w:val="3"/>
        </w:numPr>
        <w:spacing w:before="120" w:after="0" w:line="240" w:lineRule="auto"/>
        <w:contextualSpacing w:val="0"/>
        <w:jc w:val="both"/>
        <w:rPr>
          <w:rFonts w:ascii="Times New Roman" w:hAnsi="Times New Roman"/>
          <w:b/>
          <w:sz w:val="24"/>
          <w:szCs w:val="24"/>
        </w:rPr>
      </w:pPr>
      <w:r w:rsidRPr="008716A2">
        <w:rPr>
          <w:rFonts w:ascii="Times New Roman" w:hAnsi="Times New Roman"/>
          <w:b/>
          <w:sz w:val="24"/>
          <w:szCs w:val="24"/>
        </w:rPr>
        <w:t>Бизнес план (Приложение 6)</w:t>
      </w:r>
      <w:r w:rsidRPr="008716A2">
        <w:t xml:space="preserve"> </w:t>
      </w:r>
      <w:r w:rsidRPr="008716A2">
        <w:rPr>
          <w:rFonts w:ascii="Times New Roman" w:hAnsi="Times New Roman"/>
          <w:b/>
          <w:sz w:val="24"/>
          <w:szCs w:val="24"/>
        </w:rPr>
        <w:t>–</w:t>
      </w:r>
      <w:r w:rsidRPr="008716A2">
        <w:rPr>
          <w:rFonts w:ascii="Times New Roman" w:hAnsi="Times New Roman"/>
          <w:i/>
          <w:sz w:val="24"/>
          <w:szCs w:val="24"/>
        </w:rPr>
        <w:t xml:space="preserve"> подава се във формат сканирано копие в архивиран файл;</w:t>
      </w:r>
    </w:p>
    <w:p w14:paraId="3A4951A8" w14:textId="1971C248" w:rsidR="008F7041" w:rsidRPr="008716A2" w:rsidRDefault="008F7041" w:rsidP="00BA141A">
      <w:pPr>
        <w:pStyle w:val="ListParagraph"/>
        <w:numPr>
          <w:ilvl w:val="0"/>
          <w:numId w:val="3"/>
        </w:numPr>
        <w:jc w:val="both"/>
        <w:rPr>
          <w:rFonts w:ascii="Times New Roman" w:hAnsi="Times New Roman"/>
          <w:b/>
          <w:sz w:val="24"/>
          <w:szCs w:val="24"/>
        </w:rPr>
      </w:pPr>
      <w:r w:rsidRPr="008716A2">
        <w:rPr>
          <w:rFonts w:ascii="Times New Roman" w:hAnsi="Times New Roman"/>
          <w:b/>
          <w:sz w:val="24"/>
          <w:szCs w:val="24"/>
        </w:rPr>
        <w:t xml:space="preserve">Бизнес план </w:t>
      </w:r>
      <w:r w:rsidRPr="008716A2">
        <w:rPr>
          <w:rFonts w:ascii="Times New Roman" w:hAnsi="Times New Roman"/>
          <w:b/>
          <w:bCs/>
          <w:i/>
          <w:sz w:val="24"/>
          <w:szCs w:val="24"/>
        </w:rPr>
        <w:t xml:space="preserve">съгласно чл. 47 от Регламент (ЕС) №651/2014 </w:t>
      </w:r>
      <w:r w:rsidRPr="008716A2">
        <w:rPr>
          <w:rFonts w:ascii="Times New Roman" w:hAnsi="Times New Roman"/>
          <w:i/>
          <w:sz w:val="24"/>
          <w:szCs w:val="24"/>
        </w:rPr>
        <w:t>(ако е приложимо, в случай на заявено финансиране съгласно чл. 47 от Регламент (ЕС) №651/2014</w:t>
      </w:r>
      <w:r w:rsidR="00252095" w:rsidRPr="008716A2">
        <w:rPr>
          <w:rFonts w:ascii="Times New Roman" w:hAnsi="Times New Roman"/>
          <w:i/>
          <w:sz w:val="24"/>
          <w:szCs w:val="24"/>
        </w:rPr>
        <w:t>)</w:t>
      </w:r>
      <w:r w:rsidRPr="008716A2">
        <w:rPr>
          <w:rFonts w:ascii="Times New Roman" w:hAnsi="Times New Roman"/>
          <w:i/>
          <w:sz w:val="24"/>
          <w:szCs w:val="24"/>
        </w:rPr>
        <w:t xml:space="preserve"> – подава се във формат сканирано копие в архивиран файл;</w:t>
      </w:r>
    </w:p>
    <w:p w14:paraId="2E95FEAA" w14:textId="77777777" w:rsidR="00741681" w:rsidRPr="008716A2" w:rsidRDefault="003D3FB7">
      <w:pPr>
        <w:numPr>
          <w:ilvl w:val="0"/>
          <w:numId w:val="3"/>
        </w:numPr>
        <w:spacing w:before="120" w:after="0" w:line="276" w:lineRule="auto"/>
        <w:jc w:val="both"/>
        <w:rPr>
          <w:rFonts w:ascii="Times New Roman" w:hAnsi="Times New Roman"/>
          <w:b/>
          <w:sz w:val="24"/>
          <w:szCs w:val="24"/>
        </w:rPr>
      </w:pPr>
      <w:r w:rsidRPr="008716A2">
        <w:rPr>
          <w:rFonts w:ascii="Times New Roman" w:hAnsi="Times New Roman"/>
          <w:b/>
          <w:sz w:val="24"/>
          <w:szCs w:val="24"/>
        </w:rPr>
        <w:t>Финансова обосновка (по образец) (Приложение №7) -</w:t>
      </w:r>
      <w:r w:rsidRPr="008716A2">
        <w:rPr>
          <w:rFonts w:ascii="Times New Roman" w:hAnsi="Times New Roman"/>
          <w:i/>
          <w:sz w:val="24"/>
          <w:szCs w:val="24"/>
        </w:rPr>
        <w:t xml:space="preserve"> подава се във формат EXCEL</w:t>
      </w:r>
      <w:r w:rsidRPr="008716A2">
        <w:rPr>
          <w:rFonts w:ascii="Times New Roman" w:hAnsi="Times New Roman"/>
          <w:b/>
          <w:sz w:val="24"/>
          <w:szCs w:val="24"/>
        </w:rPr>
        <w:t>, заедно с всички придружаващи документи в един архивиран файл</w:t>
      </w:r>
      <w:r w:rsidRPr="008716A2">
        <w:rPr>
          <w:rFonts w:ascii="Times New Roman" w:hAnsi="Times New Roman"/>
          <w:i/>
          <w:sz w:val="24"/>
          <w:szCs w:val="24"/>
        </w:rPr>
        <w:t>;</w:t>
      </w:r>
    </w:p>
    <w:p w14:paraId="4B577DCC" w14:textId="77777777" w:rsidR="00741681" w:rsidRPr="008716A2" w:rsidRDefault="003D3FB7">
      <w:pPr>
        <w:numPr>
          <w:ilvl w:val="0"/>
          <w:numId w:val="3"/>
        </w:numPr>
        <w:spacing w:before="120" w:after="0" w:line="276" w:lineRule="auto"/>
        <w:jc w:val="both"/>
        <w:rPr>
          <w:rFonts w:ascii="Times New Roman" w:hAnsi="Times New Roman"/>
          <w:b/>
          <w:sz w:val="24"/>
          <w:szCs w:val="24"/>
        </w:rPr>
      </w:pPr>
      <w:r w:rsidRPr="008716A2">
        <w:rPr>
          <w:rFonts w:ascii="Times New Roman" w:hAnsi="Times New Roman"/>
          <w:b/>
          <w:sz w:val="24"/>
          <w:szCs w:val="24"/>
        </w:rPr>
        <w:t xml:space="preserve">Документи, предоставяни от </w:t>
      </w:r>
      <w:r w:rsidRPr="008716A2">
        <w:rPr>
          <w:rFonts w:ascii="Times New Roman" w:hAnsi="Times New Roman"/>
          <w:b/>
          <w:sz w:val="24"/>
          <w:szCs w:val="24"/>
          <w:u w:val="single"/>
        </w:rPr>
        <w:t>партньора/ите</w:t>
      </w:r>
      <w:r w:rsidRPr="008716A2">
        <w:rPr>
          <w:rFonts w:ascii="Times New Roman" w:hAnsi="Times New Roman"/>
          <w:b/>
          <w:sz w:val="24"/>
          <w:szCs w:val="24"/>
        </w:rPr>
        <w:t>:</w:t>
      </w:r>
    </w:p>
    <w:p w14:paraId="7681E43B" w14:textId="2C0DD5F7" w:rsidR="00741681" w:rsidRPr="008716A2" w:rsidRDefault="003D3FB7">
      <w:pPr>
        <w:spacing w:before="120" w:after="0" w:line="276" w:lineRule="auto"/>
        <w:jc w:val="both"/>
        <w:rPr>
          <w:rFonts w:ascii="Times New Roman" w:hAnsi="Times New Roman"/>
          <w:b/>
          <w:sz w:val="24"/>
          <w:szCs w:val="24"/>
        </w:rPr>
      </w:pPr>
      <w:r w:rsidRPr="008716A2">
        <w:rPr>
          <w:rFonts w:ascii="Times New Roman" w:hAnsi="Times New Roman"/>
          <w:b/>
          <w:sz w:val="24"/>
          <w:szCs w:val="24"/>
        </w:rPr>
        <w:t xml:space="preserve">ВАЖНО: Документите по т. </w:t>
      </w:r>
      <w:r w:rsidR="003339B5" w:rsidRPr="008716A2">
        <w:rPr>
          <w:rFonts w:ascii="Times New Roman" w:hAnsi="Times New Roman"/>
          <w:b/>
          <w:sz w:val="24"/>
          <w:szCs w:val="24"/>
        </w:rPr>
        <w:t xml:space="preserve">14 </w:t>
      </w:r>
      <w:r w:rsidRPr="008716A2">
        <w:rPr>
          <w:rFonts w:ascii="Times New Roman" w:hAnsi="Times New Roman"/>
          <w:b/>
          <w:sz w:val="24"/>
          <w:szCs w:val="24"/>
        </w:rPr>
        <w:t>са приложими, единствено в случай че проектното предложение се изпълнява в партньорство.</w:t>
      </w:r>
    </w:p>
    <w:p w14:paraId="701DA590" w14:textId="77777777" w:rsidR="00741681" w:rsidRPr="008716A2" w:rsidRDefault="003D3FB7">
      <w:pPr>
        <w:spacing w:before="120" w:after="0" w:line="276" w:lineRule="auto"/>
        <w:jc w:val="both"/>
        <w:rPr>
          <w:rFonts w:ascii="Times New Roman" w:hAnsi="Times New Roman"/>
          <w:b/>
          <w:sz w:val="24"/>
          <w:szCs w:val="24"/>
        </w:rPr>
      </w:pPr>
      <w:r w:rsidRPr="008716A2">
        <w:rPr>
          <w:rFonts w:ascii="Times New Roman" w:hAnsi="Times New Roman"/>
          <w:b/>
          <w:sz w:val="24"/>
          <w:szCs w:val="24"/>
        </w:rPr>
        <w:t>ВАЖНО: Техническият процес на прикачването на всички документи в ИСУН се извършва от профила, от който се подава проектното предложение.</w:t>
      </w:r>
    </w:p>
    <w:p w14:paraId="3C658883" w14:textId="29D63787" w:rsidR="00741681" w:rsidRPr="008716A2" w:rsidRDefault="00223341">
      <w:pPr>
        <w:spacing w:before="120" w:after="0" w:line="276" w:lineRule="auto"/>
        <w:ind w:left="720"/>
        <w:jc w:val="both"/>
        <w:rPr>
          <w:rFonts w:ascii="Times New Roman" w:hAnsi="Times New Roman"/>
          <w:sz w:val="24"/>
          <w:szCs w:val="24"/>
        </w:rPr>
      </w:pPr>
      <w:r w:rsidRPr="008716A2">
        <w:rPr>
          <w:rFonts w:ascii="Times New Roman" w:hAnsi="Times New Roman"/>
          <w:sz w:val="24"/>
          <w:szCs w:val="24"/>
        </w:rPr>
        <w:lastRenderedPageBreak/>
        <w:t>14</w:t>
      </w:r>
      <w:r w:rsidR="003D3FB7" w:rsidRPr="008716A2">
        <w:rPr>
          <w:rFonts w:ascii="Times New Roman" w:hAnsi="Times New Roman"/>
          <w:sz w:val="24"/>
          <w:szCs w:val="24"/>
        </w:rPr>
        <w:t xml:space="preserve">.1.Декларация за съответствие с изискванията по процедурата при кандидатстване (образец ПРИЛОЖЕНИЕ №1) - във формат сканирано копие; </w:t>
      </w:r>
    </w:p>
    <w:p w14:paraId="1E32E587" w14:textId="1A1D04DF" w:rsidR="00741681" w:rsidRPr="008716A2" w:rsidRDefault="00223341">
      <w:pPr>
        <w:spacing w:before="120" w:after="0" w:line="276" w:lineRule="auto"/>
        <w:ind w:left="720"/>
        <w:jc w:val="both"/>
        <w:rPr>
          <w:rFonts w:ascii="Times New Roman" w:hAnsi="Times New Roman"/>
          <w:sz w:val="24"/>
          <w:szCs w:val="24"/>
        </w:rPr>
      </w:pPr>
      <w:r w:rsidRPr="008716A2">
        <w:rPr>
          <w:rFonts w:ascii="Times New Roman" w:hAnsi="Times New Roman"/>
          <w:sz w:val="24"/>
          <w:szCs w:val="24"/>
        </w:rPr>
        <w:t>14</w:t>
      </w:r>
      <w:r w:rsidR="003D3FB7" w:rsidRPr="008716A2">
        <w:rPr>
          <w:rFonts w:ascii="Times New Roman" w:hAnsi="Times New Roman"/>
          <w:sz w:val="24"/>
          <w:szCs w:val="24"/>
        </w:rPr>
        <w:t>.2.Декларация за държавни/минимални помощи (ПРИЛОЖЕНИЕ №3), ако е приложимо – подава се във формат сканирано копие в архивиран файл;</w:t>
      </w:r>
    </w:p>
    <w:p w14:paraId="219C4104" w14:textId="665095C8" w:rsidR="00741681" w:rsidRPr="008716A2" w:rsidRDefault="00223341">
      <w:pPr>
        <w:spacing w:before="120" w:after="0" w:line="276" w:lineRule="auto"/>
        <w:ind w:left="720"/>
        <w:jc w:val="both"/>
        <w:rPr>
          <w:rFonts w:ascii="Times New Roman" w:hAnsi="Times New Roman"/>
          <w:sz w:val="24"/>
          <w:szCs w:val="24"/>
        </w:rPr>
      </w:pPr>
      <w:r w:rsidRPr="008716A2">
        <w:rPr>
          <w:rFonts w:ascii="Times New Roman" w:hAnsi="Times New Roman"/>
          <w:sz w:val="24"/>
          <w:szCs w:val="24"/>
        </w:rPr>
        <w:t>14</w:t>
      </w:r>
      <w:r w:rsidR="003D3FB7" w:rsidRPr="008716A2">
        <w:rPr>
          <w:rFonts w:ascii="Times New Roman" w:hAnsi="Times New Roman"/>
          <w:sz w:val="24"/>
          <w:szCs w:val="24"/>
        </w:rPr>
        <w:t>.3. Декларация за получени държавни/минимални помощи (ПРИЛОЖЕНИЕ №3.1.), ако е приложимо – подава се във формат сканирано копие в архивиран файл;</w:t>
      </w:r>
    </w:p>
    <w:p w14:paraId="0276E92F" w14:textId="3C8F1164" w:rsidR="00741681" w:rsidRPr="008716A2" w:rsidRDefault="00223341">
      <w:pPr>
        <w:spacing w:before="120" w:after="0" w:line="276" w:lineRule="auto"/>
        <w:ind w:left="720"/>
        <w:jc w:val="both"/>
        <w:rPr>
          <w:rFonts w:ascii="Times New Roman" w:hAnsi="Times New Roman"/>
          <w:sz w:val="24"/>
          <w:szCs w:val="24"/>
        </w:rPr>
      </w:pPr>
      <w:r w:rsidRPr="008716A2">
        <w:rPr>
          <w:rFonts w:ascii="Times New Roman" w:hAnsi="Times New Roman"/>
          <w:sz w:val="24"/>
          <w:szCs w:val="24"/>
        </w:rPr>
        <w:t>14</w:t>
      </w:r>
      <w:r w:rsidR="003D3FB7" w:rsidRPr="008716A2">
        <w:rPr>
          <w:rFonts w:ascii="Times New Roman" w:hAnsi="Times New Roman"/>
          <w:sz w:val="24"/>
          <w:szCs w:val="24"/>
        </w:rPr>
        <w:t>.4.ДЕКЛАРАЦИЯ за получени минимални помощи (ПРИЛОЖЕНИЕ №3.2.), ако е приложимо – подава се във формат сканирано копие в архивиран файл;</w:t>
      </w:r>
    </w:p>
    <w:p w14:paraId="26DC626E" w14:textId="579B0D35" w:rsidR="00741681" w:rsidRPr="008716A2" w:rsidRDefault="00223341">
      <w:pPr>
        <w:spacing w:before="120" w:after="0" w:line="276" w:lineRule="auto"/>
        <w:ind w:left="720"/>
        <w:jc w:val="both"/>
        <w:rPr>
          <w:rFonts w:ascii="Times New Roman" w:hAnsi="Times New Roman"/>
          <w:sz w:val="24"/>
          <w:szCs w:val="24"/>
        </w:rPr>
      </w:pPr>
      <w:r w:rsidRPr="008716A2">
        <w:rPr>
          <w:rFonts w:ascii="Times New Roman" w:hAnsi="Times New Roman"/>
          <w:sz w:val="24"/>
          <w:szCs w:val="24"/>
        </w:rPr>
        <w:t>14</w:t>
      </w:r>
      <w:r w:rsidR="003D3FB7" w:rsidRPr="008716A2">
        <w:rPr>
          <w:rFonts w:ascii="Times New Roman" w:hAnsi="Times New Roman"/>
          <w:sz w:val="24"/>
          <w:szCs w:val="24"/>
        </w:rPr>
        <w:t>.5.Декларация за обстоятелствата по чл. 3 и чл. 4 от Закона за малките и средните предприятия, ако е приложимо– попълнена по образец (Приложение 4).</w:t>
      </w:r>
    </w:p>
    <w:p w14:paraId="6FB8CBD6" w14:textId="725688F6" w:rsidR="00741681" w:rsidRPr="008716A2" w:rsidRDefault="00223341">
      <w:pPr>
        <w:spacing w:before="120" w:after="0" w:line="276" w:lineRule="auto"/>
        <w:ind w:left="720"/>
        <w:jc w:val="both"/>
        <w:rPr>
          <w:rFonts w:ascii="Times New Roman" w:hAnsi="Times New Roman"/>
          <w:sz w:val="24"/>
          <w:szCs w:val="24"/>
        </w:rPr>
      </w:pPr>
      <w:r w:rsidRPr="008716A2">
        <w:rPr>
          <w:rFonts w:ascii="Times New Roman" w:hAnsi="Times New Roman"/>
          <w:sz w:val="24"/>
          <w:szCs w:val="24"/>
        </w:rPr>
        <w:t>14</w:t>
      </w:r>
      <w:r w:rsidR="003D3FB7" w:rsidRPr="008716A2">
        <w:rPr>
          <w:rFonts w:ascii="Times New Roman" w:hAnsi="Times New Roman"/>
          <w:sz w:val="24"/>
          <w:szCs w:val="24"/>
        </w:rPr>
        <w:t>.6. Документи удостоверяващи опит в дейностите, за които са включени като партньор в обхвата на проектното предложение (договори, проекти и др.)</w:t>
      </w:r>
    </w:p>
    <w:p w14:paraId="1F70B23A" w14:textId="77777777" w:rsidR="00741681" w:rsidRPr="008716A2" w:rsidRDefault="003D3FB7">
      <w:pPr>
        <w:pStyle w:val="ListParagraph"/>
        <w:keepNext/>
        <w:keepLines/>
        <w:numPr>
          <w:ilvl w:val="0"/>
          <w:numId w:val="4"/>
        </w:numPr>
        <w:pBdr>
          <w:top w:val="single" w:sz="4" w:space="1" w:color="000000"/>
          <w:left w:val="single" w:sz="4" w:space="4" w:color="000000"/>
          <w:bottom w:val="single" w:sz="4" w:space="1" w:color="000000"/>
          <w:right w:val="single" w:sz="4" w:space="4" w:color="000000"/>
        </w:pBdr>
        <w:spacing w:before="360" w:after="0" w:line="276" w:lineRule="auto"/>
        <w:ind w:left="426"/>
        <w:jc w:val="both"/>
        <w:outlineLvl w:val="0"/>
        <w:rPr>
          <w:rFonts w:ascii="Times New Roman" w:hAnsi="Times New Roman"/>
          <w:b/>
          <w:sz w:val="24"/>
          <w:szCs w:val="24"/>
        </w:rPr>
      </w:pPr>
      <w:bookmarkStart w:id="84" w:name="_Toc188954704"/>
      <w:r w:rsidRPr="008716A2">
        <w:rPr>
          <w:rFonts w:ascii="Times New Roman" w:hAnsi="Times New Roman"/>
          <w:b/>
          <w:sz w:val="24"/>
          <w:szCs w:val="24"/>
        </w:rPr>
        <w:t>КРАЕН СРОК ЗА ПОДАВАНЕ НА ПРОЕКТНИТЕ ПРЕДЛОЖЕНИЯ:</w:t>
      </w:r>
      <w:bookmarkEnd w:id="84"/>
      <w:r w:rsidRPr="008716A2">
        <w:rPr>
          <w:rFonts w:ascii="Times New Roman" w:hAnsi="Times New Roman"/>
          <w:b/>
          <w:sz w:val="24"/>
          <w:szCs w:val="24"/>
        </w:rPr>
        <w:t xml:space="preserve"> </w:t>
      </w:r>
    </w:p>
    <w:p w14:paraId="41721AAF" w14:textId="77777777" w:rsidR="00741681" w:rsidRPr="008716A2" w:rsidRDefault="00741681">
      <w:pPr>
        <w:spacing w:after="0" w:line="276" w:lineRule="auto"/>
        <w:jc w:val="both"/>
        <w:rPr>
          <w:rFonts w:ascii="Times New Roman" w:eastAsia="Times New Roman" w:hAnsi="Times New Roman"/>
          <w:sz w:val="24"/>
          <w:szCs w:val="24"/>
          <w:lang w:eastAsia="bg-BG"/>
        </w:rPr>
      </w:pPr>
    </w:p>
    <w:p w14:paraId="51768D94" w14:textId="0110DEB1" w:rsidR="00741681" w:rsidRPr="008716A2" w:rsidRDefault="003D3FB7">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 xml:space="preserve">Ще се прилага процедура </w:t>
      </w:r>
      <w:r w:rsidR="000E684B" w:rsidRPr="008716A2">
        <w:rPr>
          <w:rFonts w:ascii="Times New Roman" w:eastAsia="Times New Roman" w:hAnsi="Times New Roman"/>
          <w:sz w:val="24"/>
          <w:szCs w:val="24"/>
          <w:lang w:eastAsia="bg-BG"/>
        </w:rPr>
        <w:t xml:space="preserve">чрез подбор на проектни предложения </w:t>
      </w:r>
      <w:r w:rsidRPr="008716A2">
        <w:rPr>
          <w:rFonts w:ascii="Times New Roman" w:eastAsia="Times New Roman" w:hAnsi="Times New Roman"/>
          <w:b/>
          <w:sz w:val="24"/>
          <w:szCs w:val="24"/>
          <w:lang w:eastAsia="bg-BG"/>
        </w:rPr>
        <w:t>с един краен срока за кандидатстване</w:t>
      </w:r>
      <w:r w:rsidRPr="008716A2">
        <w:rPr>
          <w:rFonts w:ascii="Times New Roman" w:eastAsia="Times New Roman" w:hAnsi="Times New Roman"/>
          <w:sz w:val="24"/>
          <w:szCs w:val="24"/>
          <w:lang w:eastAsia="bg-BG"/>
        </w:rPr>
        <w:t>:</w:t>
      </w:r>
    </w:p>
    <w:p w14:paraId="4C225715" w14:textId="343BC70A" w:rsidR="00741681" w:rsidRPr="008716A2" w:rsidRDefault="003D3FB7">
      <w:pPr>
        <w:pStyle w:val="ListParagraph"/>
        <w:numPr>
          <w:ilvl w:val="0"/>
          <w:numId w:val="1"/>
        </w:numPr>
        <w:rPr>
          <w:rFonts w:ascii="Times New Roman" w:eastAsia="Times New Roman" w:hAnsi="Times New Roman"/>
          <w:b/>
          <w:sz w:val="24"/>
          <w:szCs w:val="24"/>
          <w:u w:val="single"/>
          <w:lang w:eastAsia="bg-BG"/>
        </w:rPr>
      </w:pPr>
      <w:r w:rsidRPr="008716A2">
        <w:rPr>
          <w:rFonts w:ascii="Times New Roman" w:eastAsia="Times New Roman" w:hAnsi="Times New Roman"/>
          <w:b/>
          <w:sz w:val="24"/>
          <w:szCs w:val="24"/>
          <w:u w:val="single"/>
          <w:lang w:eastAsia="bg-BG"/>
        </w:rPr>
        <w:t xml:space="preserve">Краен срок за подаване на проектни предложения е </w:t>
      </w:r>
      <w:r w:rsidR="008C0F9F" w:rsidRPr="008716A2">
        <w:rPr>
          <w:rFonts w:ascii="Times New Roman" w:eastAsia="Times New Roman" w:hAnsi="Times New Roman"/>
          <w:b/>
          <w:sz w:val="24"/>
          <w:szCs w:val="24"/>
          <w:u w:val="single"/>
          <w:lang w:eastAsia="bg-BG"/>
        </w:rPr>
        <w:t>15.05</w:t>
      </w:r>
      <w:r w:rsidR="001040D6" w:rsidRPr="008716A2">
        <w:rPr>
          <w:rFonts w:ascii="Times New Roman" w:eastAsia="Times New Roman" w:hAnsi="Times New Roman"/>
          <w:b/>
          <w:sz w:val="24"/>
          <w:szCs w:val="24"/>
          <w:u w:val="single"/>
          <w:lang w:eastAsia="bg-BG"/>
        </w:rPr>
        <w:t>.</w:t>
      </w:r>
      <w:r w:rsidRPr="008716A2">
        <w:rPr>
          <w:rFonts w:ascii="Times New Roman" w:eastAsia="Times New Roman" w:hAnsi="Times New Roman"/>
          <w:b/>
          <w:sz w:val="24"/>
          <w:szCs w:val="24"/>
          <w:u w:val="single"/>
          <w:lang w:eastAsia="bg-BG"/>
        </w:rPr>
        <w:t xml:space="preserve">2025 г., 18:00 ч. </w:t>
      </w:r>
    </w:p>
    <w:p w14:paraId="5C73A52E" w14:textId="77777777" w:rsidR="00741681" w:rsidRPr="008716A2" w:rsidRDefault="00741681">
      <w:pPr>
        <w:spacing w:after="0" w:line="276" w:lineRule="auto"/>
        <w:jc w:val="both"/>
        <w:rPr>
          <w:rFonts w:ascii="Times New Roman" w:eastAsia="Times New Roman" w:hAnsi="Times New Roman"/>
          <w:sz w:val="24"/>
          <w:szCs w:val="24"/>
          <w:lang w:eastAsia="bg-BG"/>
        </w:rPr>
      </w:pPr>
    </w:p>
    <w:p w14:paraId="5B94CCC5" w14:textId="2DFE0C49" w:rsidR="00741681" w:rsidRPr="008716A2" w:rsidRDefault="003D3FB7" w:rsidP="001040D6">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 xml:space="preserve">Кандидатите могат да задават допълнителни въпроси и да искат разяснения във връзка с Насоките за кандидатстване до 3 седмици преди крайния срок за подаване на проектни предложения. Допълнителни въпроси могат да се задават само в ИСУН, раздел „Европейски фондове при споделено управление (2021-2027)“, Програма „Развитие на регионите“ 2021-2027, процедура </w:t>
      </w:r>
      <w:r w:rsidR="001040D6" w:rsidRPr="008716A2">
        <w:rPr>
          <w:rFonts w:ascii="Times New Roman" w:eastAsia="Times New Roman" w:hAnsi="Times New Roman"/>
          <w:sz w:val="24"/>
          <w:szCs w:val="24"/>
          <w:lang w:eastAsia="bg-BG"/>
        </w:rPr>
        <w:t>BG16FFPR003-4.004 „Диверсификация и адаптиране на малки и средни предприятия  към икономическия преход“</w:t>
      </w:r>
      <w:r w:rsidRPr="008716A2">
        <w:rPr>
          <w:rFonts w:ascii="Times New Roman" w:eastAsia="Times New Roman" w:hAnsi="Times New Roman"/>
          <w:sz w:val="24"/>
          <w:szCs w:val="24"/>
          <w:lang w:eastAsia="bg-BG"/>
        </w:rPr>
        <w:t>.</w:t>
      </w:r>
    </w:p>
    <w:p w14:paraId="76809374" w14:textId="77777777" w:rsidR="00741681" w:rsidRPr="008716A2" w:rsidRDefault="003D3FB7">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 xml:space="preserve">Отговорите на въпросите на кандидатите се публикуват на интернет страницата на програмата на (www.bgregio.eu), както и в ИСУН, в раздела на процедурата, в 10-дневен срок от получаването им, но не по-късно от две седмици преди изтичането на срока за кандидатстване.  </w:t>
      </w:r>
    </w:p>
    <w:p w14:paraId="3DA5CCF1" w14:textId="77777777" w:rsidR="00741681" w:rsidRPr="008716A2" w:rsidRDefault="003D3FB7">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 xml:space="preserve">Разясненията се дават по отношение на Насоките за кандидатстване, не могат да съдържат становище относно качеството на проектното предложение и са задължителни за всички кандидати/ партньори. </w:t>
      </w:r>
    </w:p>
    <w:p w14:paraId="1CB40083" w14:textId="77777777" w:rsidR="00741681" w:rsidRPr="008716A2" w:rsidRDefault="003D3FB7">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Няма да бъдат предоставяни отговори на въпроси, зададени по телефона. Няма да бъдат изпращани индивидуални отговори на зададени от кандидатите по процедурата въпроси.</w:t>
      </w:r>
    </w:p>
    <w:p w14:paraId="40845597" w14:textId="77777777" w:rsidR="00741681" w:rsidRPr="008716A2" w:rsidRDefault="003D3FB7">
      <w:pPr>
        <w:pStyle w:val="ListParagraph"/>
        <w:keepNext/>
        <w:keepLines/>
        <w:numPr>
          <w:ilvl w:val="0"/>
          <w:numId w:val="4"/>
        </w:numPr>
        <w:pBdr>
          <w:top w:val="single" w:sz="4" w:space="1" w:color="000000"/>
          <w:left w:val="single" w:sz="4" w:space="4" w:color="000000"/>
          <w:bottom w:val="single" w:sz="4" w:space="1" w:color="000000"/>
          <w:right w:val="single" w:sz="4" w:space="4" w:color="000000"/>
        </w:pBdr>
        <w:spacing w:before="360" w:after="0" w:line="276" w:lineRule="auto"/>
        <w:ind w:left="426"/>
        <w:jc w:val="both"/>
        <w:outlineLvl w:val="0"/>
        <w:rPr>
          <w:rFonts w:ascii="Times New Roman" w:hAnsi="Times New Roman"/>
          <w:b/>
          <w:bCs/>
          <w:caps/>
          <w:kern w:val="2"/>
          <w:sz w:val="24"/>
          <w:szCs w:val="24"/>
          <w:lang w:eastAsia="bg-BG"/>
        </w:rPr>
      </w:pPr>
      <w:bookmarkStart w:id="85" w:name="_Toc188954705"/>
      <w:r w:rsidRPr="008716A2">
        <w:rPr>
          <w:rFonts w:ascii="Times New Roman" w:hAnsi="Times New Roman"/>
          <w:b/>
          <w:bCs/>
          <w:kern w:val="2"/>
          <w:sz w:val="24"/>
          <w:szCs w:val="24"/>
          <w:lang w:eastAsia="bg-BG"/>
        </w:rPr>
        <w:t>ДОПЪЛНИТЕЛНА ИНФОРМАЦИЯ:</w:t>
      </w:r>
      <w:bookmarkEnd w:id="85"/>
    </w:p>
    <w:p w14:paraId="2FD45DF2" w14:textId="77777777" w:rsidR="00741681" w:rsidRPr="008716A2" w:rsidRDefault="00741681">
      <w:pPr>
        <w:spacing w:after="0" w:line="276" w:lineRule="auto"/>
        <w:jc w:val="both"/>
        <w:rPr>
          <w:rFonts w:ascii="Times New Roman" w:eastAsia="Times New Roman" w:hAnsi="Times New Roman"/>
          <w:sz w:val="24"/>
          <w:szCs w:val="24"/>
          <w:lang w:eastAsia="bg-BG"/>
        </w:rPr>
      </w:pPr>
      <w:bookmarkStart w:id="86" w:name="_Toc142387414"/>
      <w:bookmarkEnd w:id="86"/>
    </w:p>
    <w:p w14:paraId="0124C976" w14:textId="77777777" w:rsidR="00741681" w:rsidRPr="008716A2" w:rsidRDefault="003D3FB7">
      <w:pPr>
        <w:pStyle w:val="ListParagraph"/>
        <w:numPr>
          <w:ilvl w:val="1"/>
          <w:numId w:val="4"/>
        </w:numPr>
        <w:spacing w:after="0" w:line="276" w:lineRule="auto"/>
        <w:jc w:val="both"/>
        <w:rPr>
          <w:rFonts w:ascii="Times New Roman" w:eastAsia="Times New Roman" w:hAnsi="Times New Roman"/>
          <w:b/>
          <w:bCs/>
          <w:sz w:val="24"/>
          <w:szCs w:val="24"/>
          <w:lang w:eastAsia="bg-BG"/>
        </w:rPr>
      </w:pPr>
      <w:r w:rsidRPr="008716A2">
        <w:rPr>
          <w:rFonts w:ascii="Times New Roman" w:eastAsia="Times New Roman" w:hAnsi="Times New Roman"/>
          <w:b/>
          <w:bCs/>
          <w:sz w:val="24"/>
          <w:szCs w:val="24"/>
          <w:lang w:eastAsia="bg-BG"/>
        </w:rPr>
        <w:t xml:space="preserve">Решение за предоставяне на безвъзмездна финансова помощ и сключване на административен договор. </w:t>
      </w:r>
    </w:p>
    <w:p w14:paraId="7B515E59" w14:textId="77777777" w:rsidR="00741681" w:rsidRPr="008716A2" w:rsidRDefault="003D3FB7">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lastRenderedPageBreak/>
        <w:t xml:space="preserve">В десетдневен срок от приключване на оценяването Ръководителят на Управляващия орган (РУО) </w:t>
      </w:r>
    </w:p>
    <w:p w14:paraId="7B9D7C28" w14:textId="77777777" w:rsidR="00741681" w:rsidRPr="008716A2" w:rsidRDefault="003D3FB7">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 xml:space="preserve">1. одобрява доклада; </w:t>
      </w:r>
    </w:p>
    <w:p w14:paraId="63B111A0" w14:textId="77777777" w:rsidR="00741681" w:rsidRPr="008716A2" w:rsidRDefault="003D3FB7">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2. връща доклада за провеждане на оценяването и класирането от етапа, където са допуснати нарушения, когато те са отстраними;</w:t>
      </w:r>
    </w:p>
    <w:p w14:paraId="1AFE1426" w14:textId="77777777" w:rsidR="00741681" w:rsidRPr="008716A2" w:rsidRDefault="003D3FB7">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3. не одобрява доклада, когато в процедурата са допуснати съществени нарушения.</w:t>
      </w:r>
    </w:p>
    <w:p w14:paraId="2057B44C" w14:textId="77777777" w:rsidR="00741681" w:rsidRPr="008716A2" w:rsidRDefault="003D3FB7">
      <w:pPr>
        <w:spacing w:after="0" w:line="276" w:lineRule="auto"/>
        <w:jc w:val="both"/>
        <w:rPr>
          <w:rFonts w:ascii="Times New Roman" w:eastAsia="Times New Roman" w:hAnsi="Times New Roman"/>
          <w:b/>
          <w:bCs/>
          <w:sz w:val="24"/>
          <w:szCs w:val="24"/>
          <w:lang w:eastAsia="bg-BG"/>
        </w:rPr>
      </w:pPr>
      <w:r w:rsidRPr="008716A2">
        <w:rPr>
          <w:rFonts w:ascii="Times New Roman" w:eastAsia="Times New Roman" w:hAnsi="Times New Roman"/>
          <w:b/>
          <w:bCs/>
          <w:sz w:val="24"/>
          <w:szCs w:val="24"/>
          <w:lang w:eastAsia="bg-BG"/>
        </w:rPr>
        <w:t xml:space="preserve">ВАЖНО!!! При одобрен оценителен доклад кандидатите/партньорите от списъка на проектите, предложени за финансиране се поканват да представят в 30-дневен срок доказателства, че отговарят на изискванията за бенефициент, включително на условията, посочени в настоящите Насоки за кандидатстване. </w:t>
      </w:r>
    </w:p>
    <w:p w14:paraId="5FAC8DD1" w14:textId="77777777" w:rsidR="00741681" w:rsidRPr="008716A2" w:rsidRDefault="003D3FB7">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В съответствие с чл. 7 от ПМС 23/13.02.2023 г., в процедура чрез подбор не може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чл. 54 от Закона за обществените поръчки или които не са изпълнили разпореждане на Европейската комисия за възстановяване на предоставената им неправомерна и несъвместима държавна помощ. Чрез ИСУН до всеки одобрен за финансиране кандидат се изпраща електронно уведомление за представяне на конкретни изброени доказателства за доказване на съответствието му с изискванията за бенефициент по ПРР. Уведомлението съдържа указания за вида и формата на изисканите доказателства, както и срока, в който тези доказателства следва да бъдат представени. В двуседмичен срок от представянето на гореспоменатите доказателства Ръководителят на Управляващия орган взема решение за предоставяне на безвъзмездна финансова помощ по всяко проектно предложение, включено в списъка с одобрените проектни предложения. На този етап, преди издаване на решението, се извършва и проверка за липса на двойно финансиране по предложените проектни предложения и проверка за получени държавни/ минимални помощи. Проверката се извършва чрез всички достъпни методи, включително, но не само, чрез проверка на информацията в ИСУН, запитвания към други финансиращи институции, проверка в интернет. По отношение на разходи, за които се установи наличие на двойно финансиране, РУО на ПРР взема мотивирано решение за отхвърляне на предложението или разходите се редуцират, така че проектното предложение да не включва разходи, финансирани от други институции.</w:t>
      </w:r>
    </w:p>
    <w:p w14:paraId="79C96C54" w14:textId="77777777" w:rsidR="00741681" w:rsidRPr="008716A2" w:rsidRDefault="003D3FB7">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 xml:space="preserve">Решението на РУО се обективира в административен договор за предоставяне на безвъзмездна финансова помощ на конкретния бенефициент </w:t>
      </w:r>
      <w:r w:rsidRPr="008716A2">
        <w:rPr>
          <w:rFonts w:ascii="Times New Roman" w:eastAsia="Times New Roman" w:hAnsi="Times New Roman"/>
          <w:b/>
          <w:sz w:val="24"/>
          <w:szCs w:val="24"/>
          <w:lang w:eastAsia="bg-BG"/>
        </w:rPr>
        <w:t>(ПРИЛОЖЕНИЕ № 11)</w:t>
      </w:r>
      <w:r w:rsidRPr="008716A2">
        <w:rPr>
          <w:rFonts w:ascii="Times New Roman" w:eastAsia="Times New Roman" w:hAnsi="Times New Roman"/>
          <w:sz w:val="24"/>
          <w:szCs w:val="24"/>
          <w:lang w:eastAsia="bg-BG"/>
        </w:rPr>
        <w:t>, в който са описани правата и задълженията, които възникват за кандидата и партньорите.</w:t>
      </w:r>
    </w:p>
    <w:p w14:paraId="3F4DD7D0" w14:textId="77777777" w:rsidR="00741681" w:rsidRPr="008716A2" w:rsidRDefault="003D3FB7">
      <w:pPr>
        <w:spacing w:before="120" w:after="0" w:line="276" w:lineRule="auto"/>
        <w:jc w:val="both"/>
        <w:rPr>
          <w:rFonts w:ascii="Times New Roman" w:eastAsia="Times New Roman" w:hAnsi="Times New Roman"/>
          <w:b/>
          <w:bCs/>
          <w:sz w:val="24"/>
          <w:szCs w:val="24"/>
          <w:lang w:eastAsia="bg-BG"/>
        </w:rPr>
      </w:pPr>
      <w:r w:rsidRPr="008716A2">
        <w:rPr>
          <w:rFonts w:ascii="Times New Roman" w:eastAsia="Times New Roman" w:hAnsi="Times New Roman"/>
          <w:b/>
          <w:bCs/>
          <w:sz w:val="24"/>
          <w:szCs w:val="24"/>
          <w:lang w:eastAsia="bg-BG"/>
        </w:rPr>
        <w:t>По време на изпълнение на дейностите по проектното предложение, кандидатът партньорите следва да спазват изискванията на Административния договор за предоставяне на БФП (Приложение № 11) и Общите условията към административен договор (ПРИЛОЖЕНИЕ № 12).</w:t>
      </w:r>
    </w:p>
    <w:p w14:paraId="285D25CC" w14:textId="77777777" w:rsidR="00741681" w:rsidRPr="008716A2" w:rsidRDefault="003D3FB7">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Уведомяването на кандидатите за сключване на административния договор за предоставяне на безвъзмездна финансова помощ се извършва писмено чрез ИСУН. Писменото уведомление съдържа и изискване на документи от кандидата, необходими за подписване на административния договор за предоставяне на БФП.</w:t>
      </w:r>
    </w:p>
    <w:p w14:paraId="187FD7C8" w14:textId="6DF7C303" w:rsidR="00741681" w:rsidRPr="008716A2" w:rsidRDefault="001040D6">
      <w:pPr>
        <w:spacing w:after="0" w:line="276" w:lineRule="auto"/>
        <w:jc w:val="both"/>
        <w:rPr>
          <w:rFonts w:ascii="Times New Roman" w:eastAsia="Times New Roman" w:hAnsi="Times New Roman"/>
          <w:b/>
          <w:i/>
          <w:sz w:val="24"/>
          <w:szCs w:val="24"/>
          <w:lang w:eastAsia="bg-BG"/>
        </w:rPr>
      </w:pPr>
      <w:r w:rsidRPr="008716A2">
        <w:rPr>
          <w:rFonts w:ascii="Times New Roman" w:eastAsia="Times New Roman" w:hAnsi="Times New Roman"/>
          <w:b/>
          <w:i/>
          <w:sz w:val="24"/>
          <w:szCs w:val="24"/>
          <w:lang w:eastAsia="bg-BG"/>
        </w:rPr>
        <w:lastRenderedPageBreak/>
        <w:t xml:space="preserve">I. СПИСЪК НА ДОКУМЕНТИТЕ, КОИТО СЕ ПОДАВАТ </w:t>
      </w:r>
      <w:r w:rsidR="00E76E2A" w:rsidRPr="008716A2">
        <w:rPr>
          <w:rFonts w:ascii="Times New Roman" w:eastAsia="Times New Roman" w:hAnsi="Times New Roman"/>
          <w:b/>
          <w:i/>
          <w:sz w:val="24"/>
          <w:szCs w:val="24"/>
          <w:lang w:eastAsia="bg-BG"/>
        </w:rPr>
        <w:t>ПРЕДИ ИЗДАВАНЕ НА РЕШЕНИЕ ЗА БФП/</w:t>
      </w:r>
      <w:r w:rsidRPr="008716A2">
        <w:rPr>
          <w:rFonts w:ascii="Times New Roman" w:eastAsia="Times New Roman" w:hAnsi="Times New Roman"/>
          <w:b/>
          <w:i/>
          <w:sz w:val="24"/>
          <w:szCs w:val="24"/>
          <w:lang w:eastAsia="bg-BG"/>
        </w:rPr>
        <w:t>НА ЕТАП СКЛЮЧВАНЕ НА АДМИНИСТРАТИВНИ ДОГОВОРИ.</w:t>
      </w:r>
    </w:p>
    <w:p w14:paraId="65406D54" w14:textId="34340522" w:rsidR="001040D6" w:rsidRPr="008716A2" w:rsidRDefault="001040D6" w:rsidP="001040D6">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Кандидатите, чиито проектни предложения са предложени за финансиране, се поканват да представят в 30-дневен срок</w:t>
      </w:r>
      <w:r w:rsidRPr="008716A2">
        <w:rPr>
          <w:rStyle w:val="FootnoteReference"/>
          <w:rFonts w:ascii="Times New Roman" w:eastAsia="Times New Roman" w:hAnsi="Times New Roman"/>
          <w:sz w:val="24"/>
          <w:szCs w:val="24"/>
          <w:lang w:eastAsia="bg-BG"/>
        </w:rPr>
        <w:footnoteReference w:id="70"/>
      </w:r>
      <w:r w:rsidRPr="008716A2">
        <w:rPr>
          <w:rFonts w:ascii="Times New Roman" w:eastAsia="Times New Roman" w:hAnsi="Times New Roman"/>
          <w:sz w:val="24"/>
          <w:szCs w:val="24"/>
          <w:lang w:eastAsia="bg-BG"/>
        </w:rPr>
        <w:t xml:space="preserve"> доказателства, че отговарят на изискванията за бенефициент, като представят необходимите документи.</w:t>
      </w:r>
    </w:p>
    <w:p w14:paraId="4AB5C9A2" w14:textId="6B065B3F" w:rsidR="001040D6" w:rsidRPr="008716A2" w:rsidRDefault="001040D6" w:rsidP="001040D6">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Поканата за представянето на документите се изпраща през ИСУН, модул „Комуникация с УО“ и съответно през същия модул кандидатът изпраща следните документи:</w:t>
      </w:r>
    </w:p>
    <w:p w14:paraId="7B85D0DF" w14:textId="77777777" w:rsidR="00741681" w:rsidRPr="008716A2" w:rsidRDefault="003D3FB7">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1. Декларация за съответствие с изискванията по процедурата при кандидатстване – за кандидата и партньора- ако е приложимо (Приложение № 1)</w:t>
      </w:r>
    </w:p>
    <w:p w14:paraId="57AAE436" w14:textId="062A20F8" w:rsidR="00741681" w:rsidRPr="008716A2" w:rsidRDefault="003D3FB7">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 xml:space="preserve">2. Приложение №3: Декларация за държавни/минимални помощи </w:t>
      </w:r>
    </w:p>
    <w:p w14:paraId="5201C65B" w14:textId="77777777" w:rsidR="00741681" w:rsidRPr="008716A2" w:rsidRDefault="003D3FB7">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3. Приложение №3.1 Декларация за получени държавни/минимални помощи (ако е приложимо)</w:t>
      </w:r>
    </w:p>
    <w:p w14:paraId="292369A0" w14:textId="77777777" w:rsidR="00741681" w:rsidRPr="008716A2" w:rsidRDefault="003D3FB7">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4. Приложение №3.2 Декларация за получени минимални помощи (ако е приложимо)</w:t>
      </w:r>
    </w:p>
    <w:p w14:paraId="5FC125D1" w14:textId="63554CCC" w:rsidR="0061749F" w:rsidRPr="008716A2" w:rsidRDefault="003D3FB7">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 xml:space="preserve">5. Приложение №4: </w:t>
      </w:r>
      <w:r w:rsidR="0061749F" w:rsidRPr="008716A2">
        <w:rPr>
          <w:rFonts w:ascii="Times New Roman" w:eastAsia="Times New Roman" w:hAnsi="Times New Roman"/>
          <w:sz w:val="24"/>
          <w:szCs w:val="24"/>
          <w:lang w:eastAsia="bg-BG"/>
        </w:rPr>
        <w:t xml:space="preserve">Актуална </w:t>
      </w:r>
      <w:r w:rsidR="00252095" w:rsidRPr="008716A2">
        <w:rPr>
          <w:rFonts w:ascii="Times New Roman" w:eastAsia="Times New Roman" w:hAnsi="Times New Roman"/>
          <w:sz w:val="24"/>
          <w:szCs w:val="24"/>
          <w:lang w:eastAsia="bg-BG"/>
        </w:rPr>
        <w:t xml:space="preserve">декларация </w:t>
      </w:r>
      <w:r w:rsidRPr="008716A2">
        <w:rPr>
          <w:rFonts w:ascii="Times New Roman" w:eastAsia="Times New Roman" w:hAnsi="Times New Roman"/>
          <w:sz w:val="24"/>
          <w:szCs w:val="24"/>
          <w:lang w:eastAsia="bg-BG"/>
        </w:rPr>
        <w:t xml:space="preserve">за обстоятелствата по чл. 3 и чл. 4 от Закона за малките и средните предприятия – </w:t>
      </w:r>
      <w:r w:rsidR="0061749F" w:rsidRPr="008716A2">
        <w:rPr>
          <w:rFonts w:ascii="Times New Roman" w:eastAsia="Times New Roman" w:hAnsi="Times New Roman"/>
          <w:sz w:val="24"/>
          <w:szCs w:val="24"/>
          <w:lang w:eastAsia="bg-BG"/>
        </w:rPr>
        <w:t xml:space="preserve">Приложение 4, както и </w:t>
      </w:r>
    </w:p>
    <w:p w14:paraId="3421678C" w14:textId="776814E8" w:rsidR="0061749F" w:rsidRPr="008716A2" w:rsidRDefault="0061749F" w:rsidP="0061749F">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Справка за обобщените параметри на предприятието, което подава Декларация за обстоятелствата по чл. 3 и чл. 4 на ЗМСП (Приложение 4), изготвени въз основа на данните на предприятието за последните 2 (две) приключени финансови години към датата на деклариране. В Справките следва да бъдат отразени годините, за които се отнасят вписаните данни.</w:t>
      </w:r>
    </w:p>
    <w:p w14:paraId="2934A3D2" w14:textId="77777777" w:rsidR="0061749F" w:rsidRPr="008716A2" w:rsidRDefault="0061749F" w:rsidP="0061749F">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В случай че данните в представените справки за последните две приключени финансови години не потвърждават статуса на микро, малко или средно предприятие, се представят и справки за предходните две последователни финансови години, в които предприятието запазва своите параметри по чл. 3 от ЗМСП без промяна.</w:t>
      </w:r>
    </w:p>
    <w:p w14:paraId="59F7C309" w14:textId="15CDD25D" w:rsidR="0061749F" w:rsidRPr="008716A2" w:rsidRDefault="0061749F" w:rsidP="0061749F">
      <w:p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За всички предприятия, с които кандидатът се намира в отношение на „свързаност“ или „партньорство“</w:t>
      </w:r>
      <w:r w:rsidRPr="008716A2">
        <w:rPr>
          <w:rStyle w:val="FootnoteReference"/>
          <w:rFonts w:ascii="Times New Roman" w:eastAsia="Times New Roman" w:hAnsi="Times New Roman"/>
          <w:sz w:val="24"/>
          <w:szCs w:val="24"/>
          <w:lang w:eastAsia="bg-BG"/>
        </w:rPr>
        <w:footnoteReference w:id="71"/>
      </w:r>
      <w:r w:rsidRPr="008716A2">
        <w:rPr>
          <w:rFonts w:ascii="Times New Roman" w:eastAsia="Times New Roman" w:hAnsi="Times New Roman"/>
          <w:sz w:val="24"/>
          <w:szCs w:val="24"/>
          <w:lang w:eastAsia="bg-BG"/>
        </w:rPr>
        <w:t xml:space="preserve"> се представят следните документи:</w:t>
      </w:r>
    </w:p>
    <w:p w14:paraId="4EE2F6B2" w14:textId="5ECFCFFB" w:rsidR="0061749F" w:rsidRPr="008716A2" w:rsidRDefault="0061749F" w:rsidP="00BA141A">
      <w:pPr>
        <w:pStyle w:val="ListParagraph"/>
        <w:numPr>
          <w:ilvl w:val="0"/>
          <w:numId w:val="1"/>
        </w:num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 xml:space="preserve"> Отчет за приходите и разходите и Счетоводен баланс</w:t>
      </w:r>
      <w:r w:rsidRPr="008716A2">
        <w:rPr>
          <w:rStyle w:val="FootnoteReference"/>
          <w:rFonts w:ascii="Times New Roman" w:eastAsia="Times New Roman" w:hAnsi="Times New Roman"/>
          <w:sz w:val="24"/>
          <w:szCs w:val="24"/>
          <w:lang w:eastAsia="bg-BG"/>
        </w:rPr>
        <w:footnoteReference w:id="72"/>
      </w:r>
      <w:r w:rsidRPr="008716A2">
        <w:rPr>
          <w:rFonts w:ascii="Times New Roman" w:eastAsia="Times New Roman" w:hAnsi="Times New Roman"/>
          <w:sz w:val="24"/>
          <w:szCs w:val="24"/>
          <w:lang w:eastAsia="bg-BG"/>
        </w:rPr>
        <w:t xml:space="preserve"> за последните две приключили/последователни финансови години във формат идентичен на този, в който са подадени към НСИ</w:t>
      </w:r>
      <w:r w:rsidRPr="008716A2">
        <w:rPr>
          <w:rStyle w:val="FootnoteReference"/>
          <w:rFonts w:ascii="Times New Roman" w:eastAsia="Times New Roman" w:hAnsi="Times New Roman"/>
          <w:sz w:val="24"/>
          <w:szCs w:val="24"/>
          <w:lang w:eastAsia="bg-BG"/>
        </w:rPr>
        <w:footnoteReference w:id="73"/>
      </w:r>
      <w:r w:rsidRPr="008716A2">
        <w:rPr>
          <w:rFonts w:ascii="Times New Roman" w:eastAsia="Times New Roman" w:hAnsi="Times New Roman"/>
          <w:sz w:val="24"/>
          <w:szCs w:val="24"/>
          <w:lang w:eastAsia="bg-BG"/>
        </w:rPr>
        <w:t xml:space="preserve"> (индивидуален).</w:t>
      </w:r>
    </w:p>
    <w:p w14:paraId="70A26A38" w14:textId="09A2A2B4" w:rsidR="001C6036" w:rsidRPr="008716A2" w:rsidRDefault="001C6036" w:rsidP="001C6036">
      <w:pPr>
        <w:pStyle w:val="ListParagraph"/>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 xml:space="preserve">В случай че кандидатът/партньорът съставя консолидиран финансов отчет или е включен чрез консолидиране в консолидирания финансов отчет на друго предприятие се представя консолидирани Отчет за приходите и разходите и Счетоводен баланс (ако е приложимо) на кандидата/партньора (в случай че проектното предложението се </w:t>
      </w:r>
      <w:r w:rsidRPr="008716A2">
        <w:rPr>
          <w:rFonts w:ascii="Times New Roman" w:eastAsia="Times New Roman" w:hAnsi="Times New Roman"/>
          <w:sz w:val="24"/>
          <w:szCs w:val="24"/>
          <w:lang w:eastAsia="bg-BG"/>
        </w:rPr>
        <w:lastRenderedPageBreak/>
        <w:t>изпълнява в партньорство), за последните 2 (две) приключени/последователни финансови години.</w:t>
      </w:r>
    </w:p>
    <w:p w14:paraId="34D82B6A" w14:textId="77777777" w:rsidR="00C60F87" w:rsidRPr="008716A2" w:rsidRDefault="0061749F" w:rsidP="00BA141A">
      <w:pPr>
        <w:pStyle w:val="ListParagraph"/>
        <w:numPr>
          <w:ilvl w:val="0"/>
          <w:numId w:val="1"/>
        </w:numPr>
        <w:spacing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sz w:val="24"/>
          <w:szCs w:val="24"/>
          <w:lang w:eastAsia="bg-BG"/>
        </w:rPr>
        <w:t>Отчет за заетите лица, средствата за работна заплата и други разходи за труд</w:t>
      </w:r>
      <w:r w:rsidRPr="008716A2">
        <w:rPr>
          <w:rStyle w:val="FootnoteReference"/>
          <w:rFonts w:ascii="Times New Roman" w:eastAsia="Times New Roman" w:hAnsi="Times New Roman"/>
          <w:sz w:val="24"/>
          <w:szCs w:val="24"/>
          <w:lang w:eastAsia="bg-BG"/>
        </w:rPr>
        <w:footnoteReference w:id="74"/>
      </w:r>
      <w:r w:rsidRPr="008716A2">
        <w:rPr>
          <w:rFonts w:ascii="Times New Roman" w:eastAsia="Times New Roman" w:hAnsi="Times New Roman"/>
          <w:sz w:val="24"/>
          <w:szCs w:val="24"/>
          <w:lang w:eastAsia="bg-BG"/>
        </w:rPr>
        <w:t xml:space="preserve"> за последните две приключили/последователни финансови години във формат идентичен на този, в който са подадени към НСИ</w:t>
      </w:r>
      <w:r w:rsidR="00C60F87" w:rsidRPr="008716A2">
        <w:rPr>
          <w:rFonts w:ascii="Times New Roman" w:eastAsia="Times New Roman" w:hAnsi="Times New Roman"/>
          <w:sz w:val="24"/>
          <w:szCs w:val="24"/>
          <w:lang w:eastAsia="bg-BG"/>
        </w:rPr>
        <w:t>.</w:t>
      </w:r>
    </w:p>
    <w:p w14:paraId="07A27C40" w14:textId="7F855DFD" w:rsidR="00C60F87" w:rsidRPr="008716A2" w:rsidRDefault="00C60F87" w:rsidP="00C60F87">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При установяване на свързани предприятия и/или предприятия-партньори, които не са посочени в Справките за обобщените параметри на предприятието, от кандидата може да бъде изискано да представи и Отчет за приходите и разходите, Счетоводен баланс и Отчет за заетите лица, средствата за работна заплата и други разходи за труд, във формат идентичен на този, в който са подадени към Националния статистически институт (НСИ), за тези предприятия за последните 2 (две) приключени/последователни финансови години. Посочените документи или еквивалентни на тях, съобразно законодателството на съответната държава, се представят за всички предприятия независимо от мястото, на което са установени.</w:t>
      </w:r>
    </w:p>
    <w:p w14:paraId="1A8E88AC" w14:textId="703983DE" w:rsidR="00C60F87" w:rsidRPr="008716A2" w:rsidRDefault="00C60F87" w:rsidP="00BA141A">
      <w:pPr>
        <w:spacing w:before="120" w:after="0" w:line="276" w:lineRule="auto"/>
        <w:jc w:val="both"/>
        <w:rPr>
          <w:rFonts w:ascii="Times New Roman" w:eastAsia="Times New Roman" w:hAnsi="Times New Roman"/>
          <w:bCs/>
          <w:sz w:val="24"/>
          <w:szCs w:val="24"/>
          <w:lang w:eastAsia="bg-BG"/>
        </w:rPr>
      </w:pPr>
    </w:p>
    <w:p w14:paraId="00A12FFD" w14:textId="72947786" w:rsidR="00C60F87" w:rsidRPr="008716A2" w:rsidRDefault="00C60F87" w:rsidP="00BA141A">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Финансовите отчети трябва да отговарят на изискванията на чл. 25 от Закона за счетоводството. Финансовите отчети трябва да бъдат подписани от ръководителя на предприятието и физическото лице, което е съставило финансовия отчет, или от представляващия и/или управляващия счетоводното предприятие, когато финансовият отчет е съставен от счетоводно предприятие. Във финансовите отчети се посочват имената на лицата, които са го подписали.</w:t>
      </w:r>
    </w:p>
    <w:p w14:paraId="4E97ED6D" w14:textId="5A70113D" w:rsidR="00741681" w:rsidRPr="008716A2" w:rsidRDefault="00C60F87" w:rsidP="00BA141A">
      <w:pPr>
        <w:spacing w:before="120" w:after="0" w:line="276" w:lineRule="auto"/>
        <w:jc w:val="both"/>
        <w:rPr>
          <w:rFonts w:ascii="Times New Roman" w:eastAsia="Times New Roman" w:hAnsi="Times New Roman"/>
          <w:sz w:val="24"/>
          <w:szCs w:val="24"/>
          <w:lang w:eastAsia="bg-BG"/>
        </w:rPr>
      </w:pPr>
      <w:r w:rsidRPr="008716A2">
        <w:rPr>
          <w:rFonts w:ascii="Times New Roman" w:eastAsia="Times New Roman" w:hAnsi="Times New Roman"/>
          <w:bCs/>
          <w:sz w:val="24"/>
          <w:szCs w:val="24"/>
          <w:lang w:eastAsia="bg-BG"/>
        </w:rPr>
        <w:t>В случай че посочените документи са оповестени в Търговския регистър и РЮЛНЦ, обстоятелствата ще се проверяват по служебен път, съгласно чл. 23, ал. 6 от Закона за ТРРЮЛНЦ.</w:t>
      </w:r>
    </w:p>
    <w:p w14:paraId="357C4152" w14:textId="77777777" w:rsidR="00741681" w:rsidRPr="008716A2" w:rsidRDefault="003D3FB7">
      <w:pPr>
        <w:spacing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sz w:val="24"/>
          <w:szCs w:val="24"/>
          <w:lang w:eastAsia="bg-BG"/>
        </w:rPr>
        <w:t xml:space="preserve">6. </w:t>
      </w:r>
      <w:r w:rsidRPr="008716A2">
        <w:rPr>
          <w:rFonts w:ascii="Times New Roman" w:eastAsia="Times New Roman" w:hAnsi="Times New Roman"/>
          <w:bCs/>
          <w:sz w:val="24"/>
          <w:szCs w:val="24"/>
          <w:lang w:eastAsia="bg-BG"/>
        </w:rPr>
        <w:t>Приложение №16 Декларация за ДДС – по образец;</w:t>
      </w:r>
    </w:p>
    <w:p w14:paraId="7AE2AEA4" w14:textId="77777777" w:rsidR="00741681" w:rsidRPr="008716A2" w:rsidRDefault="003D3FB7">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7. Приложение № 13 Финансова идентификация – по образец;</w:t>
      </w:r>
    </w:p>
    <w:p w14:paraId="6552D132" w14:textId="185236EA" w:rsidR="00741681" w:rsidRPr="008716A2" w:rsidRDefault="003D3FB7">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8. Документи, относими и отразяващи разпределението на капитала на предприятието – кандидат/партньор (в случай че проектното предложението се изпълнява в партньорство) за периода, за който се декларират данни в Декларацията за обстоятелствата по чл. 3 и чл. 4 от Закона за малките и средните предприятия като</w:t>
      </w:r>
      <w:r w:rsidR="00A435EE" w:rsidRPr="008716A2">
        <w:rPr>
          <w:rFonts w:ascii="Times New Roman" w:eastAsia="Times New Roman" w:hAnsi="Times New Roman"/>
          <w:bCs/>
          <w:sz w:val="24"/>
          <w:szCs w:val="24"/>
          <w:lang w:eastAsia="bg-BG"/>
        </w:rPr>
        <w:t>:</w:t>
      </w:r>
    </w:p>
    <w:p w14:paraId="353062AD" w14:textId="25117C1C" w:rsidR="00741681" w:rsidRPr="008716A2" w:rsidRDefault="003D3FB7">
      <w:pPr>
        <w:spacing w:before="120" w:after="0" w:line="276" w:lineRule="auto"/>
        <w:jc w:val="both"/>
        <w:rPr>
          <w:rFonts w:ascii="Times New Roman" w:eastAsia="Times New Roman" w:hAnsi="Times New Roman"/>
          <w:bCs/>
          <w:i/>
          <w:sz w:val="24"/>
          <w:szCs w:val="24"/>
          <w:lang w:eastAsia="bg-BG"/>
        </w:rPr>
      </w:pPr>
      <w:r w:rsidRPr="008716A2">
        <w:rPr>
          <w:rFonts w:ascii="Times New Roman" w:eastAsia="Times New Roman" w:hAnsi="Times New Roman"/>
          <w:bCs/>
          <w:i/>
          <w:sz w:val="24"/>
          <w:szCs w:val="24"/>
          <w:lang w:eastAsia="bg-BG"/>
        </w:rPr>
        <w:t xml:space="preserve">- </w:t>
      </w:r>
      <w:r w:rsidRPr="008716A2">
        <w:rPr>
          <w:rFonts w:ascii="Times New Roman" w:eastAsia="Times New Roman" w:hAnsi="Times New Roman"/>
          <w:bCs/>
          <w:sz w:val="24"/>
          <w:szCs w:val="24"/>
          <w:lang w:eastAsia="bg-BG"/>
        </w:rPr>
        <w:t>Справка за разпределение капитала на дружеството</w:t>
      </w:r>
      <w:r w:rsidRPr="008716A2">
        <w:rPr>
          <w:rFonts w:ascii="Times New Roman" w:eastAsia="Times New Roman" w:hAnsi="Times New Roman"/>
          <w:bCs/>
          <w:i/>
          <w:sz w:val="24"/>
          <w:szCs w:val="24"/>
          <w:lang w:eastAsia="bg-BG"/>
        </w:rPr>
        <w:t xml:space="preserve"> – приложимо за акционерните дружества.</w:t>
      </w:r>
    </w:p>
    <w:p w14:paraId="1C4655D3" w14:textId="77777777" w:rsidR="00741681" w:rsidRPr="008716A2" w:rsidRDefault="003D3FB7">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 xml:space="preserve">- </w:t>
      </w:r>
      <w:r w:rsidRPr="008716A2">
        <w:rPr>
          <w:rFonts w:ascii="Times New Roman" w:eastAsia="Times New Roman" w:hAnsi="Times New Roman"/>
          <w:bCs/>
          <w:i/>
          <w:sz w:val="24"/>
          <w:szCs w:val="24"/>
          <w:lang w:eastAsia="bg-BG"/>
        </w:rPr>
        <w:t>Книга за акционерите</w:t>
      </w:r>
      <w:r w:rsidRPr="008716A2">
        <w:rPr>
          <w:rFonts w:ascii="Times New Roman" w:eastAsia="Times New Roman" w:hAnsi="Times New Roman"/>
          <w:bCs/>
          <w:sz w:val="24"/>
          <w:szCs w:val="24"/>
          <w:lang w:eastAsia="bg-BG"/>
        </w:rPr>
        <w:t xml:space="preserve"> - приложимо за акционерните дружества с поименни акции;</w:t>
      </w:r>
    </w:p>
    <w:p w14:paraId="5157445C" w14:textId="77777777" w:rsidR="00741681" w:rsidRPr="008716A2" w:rsidRDefault="003D3FB7">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lastRenderedPageBreak/>
        <w:t xml:space="preserve">- </w:t>
      </w:r>
      <w:r w:rsidRPr="008716A2">
        <w:rPr>
          <w:rFonts w:ascii="Times New Roman" w:eastAsia="Times New Roman" w:hAnsi="Times New Roman"/>
          <w:bCs/>
          <w:i/>
          <w:sz w:val="24"/>
          <w:szCs w:val="24"/>
          <w:lang w:eastAsia="bg-BG"/>
        </w:rPr>
        <w:t>Дружествен договор</w:t>
      </w:r>
      <w:r w:rsidRPr="008716A2">
        <w:rPr>
          <w:rFonts w:ascii="Times New Roman" w:eastAsia="Times New Roman" w:hAnsi="Times New Roman"/>
          <w:bCs/>
          <w:sz w:val="24"/>
          <w:szCs w:val="24"/>
          <w:lang w:eastAsia="bg-BG"/>
        </w:rPr>
        <w:t xml:space="preserve"> - приложимо за дружествата с ограничена отговорност, едноличните дружества с ограничена отговорност (учредителен акт), събирателните дружества и командитните дружества;</w:t>
      </w:r>
    </w:p>
    <w:p w14:paraId="1BE66CEB" w14:textId="77777777" w:rsidR="00741681" w:rsidRPr="008716A2" w:rsidRDefault="003D3FB7">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 xml:space="preserve">- </w:t>
      </w:r>
      <w:r w:rsidRPr="008716A2">
        <w:rPr>
          <w:rFonts w:ascii="Times New Roman" w:eastAsia="Times New Roman" w:hAnsi="Times New Roman"/>
          <w:bCs/>
          <w:i/>
          <w:sz w:val="24"/>
          <w:szCs w:val="24"/>
          <w:lang w:eastAsia="bg-BG"/>
        </w:rPr>
        <w:t>Книга за акционерите и устав</w:t>
      </w:r>
      <w:r w:rsidRPr="008716A2">
        <w:rPr>
          <w:rFonts w:ascii="Times New Roman" w:eastAsia="Times New Roman" w:hAnsi="Times New Roman"/>
          <w:bCs/>
          <w:sz w:val="24"/>
          <w:szCs w:val="24"/>
          <w:lang w:eastAsia="bg-BG"/>
        </w:rPr>
        <w:t xml:space="preserve"> - приложимо за командитните дружества с акции;</w:t>
      </w:r>
    </w:p>
    <w:p w14:paraId="71ED31A2" w14:textId="77777777" w:rsidR="00741681" w:rsidRPr="008716A2" w:rsidRDefault="003D3FB7">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 xml:space="preserve">- </w:t>
      </w:r>
      <w:r w:rsidRPr="008716A2">
        <w:rPr>
          <w:rFonts w:ascii="Times New Roman" w:eastAsia="Times New Roman" w:hAnsi="Times New Roman"/>
          <w:bCs/>
          <w:i/>
          <w:sz w:val="24"/>
          <w:szCs w:val="24"/>
          <w:lang w:eastAsia="bg-BG"/>
        </w:rPr>
        <w:t>Устав</w:t>
      </w:r>
      <w:r w:rsidRPr="008716A2">
        <w:rPr>
          <w:rFonts w:ascii="Times New Roman" w:eastAsia="Times New Roman" w:hAnsi="Times New Roman"/>
          <w:bCs/>
          <w:sz w:val="24"/>
          <w:szCs w:val="24"/>
          <w:lang w:eastAsia="bg-BG"/>
        </w:rPr>
        <w:t xml:space="preserve"> - приложимо за сдруженията. </w:t>
      </w:r>
    </w:p>
    <w:p w14:paraId="339611E2" w14:textId="77777777" w:rsidR="00741681" w:rsidRPr="008716A2" w:rsidRDefault="003D3FB7">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В случай че кандидатът/партньорът е в отношения на свързаност и/или партньорство по смисъла на чл. 4 от ЗМСП с трети предприятия, то (при условията на чл. 23, ал. 6 от Закона за търговския регистър и регистъра на ЮЛНЦ) той трябва да представи документи по настоящата точка и за тези предприятия. За предприятията, с които кандидатите/партньорите са в отношения на свързаност и/или партньорство и които са установени в държава, различна от Република България, то изискуемите по настоящата точка документи се представят като еквивалентни на гореизброените и издавани съобразно съответното законодателство на държавата, в която предприятията са установени.</w:t>
      </w:r>
    </w:p>
    <w:p w14:paraId="587F1EF2" w14:textId="31677278" w:rsidR="00741681" w:rsidRPr="008716A2" w:rsidRDefault="001C6036">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9</w:t>
      </w:r>
      <w:r w:rsidR="003D3FB7" w:rsidRPr="008716A2">
        <w:rPr>
          <w:rFonts w:ascii="Times New Roman" w:eastAsia="Times New Roman" w:hAnsi="Times New Roman"/>
          <w:bCs/>
          <w:sz w:val="24"/>
          <w:szCs w:val="24"/>
          <w:lang w:eastAsia="bg-BG"/>
        </w:rPr>
        <w:t>. Документи, удостоверяващи актуалното състояние и реалните собственици на съответното предприятие (ако е приложимо), в случай че някое от свързаните предприятия или предприятията - партньори на предприятието – кандидат/партньор е чуждестранно лице.</w:t>
      </w:r>
    </w:p>
    <w:p w14:paraId="1FD30E18" w14:textId="77777777" w:rsidR="00741681" w:rsidRPr="008716A2" w:rsidRDefault="003D3FB7">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Документ, чийто оригинал е на чужд език, се представя и в превод на български език.</w:t>
      </w:r>
    </w:p>
    <w:p w14:paraId="7ED082EF" w14:textId="77777777" w:rsidR="00741681" w:rsidRPr="008716A2" w:rsidRDefault="003D3FB7">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Горепосочените документи следва да бъдат подписани с валиден КЕП на локалния компютър, като е препоръчително подписването да е чрез attached signature – файл и подпис в един документ (подписът да се съдържа в документа).</w:t>
      </w:r>
    </w:p>
    <w:p w14:paraId="203C1153" w14:textId="689F3B29" w:rsidR="00741681" w:rsidRPr="008716A2" w:rsidRDefault="001C6036">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10</w:t>
      </w:r>
      <w:r w:rsidR="003D3FB7" w:rsidRPr="008716A2">
        <w:rPr>
          <w:rFonts w:ascii="Times New Roman" w:eastAsia="Times New Roman" w:hAnsi="Times New Roman"/>
          <w:bCs/>
          <w:sz w:val="24"/>
          <w:szCs w:val="24"/>
          <w:lang w:eastAsia="bg-BG"/>
        </w:rPr>
        <w:t>. Справка за група предприятия за последните три приключени финансови години (ако е приложимо).  В случай че кандидатът/партньорът не съставя посочената справка, то следва да се представи списък на предприятията, с които кандидатът/партньорът формира група предприятия (ако е приложимо).</w:t>
      </w:r>
    </w:p>
    <w:p w14:paraId="3B71526D" w14:textId="3FAD7E5E" w:rsidR="00741681" w:rsidRPr="008716A2" w:rsidRDefault="001C6036">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11</w:t>
      </w:r>
      <w:r w:rsidR="003D3FB7" w:rsidRPr="008716A2">
        <w:rPr>
          <w:rFonts w:ascii="Times New Roman" w:eastAsia="Times New Roman" w:hAnsi="Times New Roman"/>
          <w:bCs/>
          <w:sz w:val="24"/>
          <w:szCs w:val="24"/>
          <w:lang w:eastAsia="bg-BG"/>
        </w:rPr>
        <w:t>. Справка-извлечение за последната приключила финансова година от счетоводните сметки на кандидата/партньора по индивидуалния сметкоплан, утвърден от ръководството на предприятието, отчитащи приходите от дейността в т.ч., отчитащи нетните приходи от продажби, включително и приходите от финансирания и субсидии от държавата, както и отсрочени и разсрочени публични вземания.</w:t>
      </w:r>
    </w:p>
    <w:p w14:paraId="4E0CA5A9" w14:textId="77777777" w:rsidR="00741681" w:rsidRPr="008716A2" w:rsidRDefault="003D3FB7">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Документите не следва да се представят, в случай че същите са оповестени в ТР и регистъра на ЮЛНЦ.</w:t>
      </w:r>
    </w:p>
    <w:p w14:paraId="563C1B9C" w14:textId="590F2CF8" w:rsidR="00741681" w:rsidRPr="008716A2" w:rsidRDefault="003D3FB7">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Документите по точки от 1 до 1</w:t>
      </w:r>
      <w:r w:rsidR="001C6036" w:rsidRPr="008716A2">
        <w:rPr>
          <w:rFonts w:ascii="Times New Roman" w:eastAsia="Times New Roman" w:hAnsi="Times New Roman"/>
          <w:bCs/>
          <w:sz w:val="24"/>
          <w:szCs w:val="24"/>
          <w:lang w:eastAsia="bg-BG"/>
        </w:rPr>
        <w:t>1</w:t>
      </w:r>
      <w:r w:rsidRPr="008716A2">
        <w:rPr>
          <w:rFonts w:ascii="Times New Roman" w:eastAsia="Times New Roman" w:hAnsi="Times New Roman"/>
          <w:bCs/>
          <w:sz w:val="24"/>
          <w:szCs w:val="24"/>
          <w:lang w:eastAsia="bg-BG"/>
        </w:rPr>
        <w:t xml:space="preserve"> трябва да бъдат подписвани с валиден КЕП от лицето, представляващо кандидата, вписано като такова в ТР и регистъра на ЮЛНЦ, и се прикачат в ИСУН. Упълномощеното лице НЕ е допустимо да подписва (вкл. собственоръчно или чрез КЕП) документите от т. 1 до т. 1</w:t>
      </w:r>
      <w:r w:rsidR="001C6036" w:rsidRPr="008716A2">
        <w:rPr>
          <w:rFonts w:ascii="Times New Roman" w:eastAsia="Times New Roman" w:hAnsi="Times New Roman"/>
          <w:bCs/>
          <w:sz w:val="24"/>
          <w:szCs w:val="24"/>
          <w:lang w:eastAsia="bg-BG"/>
        </w:rPr>
        <w:t>1</w:t>
      </w:r>
      <w:r w:rsidRPr="008716A2">
        <w:rPr>
          <w:rFonts w:ascii="Times New Roman" w:eastAsia="Times New Roman" w:hAnsi="Times New Roman"/>
          <w:bCs/>
          <w:sz w:val="24"/>
          <w:szCs w:val="24"/>
          <w:lang w:eastAsia="bg-BG"/>
        </w:rPr>
        <w:t>.</w:t>
      </w:r>
    </w:p>
    <w:p w14:paraId="5AFC19FE" w14:textId="77777777" w:rsidR="00741681" w:rsidRPr="008716A2" w:rsidRDefault="00741681">
      <w:pPr>
        <w:spacing w:before="120" w:after="0" w:line="276" w:lineRule="auto"/>
        <w:jc w:val="both"/>
        <w:rPr>
          <w:rFonts w:ascii="Times New Roman" w:eastAsia="Times New Roman" w:hAnsi="Times New Roman"/>
          <w:bCs/>
          <w:sz w:val="24"/>
          <w:szCs w:val="24"/>
          <w:lang w:eastAsia="bg-BG"/>
        </w:rPr>
      </w:pPr>
    </w:p>
    <w:p w14:paraId="147E1BD0" w14:textId="11A7B1B6" w:rsidR="00741681" w:rsidRPr="008716A2" w:rsidRDefault="003D3FB7">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lastRenderedPageBreak/>
        <w:t xml:space="preserve">II. Преди </w:t>
      </w:r>
      <w:r w:rsidR="00E76E2A" w:rsidRPr="008716A2">
        <w:rPr>
          <w:rFonts w:ascii="Times New Roman" w:eastAsia="Times New Roman" w:hAnsi="Times New Roman"/>
          <w:bCs/>
          <w:sz w:val="24"/>
          <w:szCs w:val="24"/>
          <w:lang w:eastAsia="bg-BG"/>
        </w:rPr>
        <w:t>издаване на решение за БФП/</w:t>
      </w:r>
      <w:r w:rsidRPr="008716A2">
        <w:rPr>
          <w:rFonts w:ascii="Times New Roman" w:eastAsia="Times New Roman" w:hAnsi="Times New Roman"/>
          <w:bCs/>
          <w:sz w:val="24"/>
          <w:szCs w:val="24"/>
          <w:lang w:eastAsia="bg-BG"/>
        </w:rPr>
        <w:t>сключване на административен договор за предоставяне на безвъзмездна финансова помощ, УО на ПРР ще извършва и следните проверки по отношение на всички кандидати</w:t>
      </w:r>
      <w:r w:rsidR="001C6036" w:rsidRPr="008716A2">
        <w:rPr>
          <w:rFonts w:ascii="Times New Roman" w:eastAsia="Times New Roman" w:hAnsi="Times New Roman"/>
          <w:bCs/>
          <w:sz w:val="24"/>
          <w:szCs w:val="24"/>
          <w:lang w:eastAsia="bg-BG"/>
        </w:rPr>
        <w:t>/партньори (ако в проектното предложение е включен партньор)</w:t>
      </w:r>
      <w:r w:rsidRPr="008716A2">
        <w:rPr>
          <w:rFonts w:ascii="Times New Roman" w:eastAsia="Times New Roman" w:hAnsi="Times New Roman"/>
          <w:bCs/>
          <w:sz w:val="24"/>
          <w:szCs w:val="24"/>
          <w:lang w:eastAsia="bg-BG"/>
        </w:rPr>
        <w:t>, до които са изпратени покани по чл. 36, ал. 2 от ЗУСЕФСУ:</w:t>
      </w:r>
    </w:p>
    <w:p w14:paraId="44FDBBAD" w14:textId="77777777" w:rsidR="00741681" w:rsidRPr="008716A2" w:rsidRDefault="003D3FB7">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1. Кандидатът е регистриран по реда на Търговския закон или съответно Закона за кооперациите.</w:t>
      </w:r>
    </w:p>
    <w:p w14:paraId="5515AFC4" w14:textId="77777777" w:rsidR="00741681" w:rsidRPr="008716A2" w:rsidRDefault="003D3FB7">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2. Член на управителен или контролен орган, както и временно изпълняващ такава длъжност, включително прокурист или търговски пълномощник на кандидата,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с Ръководителя на УО.</w:t>
      </w:r>
    </w:p>
    <w:p w14:paraId="3C04DCD4" w14:textId="04E1556C" w:rsidR="00741681" w:rsidRPr="008716A2" w:rsidRDefault="003D3FB7">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3. Кандидатът</w:t>
      </w:r>
      <w:r w:rsidR="00E76E2A" w:rsidRPr="008716A2">
        <w:rPr>
          <w:rFonts w:ascii="Times New Roman" w:eastAsia="Times New Roman" w:hAnsi="Times New Roman"/>
          <w:bCs/>
          <w:sz w:val="24"/>
          <w:szCs w:val="24"/>
          <w:lang w:eastAsia="bg-BG"/>
        </w:rPr>
        <w:t xml:space="preserve">/партньорът </w:t>
      </w:r>
      <w:r w:rsidRPr="008716A2">
        <w:rPr>
          <w:rFonts w:ascii="Times New Roman" w:eastAsia="Times New Roman" w:hAnsi="Times New Roman"/>
          <w:bCs/>
          <w:sz w:val="24"/>
          <w:szCs w:val="24"/>
          <w:lang w:eastAsia="bg-BG"/>
        </w:rPr>
        <w:t xml:space="preserve"> отговаря на изискванията за:</w:t>
      </w:r>
    </w:p>
    <w:p w14:paraId="219876B3" w14:textId="77777777" w:rsidR="00741681" w:rsidRPr="008716A2" w:rsidRDefault="003D3FB7">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 микро-, малки и средни предприятия (МСП) по смисъла на чл. 3 и чл. 4 от ЗМСП и Приложение I „Определение за МСП“ към Регламент (ЕС) № 651/2014 на Комисията;</w:t>
      </w:r>
    </w:p>
    <w:p w14:paraId="710E8804" w14:textId="303FFE20" w:rsidR="00741681" w:rsidRPr="008716A2" w:rsidRDefault="003D3FB7">
      <w:pPr>
        <w:spacing w:before="120" w:after="0" w:line="276" w:lineRule="auto"/>
        <w:jc w:val="both"/>
        <w:rPr>
          <w:rFonts w:ascii="Times New Roman" w:eastAsia="Times New Roman" w:hAnsi="Times New Roman"/>
          <w:b/>
          <w:bCs/>
          <w:sz w:val="24"/>
          <w:szCs w:val="24"/>
          <w:lang w:eastAsia="bg-BG"/>
        </w:rPr>
      </w:pPr>
      <w:r w:rsidRPr="008716A2">
        <w:rPr>
          <w:rFonts w:ascii="Times New Roman" w:eastAsia="Times New Roman" w:hAnsi="Times New Roman"/>
          <w:b/>
          <w:bCs/>
          <w:sz w:val="24"/>
          <w:szCs w:val="24"/>
          <w:lang w:eastAsia="bg-BG"/>
        </w:rPr>
        <w:t>ВАЖНО: Преди сключване на АДПБФП ще се извършва документална проверка на категорията на предприятието (микро-, малко или средно предприятие, съгласно ЗМСП,  към датата на кандидатстване и към датата на сключване на административния договор. В случай че бъде установена погрешно декларирана категория, довела до неправилно класиране, съобразно категорията на предприятието-кандидат, ще бъде издавано Решение за отказ за предоставяне на безвъзмездна финансова помощ на съответния кандидат.</w:t>
      </w:r>
    </w:p>
    <w:p w14:paraId="5584FD3C" w14:textId="77777777" w:rsidR="00741681" w:rsidRPr="008716A2" w:rsidRDefault="003D3FB7">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В случай че в декларираната на етап кандидатстване категория/статус на кандидата преди сключване на АДПБФП настъпи промяна и в резултат на промяната бъде установено, че заложеният интензитет или размер на помощта надвишават максималния за съответната категория на предприятието-кандидат, както и ако не са спазени  изисквания за съответната категория, произтичащи от настоящите Условия за кандидатстване, ще бъде издавано Решение за отказ за предоставяне на безвъзмездна финансова помощ на съответния кандидат.</w:t>
      </w:r>
    </w:p>
    <w:p w14:paraId="69F3C355" w14:textId="2204F1AF" w:rsidR="00741681" w:rsidRPr="008716A2" w:rsidRDefault="003D3FB7">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6. Кандидатът</w:t>
      </w:r>
      <w:r w:rsidR="00E76E2A" w:rsidRPr="008716A2">
        <w:rPr>
          <w:rFonts w:ascii="Times New Roman" w:eastAsia="Times New Roman" w:hAnsi="Times New Roman"/>
          <w:bCs/>
          <w:sz w:val="24"/>
          <w:szCs w:val="24"/>
          <w:lang w:eastAsia="bg-BG"/>
        </w:rPr>
        <w:t>/партньорът</w:t>
      </w:r>
      <w:r w:rsidRPr="008716A2">
        <w:rPr>
          <w:rFonts w:ascii="Times New Roman" w:eastAsia="Times New Roman" w:hAnsi="Times New Roman"/>
          <w:bCs/>
          <w:sz w:val="24"/>
          <w:szCs w:val="24"/>
          <w:lang w:eastAsia="bg-BG"/>
        </w:rPr>
        <w:t xml:space="preserve"> отговаря на изискванията, посочени в т. 11.2 „Критерии за недопустимост на кандидатите”</w:t>
      </w:r>
      <w:r w:rsidR="006B2BC9" w:rsidRPr="008716A2">
        <w:rPr>
          <w:rFonts w:ascii="Times New Roman" w:eastAsia="Times New Roman" w:hAnsi="Times New Roman"/>
          <w:bCs/>
          <w:sz w:val="24"/>
          <w:szCs w:val="24"/>
          <w:lang w:eastAsia="bg-BG"/>
        </w:rPr>
        <w:t xml:space="preserve"> </w:t>
      </w:r>
      <w:r w:rsidRPr="008716A2">
        <w:rPr>
          <w:rFonts w:ascii="Times New Roman" w:eastAsia="Times New Roman" w:hAnsi="Times New Roman"/>
          <w:bCs/>
          <w:sz w:val="24"/>
          <w:szCs w:val="24"/>
          <w:lang w:eastAsia="bg-BG"/>
        </w:rPr>
        <w:t>от Условията за кандидатстване.</w:t>
      </w:r>
    </w:p>
    <w:p w14:paraId="26945142" w14:textId="2C364772" w:rsidR="0088318E" w:rsidRPr="008716A2" w:rsidRDefault="0088318E" w:rsidP="0088318E">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 xml:space="preserve">Преди </w:t>
      </w:r>
      <w:r w:rsidR="00E76E2A" w:rsidRPr="008716A2">
        <w:rPr>
          <w:rFonts w:ascii="Times New Roman" w:eastAsia="Times New Roman" w:hAnsi="Times New Roman"/>
          <w:bCs/>
          <w:sz w:val="24"/>
          <w:szCs w:val="24"/>
          <w:lang w:eastAsia="bg-BG"/>
        </w:rPr>
        <w:t>издаване на решение за БФП/</w:t>
      </w:r>
      <w:r w:rsidRPr="008716A2">
        <w:rPr>
          <w:rFonts w:ascii="Times New Roman" w:eastAsia="Times New Roman" w:hAnsi="Times New Roman"/>
          <w:bCs/>
          <w:sz w:val="24"/>
          <w:szCs w:val="24"/>
          <w:lang w:eastAsia="bg-BG"/>
        </w:rPr>
        <w:t>сключването на административен договор, управляващият орган извършва следните служебни проверки:</w:t>
      </w:r>
    </w:p>
    <w:p w14:paraId="412D268F" w14:textId="1EFF44DF" w:rsidR="0088318E" w:rsidRPr="008716A2" w:rsidRDefault="008110B1" w:rsidP="0088318E">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w:t>
      </w:r>
      <w:r w:rsidR="0088318E" w:rsidRPr="008716A2">
        <w:rPr>
          <w:rFonts w:ascii="Times New Roman" w:eastAsia="Times New Roman" w:hAnsi="Times New Roman"/>
          <w:bCs/>
          <w:sz w:val="24"/>
          <w:szCs w:val="24"/>
          <w:lang w:eastAsia="bg-BG"/>
        </w:rPr>
        <w:t xml:space="preserve"> Проверката за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w:t>
      </w:r>
    </w:p>
    <w:p w14:paraId="0140A67A" w14:textId="094B50F7" w:rsidR="0088318E" w:rsidRPr="008716A2" w:rsidRDefault="008110B1" w:rsidP="0088318E">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w:t>
      </w:r>
      <w:r w:rsidR="0088318E" w:rsidRPr="008716A2">
        <w:rPr>
          <w:rFonts w:ascii="Times New Roman" w:eastAsia="Times New Roman" w:hAnsi="Times New Roman"/>
          <w:bCs/>
          <w:sz w:val="24"/>
          <w:szCs w:val="24"/>
          <w:lang w:eastAsia="bg-BG"/>
        </w:rPr>
        <w:t xml:space="preserve"> Проверка относно обстоятелствата по чл. 54, ал.1, т. 6 от Закона за обществените поръчки. Проверката се извършва в информационната система на Изпълнителна агенция „Главна инспекция по труда“;</w:t>
      </w:r>
    </w:p>
    <w:p w14:paraId="283F4C45" w14:textId="4778B413" w:rsidR="0088318E" w:rsidRPr="008716A2" w:rsidRDefault="008110B1" w:rsidP="0088318E">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w:t>
      </w:r>
      <w:r w:rsidR="0088318E" w:rsidRPr="008716A2">
        <w:rPr>
          <w:rFonts w:ascii="Times New Roman" w:eastAsia="Times New Roman" w:hAnsi="Times New Roman"/>
          <w:bCs/>
          <w:sz w:val="24"/>
          <w:szCs w:val="24"/>
          <w:lang w:eastAsia="bg-BG"/>
        </w:rPr>
        <w:t xml:space="preserve"> Проверка за задължения от Столична община за местни данъци и такси;</w:t>
      </w:r>
    </w:p>
    <w:p w14:paraId="1E421DB6" w14:textId="44B8A4DA" w:rsidR="0088318E" w:rsidRPr="008716A2" w:rsidRDefault="008110B1" w:rsidP="0088318E">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lastRenderedPageBreak/>
        <w:t>-</w:t>
      </w:r>
      <w:r w:rsidR="0088318E" w:rsidRPr="008716A2">
        <w:rPr>
          <w:rFonts w:ascii="Times New Roman" w:eastAsia="Times New Roman" w:hAnsi="Times New Roman"/>
          <w:bCs/>
          <w:sz w:val="24"/>
          <w:szCs w:val="24"/>
          <w:lang w:eastAsia="bg-BG"/>
        </w:rPr>
        <w:t xml:space="preserve"> Документална проверка на декларираната категория предприятие, съгласно ЗМСП чрез информационната система за мониторинг на европейски и национални стратегии и регионална политика – МониторСтат (поддържана и управлявана от НСИ).</w:t>
      </w:r>
    </w:p>
    <w:p w14:paraId="1720EF3D" w14:textId="502083D3" w:rsidR="0088318E" w:rsidRPr="008716A2" w:rsidRDefault="008110B1" w:rsidP="0088318E">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 xml:space="preserve">- </w:t>
      </w:r>
      <w:r w:rsidR="0088318E" w:rsidRPr="008716A2">
        <w:rPr>
          <w:rFonts w:ascii="Times New Roman" w:eastAsia="Times New Roman" w:hAnsi="Times New Roman"/>
          <w:bCs/>
          <w:sz w:val="24"/>
          <w:szCs w:val="24"/>
          <w:lang w:eastAsia="bg-BG"/>
        </w:rPr>
        <w:t xml:space="preserve"> Проверка чрез издаване на електронно свидетелство за съдимост на всички лица, които са овластени да представляват кандидата, независимо дали го представляват заедно и/или поотделно и са вписани в Търговския регистър и РЮЛНЦ, или са определени като такива в учредителен акт, когато тези обстоятелства не подлежат на вписване.</w:t>
      </w:r>
    </w:p>
    <w:p w14:paraId="74469955" w14:textId="32B89B2B" w:rsidR="008110B1" w:rsidRPr="008716A2" w:rsidRDefault="0088318E">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В случаите, в които месторождението на лицето е извън територията на РБ или за лицето са съставени бюлетини за съдимост, включително и по чл. 78а от НК, служебната проверка не е възможна и свидетелството за съдимост се издава по общоустановения ред.</w:t>
      </w:r>
    </w:p>
    <w:p w14:paraId="60D820A1" w14:textId="12613772" w:rsidR="0088318E" w:rsidRPr="008716A2" w:rsidRDefault="008110B1" w:rsidP="008110B1">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За да бъдат валидни в България и да могат да послужат пред българските институции, издадените от друга държава документи следва да бъдат допълнително оформени по определен начин, съгласно посочените изисквания на страницата на Министерство на външните работи на Република България: https://www.mfa.bg/bg/uslugi-patuvania/konsulski-uslugi/zaverki-legalizacia/obshta-informatsia и Регламент (ЕС) 2016/1191 на Европейския парламент и на Съвета от 6 юли 2016 година за насърчаване на свободното движение на гражданите чрез опростяване на изискванията за представяне на някои официални документи в Европейския съюз и за изменение на Регламент (ЕС) № 1024/2012 в сила от 16.02.2019г. Според Регламент (ЕС) 2016/1191, някои официални документи и техните заверени копия се освобождават от изискването за легализация и апостил в рамките на ЕС от 16 февруари 2019 г. https://www.mfa.bg/bg/uslugi-patuvania/konsulski-uslugi/konsulski-saobshtenia/20551</w:t>
      </w:r>
    </w:p>
    <w:p w14:paraId="47997A3B" w14:textId="77777777" w:rsidR="00741681" w:rsidRPr="008716A2" w:rsidRDefault="003D3FB7">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В случай че бъде установено обстоятелство, довело до неспазване на заложени в Условията за кандидатстване правила или ограничения, които водят до заключение, че кандидатът не отговаря на изискванията за бенефициент, ще бъде издадено Решение за отказ за предоставяне на безвъзмездна финансова помощ за съответния кандидат.</w:t>
      </w:r>
    </w:p>
    <w:p w14:paraId="65F307EB" w14:textId="110DCDC2" w:rsidR="00741681" w:rsidRPr="008716A2" w:rsidRDefault="008110B1" w:rsidP="00BA141A">
      <w:pPr>
        <w:pStyle w:val="ListParagraph"/>
        <w:numPr>
          <w:ilvl w:val="0"/>
          <w:numId w:val="1"/>
        </w:num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 xml:space="preserve">Преди сключване на договор се извършва </w:t>
      </w:r>
      <w:r w:rsidR="00E76E2A" w:rsidRPr="008716A2">
        <w:rPr>
          <w:rFonts w:ascii="Times New Roman" w:eastAsia="Times New Roman" w:hAnsi="Times New Roman"/>
          <w:bCs/>
          <w:sz w:val="24"/>
          <w:szCs w:val="24"/>
          <w:lang w:eastAsia="bg-BG"/>
        </w:rPr>
        <w:t xml:space="preserve">проверка </w:t>
      </w:r>
      <w:r w:rsidRPr="008716A2">
        <w:rPr>
          <w:rFonts w:ascii="Times New Roman" w:eastAsia="Times New Roman" w:hAnsi="Times New Roman"/>
          <w:bCs/>
          <w:sz w:val="24"/>
          <w:szCs w:val="24"/>
          <w:lang w:eastAsia="bg-BG"/>
        </w:rPr>
        <w:t xml:space="preserve">за липса на двойно финансиране. </w:t>
      </w:r>
    </w:p>
    <w:p w14:paraId="37839E16" w14:textId="36C9DAFC" w:rsidR="00741681" w:rsidRPr="008716A2" w:rsidRDefault="003D3FB7">
      <w:pPr>
        <w:spacing w:before="120" w:after="0" w:line="276" w:lineRule="auto"/>
        <w:jc w:val="both"/>
        <w:rPr>
          <w:rFonts w:ascii="Times New Roman" w:eastAsia="Times New Roman" w:hAnsi="Times New Roman"/>
          <w:b/>
          <w:bCs/>
          <w:sz w:val="24"/>
          <w:szCs w:val="24"/>
          <w:lang w:eastAsia="bg-BG"/>
        </w:rPr>
      </w:pPr>
      <w:r w:rsidRPr="008716A2">
        <w:rPr>
          <w:rFonts w:ascii="Times New Roman" w:eastAsia="Times New Roman" w:hAnsi="Times New Roman"/>
          <w:b/>
          <w:bCs/>
          <w:sz w:val="24"/>
          <w:szCs w:val="24"/>
          <w:lang w:eastAsia="bg-BG"/>
        </w:rPr>
        <w:t>I</w:t>
      </w:r>
      <w:r w:rsidR="00A258F9" w:rsidRPr="008716A2">
        <w:rPr>
          <w:rFonts w:ascii="Times New Roman" w:eastAsia="Times New Roman" w:hAnsi="Times New Roman"/>
          <w:b/>
          <w:bCs/>
          <w:sz w:val="24"/>
          <w:szCs w:val="24"/>
          <w:lang w:eastAsia="bg-BG"/>
        </w:rPr>
        <w:t>I</w:t>
      </w:r>
      <w:r w:rsidRPr="008716A2">
        <w:rPr>
          <w:rFonts w:ascii="Times New Roman" w:eastAsia="Times New Roman" w:hAnsi="Times New Roman"/>
          <w:b/>
          <w:bCs/>
          <w:sz w:val="24"/>
          <w:szCs w:val="24"/>
          <w:lang w:eastAsia="bg-BG"/>
        </w:rPr>
        <w:t xml:space="preserve">I. Преди </w:t>
      </w:r>
      <w:r w:rsidR="00E76E2A" w:rsidRPr="008716A2">
        <w:rPr>
          <w:rFonts w:ascii="Times New Roman" w:eastAsia="Times New Roman" w:hAnsi="Times New Roman"/>
          <w:b/>
          <w:bCs/>
          <w:sz w:val="24"/>
          <w:szCs w:val="24"/>
          <w:lang w:eastAsia="bg-BG"/>
        </w:rPr>
        <w:t>издаване на решение за БФП/</w:t>
      </w:r>
      <w:r w:rsidRPr="008716A2">
        <w:rPr>
          <w:rFonts w:ascii="Times New Roman" w:eastAsia="Times New Roman" w:hAnsi="Times New Roman"/>
          <w:b/>
          <w:bCs/>
          <w:sz w:val="24"/>
          <w:szCs w:val="24"/>
          <w:lang w:eastAsia="bg-BG"/>
        </w:rPr>
        <w:t>сключване на административен договор ще се извършват и следните проверки за удостоверяване на съответствието с изискванията, произтичащи от Регламент на Комисията (ЕС)  № 651/2014 :</w:t>
      </w:r>
    </w:p>
    <w:p w14:paraId="4F54720E" w14:textId="77777777" w:rsidR="00741681" w:rsidRPr="008716A2" w:rsidRDefault="003D3FB7">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 xml:space="preserve">1/ Кандидатът/партньорът (и на ниво група) няма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w:t>
      </w:r>
    </w:p>
    <w:p w14:paraId="75A86889" w14:textId="77777777" w:rsidR="00741681" w:rsidRPr="008716A2" w:rsidRDefault="003D3FB7">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Съгласно Регламент на Комисията (ЕС) № 651/2014 недопустими са кандидати/партньори (и на ниво група), които са обект на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w:t>
      </w:r>
    </w:p>
    <w:p w14:paraId="58BF4DB9" w14:textId="6F3D32C9" w:rsidR="00741681" w:rsidRPr="008716A2" w:rsidRDefault="003D3FB7">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 xml:space="preserve">Проверката се извършва на база информацията в Публичния регистър на ЕК - </w:t>
      </w:r>
      <w:hyperlink r:id="rId15">
        <w:r w:rsidRPr="008716A2">
          <w:rPr>
            <w:rStyle w:val="Hyperlink"/>
            <w:rFonts w:ascii="Times New Roman" w:eastAsia="Times New Roman" w:hAnsi="Times New Roman"/>
            <w:bCs/>
            <w:sz w:val="24"/>
            <w:szCs w:val="24"/>
            <w:lang w:eastAsia="bg-BG"/>
          </w:rPr>
          <w:t>http://ec.europa.eu/competition/elojade/isef/index.cfm?clear=1&amp;policy_area_id=3</w:t>
        </w:r>
      </w:hyperlink>
      <w:r w:rsidRPr="008716A2">
        <w:rPr>
          <w:rFonts w:ascii="Times New Roman" w:eastAsia="Times New Roman" w:hAnsi="Times New Roman"/>
          <w:bCs/>
          <w:sz w:val="24"/>
          <w:szCs w:val="24"/>
          <w:lang w:eastAsia="bg-BG"/>
        </w:rPr>
        <w:t xml:space="preserve">): проверка по </w:t>
      </w:r>
      <w:r w:rsidRPr="008716A2">
        <w:rPr>
          <w:rFonts w:ascii="Times New Roman" w:eastAsia="Times New Roman" w:hAnsi="Times New Roman"/>
          <w:bCs/>
          <w:sz w:val="24"/>
          <w:szCs w:val="24"/>
          <w:lang w:eastAsia="bg-BG"/>
        </w:rPr>
        <w:lastRenderedPageBreak/>
        <w:t>вид решение – отрицателно решение с възстановяване, а също и в Информационната система „Регистър на минималните помощи” относно обстоятелството дали кандидатът/партньорът е получавал помощ за оздравяване или съответно помощ за преструктуриране.</w:t>
      </w:r>
    </w:p>
    <w:p w14:paraId="3E159916" w14:textId="77777777" w:rsidR="00741681" w:rsidRPr="008716A2" w:rsidRDefault="003D3FB7">
      <w:pPr>
        <w:spacing w:before="120" w:after="0" w:line="276" w:lineRule="auto"/>
        <w:jc w:val="both"/>
        <w:rPr>
          <w:rFonts w:ascii="Times New Roman" w:eastAsia="Times New Roman" w:hAnsi="Times New Roman"/>
          <w:b/>
          <w:bCs/>
          <w:sz w:val="24"/>
          <w:szCs w:val="24"/>
          <w:lang w:eastAsia="bg-BG"/>
        </w:rPr>
      </w:pPr>
      <w:r w:rsidRPr="008716A2">
        <w:rPr>
          <w:rFonts w:ascii="Times New Roman" w:eastAsia="Times New Roman" w:hAnsi="Times New Roman"/>
          <w:b/>
          <w:bCs/>
          <w:sz w:val="24"/>
          <w:szCs w:val="24"/>
          <w:lang w:eastAsia="bg-BG"/>
        </w:rPr>
        <w:t xml:space="preserve">2/ Кандидатът/партньорът (и на ниво група) не е в затруднено положение съгласно чл. 2, пар. 18 от Регламент на Комисията (ЕС) № 651/2014. </w:t>
      </w:r>
    </w:p>
    <w:p w14:paraId="5D9EA387" w14:textId="77777777" w:rsidR="00741681" w:rsidRPr="008716A2" w:rsidRDefault="003D3FB7">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 xml:space="preserve">Съгласно чл. 1, пар. 4, буква в) от Регламент на Комисията (ЕС) № 651/2014 недопустими са кандидати/партньори (и на ниво група), които са в затруднено положение съгласно чл. 2, пар. 18 от същия Регламент. </w:t>
      </w:r>
    </w:p>
    <w:p w14:paraId="29F45746" w14:textId="77777777" w:rsidR="00741681" w:rsidRPr="008716A2" w:rsidRDefault="003D3FB7">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ВАЖНО: Проверката и определянето на свързаността на кандидата с други субекти в „група“ се извършва съобразно Приложение 1 към Регламент (ЕС) № 651/2014. Указания за анализ на свързаността между предприятията за целите на чл. 3 от приложение I на регламент (ЕС) № 651/2014 са дадени към ПРИЛОЖЕНИЕ 3.1. Декларация за получени държавни помощи. Проверката включва преценка във връзка с наличието на икономически субект, имащ общ източник на контрол на основание не само представения Консолидиран финансов отчет (за група предприятия), но и наличната информация в публичните регистри (вкл. ТР и регистъра на ЮЛНЦ), отчитайки възможността общият източник на контрол да се осъществява, както от предприятия, така и от физически лица, участващи в управлението им.</w:t>
      </w:r>
    </w:p>
    <w:p w14:paraId="1DC4DB1E" w14:textId="77777777" w:rsidR="00741681" w:rsidRPr="008716A2" w:rsidRDefault="003D3FB7">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2.1/ В случай на акционерно дружество, дружество с ограничена отговорност, командитно дружество с акции или кооперация или други дружества по Приложение I към Директива 2013/34/ЕС (различно от МСП, което съществува по-малко от три години) проверката се извършва въз основа на данните за последната приключена финансова година, както следва:</w:t>
      </w:r>
    </w:p>
    <w:p w14:paraId="2416DAB4" w14:textId="77777777" w:rsidR="00741681" w:rsidRPr="008716A2" w:rsidRDefault="003D3FB7">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Едно предприятие ще бъде считано за „предприятие в затруднено положение“, когато сумата на т. III „Резерв от последващи оценки“, т. IV „Резерви“, т. V „Натрупана печалба (загуба) от минали години“ и т. VI „Текуща печалба (загуба)“ от раздел А „Собствен капитал“ на пасивите, описани в Счетоводния баланс на съответното предприятие е отрицателна стойност, която надвишава 50% от сумата на т. I „Записан капитал“ и т. II „Премии от емисии“ от раздел А „Собствен капитал“ на пасивите, описани в Счетоводния баланс .</w:t>
      </w:r>
    </w:p>
    <w:p w14:paraId="1BD0E5D6" w14:textId="77777777" w:rsidR="00741681" w:rsidRPr="008716A2" w:rsidRDefault="003D3FB7">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2.2/ В случай на събирателно дружество или командитно дружество, или други лица по Приложение II към Директива 2013/34/ЕС (което не е МСП, което съществува от по-малко от три години) когато капиталът, вписан в баланса на дружеството, е намалял с повече от половината поради натрупани загуби. За целите на настоящата разпоредба под понятието „дружество, при което поне някои негови съдружници носят неограничена отговорност за задълженията на дружеството“, се разбира по-специално типовете дружества, посочени в приложение II към Директива 2013/34/ЕС.</w:t>
      </w:r>
    </w:p>
    <w:p w14:paraId="588AC977" w14:textId="77777777" w:rsidR="00741681" w:rsidRPr="008716A2" w:rsidRDefault="003D3FB7">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 xml:space="preserve">3/ Кандидати/партньори, които са получили помощ за оздравяване и все още не са възстановили заема или не са прекратили гаранцията, или са получили помощ за преструктуриране и все още са обект на план за преструктуриране. </w:t>
      </w:r>
    </w:p>
    <w:p w14:paraId="5F5FB93D" w14:textId="3E64BA19" w:rsidR="00741681" w:rsidRPr="008716A2" w:rsidRDefault="003D3FB7">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lastRenderedPageBreak/>
        <w:t>Недопустими са кандидати/партньори по чл. 2, пар. 18, буква „г“ от Регламент на Комисията (ЕС) № 651/2014, които са получили помощ за оздравяване и все още не са възстановили заема или не са прекратили гаранцията, или са получили помощ за преструктуриране и все още са обект на план за преструктуриране. В тази връзка, преди сключване на административен договор, кандидатите/партньорите следва да представят Справка-извлечение за последната приключила финансова година от счетоводните сметки на кандидата/партньора по индивидуалния сметкоплан, утвърден от ръководството на предприятието, отчитащи приходите от дейността в т. ч., отчитащи нетните приходи от продажби, включително и приходите от финансирания и субсидии от държавата, както и отсрочените и разсрочени публични вземания.</w:t>
      </w:r>
    </w:p>
    <w:p w14:paraId="5DD4A993" w14:textId="77777777" w:rsidR="008110B1" w:rsidRPr="008716A2" w:rsidRDefault="008110B1" w:rsidP="008110B1">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В случай че бъде установено обстоятелство, довело до неспазване на заложени в Условията за кандидатстване правила или ограничения, които водят до заключение, че кандидатът не отговаря на изискванията за бенефициент, ще бъде издадено Решение за отказ за предоставяне на безвъзмездна финансова помощ за съответния кандидат.</w:t>
      </w:r>
    </w:p>
    <w:p w14:paraId="39442FB8" w14:textId="77777777" w:rsidR="008110B1" w:rsidRPr="008716A2" w:rsidRDefault="008110B1">
      <w:pPr>
        <w:spacing w:before="120" w:after="0" w:line="276" w:lineRule="auto"/>
        <w:jc w:val="both"/>
        <w:rPr>
          <w:rFonts w:ascii="Times New Roman" w:eastAsia="Times New Roman" w:hAnsi="Times New Roman"/>
          <w:bCs/>
          <w:sz w:val="24"/>
          <w:szCs w:val="24"/>
          <w:lang w:eastAsia="bg-BG"/>
        </w:rPr>
      </w:pPr>
    </w:p>
    <w:p w14:paraId="76524DAC" w14:textId="7718438C" w:rsidR="00741681" w:rsidRPr="008716A2" w:rsidRDefault="003D3FB7">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I</w:t>
      </w:r>
      <w:r w:rsidR="00A258F9" w:rsidRPr="008716A2">
        <w:rPr>
          <w:rFonts w:ascii="Times New Roman" w:eastAsia="Times New Roman" w:hAnsi="Times New Roman"/>
          <w:bCs/>
          <w:sz w:val="24"/>
          <w:szCs w:val="24"/>
          <w:lang w:eastAsia="bg-BG"/>
        </w:rPr>
        <w:t>V</w:t>
      </w:r>
      <w:r w:rsidRPr="008716A2">
        <w:rPr>
          <w:rFonts w:ascii="Times New Roman" w:eastAsia="Times New Roman" w:hAnsi="Times New Roman"/>
          <w:bCs/>
          <w:sz w:val="24"/>
          <w:szCs w:val="24"/>
          <w:lang w:eastAsia="bg-BG"/>
        </w:rPr>
        <w:t xml:space="preserve">. </w:t>
      </w:r>
      <w:r w:rsidR="00EF6FA4" w:rsidRPr="008716A2">
        <w:rPr>
          <w:rFonts w:ascii="Times New Roman" w:eastAsia="Times New Roman" w:hAnsi="Times New Roman"/>
          <w:bCs/>
          <w:sz w:val="24"/>
          <w:szCs w:val="24"/>
          <w:lang w:eastAsia="bg-BG"/>
        </w:rPr>
        <w:t>Преди издаване на решение за БФП/</w:t>
      </w:r>
      <w:r w:rsidRPr="008716A2">
        <w:rPr>
          <w:rFonts w:ascii="Times New Roman" w:eastAsia="Times New Roman" w:hAnsi="Times New Roman"/>
          <w:bCs/>
          <w:sz w:val="24"/>
          <w:szCs w:val="24"/>
          <w:lang w:eastAsia="bg-BG"/>
        </w:rPr>
        <w:t>сключване на административен договор ще се извършва и проверки на кандидата/партньора за удостоверяване на съответствието с изискванията, произтичащи от Регламент на Комисията (ЕС) № 2023/2831 в случай, че част от проекта ще се изпълнява при условията на избран режим „минимална помощ“ (de minimis):</w:t>
      </w:r>
    </w:p>
    <w:p w14:paraId="4E7AAAA2" w14:textId="77777777" w:rsidR="00741681" w:rsidRPr="008716A2" w:rsidRDefault="003D3FB7">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Предмет на проверката преди сключване на административен договор ще бъде обстоятелството дали размерът на помощта за едно и също предприятие по режим „de minimis“, за която се кандидатства, заедно с другите получени минимални помощи от кандидата/партньора, не надхвърля левовата равностойност на 300 000 евро, в случай на едно и също предприятие, за период от три години. Документалната проверка на декларираните данни от одобрените кандидати ще се извършва съобразно Декларацията за държавни/ минимални помощи (Приложение 4), която се попълва, както на етап кандидатстване, така и преди сключване на договор.</w:t>
      </w:r>
    </w:p>
    <w:p w14:paraId="52F0D919" w14:textId="77777777" w:rsidR="00741681" w:rsidRPr="008716A2" w:rsidRDefault="003D3FB7">
      <w:pPr>
        <w:spacing w:before="120" w:after="0" w:line="276" w:lineRule="auto"/>
        <w:jc w:val="both"/>
        <w:rPr>
          <w:rFonts w:ascii="Times New Roman" w:eastAsia="Times New Roman" w:hAnsi="Times New Roman"/>
          <w:bCs/>
          <w:sz w:val="24"/>
          <w:szCs w:val="24"/>
          <w:lang w:eastAsia="bg-BG"/>
        </w:rPr>
      </w:pPr>
      <w:r w:rsidRPr="008716A2">
        <w:rPr>
          <w:rFonts w:ascii="Times New Roman" w:eastAsia="Times New Roman" w:hAnsi="Times New Roman"/>
          <w:bCs/>
          <w:sz w:val="24"/>
          <w:szCs w:val="24"/>
          <w:lang w:eastAsia="bg-BG"/>
        </w:rPr>
        <w:t>В случай че на етап договаряне при проверката по същество на декларираните данни се установи надвишаване на прага за минимални/държавни помощи за едно и също предприятие, се издава решение за отказ за предоставяне на безвъзмездна финансова помощ.</w:t>
      </w:r>
    </w:p>
    <w:p w14:paraId="7CC58286" w14:textId="6710C575" w:rsidR="00741681" w:rsidRPr="008716A2" w:rsidRDefault="003D3FB7">
      <w:pPr>
        <w:spacing w:before="120" w:after="0" w:line="276" w:lineRule="auto"/>
        <w:jc w:val="both"/>
        <w:rPr>
          <w:rFonts w:ascii="Times New Roman" w:eastAsia="Times New Roman" w:hAnsi="Times New Roman"/>
          <w:b/>
          <w:bCs/>
          <w:sz w:val="24"/>
          <w:szCs w:val="24"/>
          <w:lang w:eastAsia="bg-BG"/>
        </w:rPr>
      </w:pPr>
      <w:r w:rsidRPr="008716A2">
        <w:rPr>
          <w:rFonts w:ascii="Times New Roman" w:eastAsia="Times New Roman" w:hAnsi="Times New Roman"/>
          <w:b/>
          <w:bCs/>
          <w:sz w:val="24"/>
          <w:szCs w:val="24"/>
          <w:lang w:eastAsia="bg-BG"/>
        </w:rPr>
        <w:t xml:space="preserve">V. </w:t>
      </w:r>
      <w:r w:rsidR="00F178A5" w:rsidRPr="008716A2">
        <w:rPr>
          <w:rFonts w:ascii="Times New Roman" w:eastAsia="Times New Roman" w:hAnsi="Times New Roman"/>
          <w:b/>
          <w:bCs/>
          <w:sz w:val="24"/>
          <w:szCs w:val="24"/>
          <w:lang w:eastAsia="bg-BG"/>
        </w:rPr>
        <w:t>Преди издаване на решение за БФП/</w:t>
      </w:r>
      <w:r w:rsidRPr="008716A2">
        <w:rPr>
          <w:rFonts w:ascii="Times New Roman" w:eastAsia="Times New Roman" w:hAnsi="Times New Roman"/>
          <w:b/>
          <w:bCs/>
          <w:sz w:val="24"/>
          <w:szCs w:val="24"/>
          <w:lang w:eastAsia="bg-BG"/>
        </w:rPr>
        <w:t>сключване на административен договор ще се извършва и документална проверка за свързани предприятия на кандидата, осъществяващи подобна дейност, когато се финансират съгласно чл. 14, пар. 13 от Регламент (ЕС) № 651/2014 - включени в списъка на предложените за финансиране проектни предложения/списъка с резервните проектни предложения.</w:t>
      </w:r>
    </w:p>
    <w:p w14:paraId="402D44D8" w14:textId="75B58D66" w:rsidR="00741681" w:rsidRPr="008716A2" w:rsidRDefault="003D3FB7">
      <w:pPr>
        <w:spacing w:before="120" w:after="0" w:line="276" w:lineRule="auto"/>
        <w:jc w:val="both"/>
        <w:rPr>
          <w:rFonts w:ascii="Times New Roman" w:eastAsia="Times New Roman" w:hAnsi="Times New Roman"/>
          <w:b/>
          <w:bCs/>
          <w:sz w:val="24"/>
          <w:szCs w:val="24"/>
          <w:lang w:eastAsia="bg-BG"/>
        </w:rPr>
      </w:pPr>
      <w:r w:rsidRPr="008716A2">
        <w:rPr>
          <w:rFonts w:ascii="Times New Roman" w:eastAsia="Times New Roman" w:hAnsi="Times New Roman"/>
          <w:b/>
          <w:bCs/>
          <w:sz w:val="24"/>
          <w:szCs w:val="24"/>
          <w:lang w:eastAsia="bg-BG"/>
        </w:rPr>
        <w:t xml:space="preserve">Под подобна дейност, за целите на настоящото изискване, следва да се разбира основна икономическа дейност, попадаща в рамките на същия тризначен цифров код (група) съгласно КИД-2008 на НСИ. Свързаността на кандидатите ще се изследва към датата на сключване на АДПБФП на основание чл. 4, ал. 5-8 от ЗМСП. В случай че бъде установено </w:t>
      </w:r>
      <w:r w:rsidRPr="008716A2">
        <w:rPr>
          <w:rFonts w:ascii="Times New Roman" w:eastAsia="Times New Roman" w:hAnsi="Times New Roman"/>
          <w:b/>
          <w:bCs/>
          <w:sz w:val="24"/>
          <w:szCs w:val="24"/>
          <w:lang w:eastAsia="bg-BG"/>
        </w:rPr>
        <w:lastRenderedPageBreak/>
        <w:t>наличие на посоченото обстоятелство, ще бъде издадено Решение за отказ за предоставяне на безвъзмездна финансова помощ на всяко предложение от списъка на предложените за финансиране проектни предложения, класирано след първото такова, което също е включено в списъка на предложените за финансиране проектни предложения/списъка с резервните проектни предложения (ако такъв е съставен), в зависимост от категорията на предприятието, региона и тематичната област.</w:t>
      </w:r>
    </w:p>
    <w:p w14:paraId="23B6D72E" w14:textId="0973F78B" w:rsidR="00741681" w:rsidRPr="008716A2" w:rsidRDefault="003D3FB7">
      <w:pPr>
        <w:spacing w:before="120" w:after="0" w:line="276" w:lineRule="auto"/>
        <w:jc w:val="both"/>
        <w:rPr>
          <w:rFonts w:ascii="Times New Roman" w:hAnsi="Times New Roman"/>
          <w:bCs/>
          <w:sz w:val="24"/>
          <w:szCs w:val="24"/>
        </w:rPr>
      </w:pPr>
      <w:r w:rsidRPr="008716A2">
        <w:rPr>
          <w:rFonts w:ascii="Times New Roman" w:eastAsia="Times New Roman" w:hAnsi="Times New Roman"/>
          <w:sz w:val="24"/>
          <w:szCs w:val="24"/>
          <w:lang w:eastAsia="bg-BG"/>
        </w:rPr>
        <w:t>V</w:t>
      </w:r>
      <w:r w:rsidR="00A258F9" w:rsidRPr="008716A2">
        <w:rPr>
          <w:rFonts w:ascii="Times New Roman" w:eastAsia="Times New Roman" w:hAnsi="Times New Roman"/>
          <w:sz w:val="24"/>
          <w:szCs w:val="24"/>
          <w:lang w:eastAsia="bg-BG"/>
        </w:rPr>
        <w:t>I</w:t>
      </w:r>
      <w:r w:rsidRPr="008716A2">
        <w:rPr>
          <w:rFonts w:ascii="Times New Roman" w:eastAsia="Times New Roman" w:hAnsi="Times New Roman"/>
          <w:sz w:val="24"/>
          <w:szCs w:val="24"/>
          <w:lang w:eastAsia="bg-BG"/>
        </w:rPr>
        <w:t>.</w:t>
      </w:r>
      <w:r w:rsidR="00A258F9" w:rsidRPr="008716A2">
        <w:rPr>
          <w:rFonts w:ascii="Times New Roman" w:eastAsia="Times New Roman" w:hAnsi="Times New Roman"/>
          <w:sz w:val="24"/>
          <w:szCs w:val="24"/>
          <w:lang w:eastAsia="bg-BG"/>
        </w:rPr>
        <w:t xml:space="preserve"> </w:t>
      </w:r>
      <w:r w:rsidRPr="008716A2">
        <w:rPr>
          <w:rFonts w:ascii="Times New Roman" w:eastAsia="Times New Roman" w:hAnsi="Times New Roman"/>
          <w:sz w:val="24"/>
          <w:szCs w:val="24"/>
          <w:lang w:eastAsia="bg-BG"/>
        </w:rPr>
        <w:t>З</w:t>
      </w:r>
      <w:r w:rsidRPr="008716A2">
        <w:rPr>
          <w:rFonts w:ascii="Times New Roman" w:hAnsi="Times New Roman"/>
          <w:bCs/>
          <w:sz w:val="24"/>
          <w:szCs w:val="24"/>
        </w:rPr>
        <w:t>а целите на електронното отчитане на договора, п</w:t>
      </w:r>
      <w:r w:rsidRPr="008716A2">
        <w:rPr>
          <w:rFonts w:ascii="Times New Roman" w:eastAsia="Times New Roman" w:hAnsi="Times New Roman"/>
          <w:sz w:val="24"/>
          <w:szCs w:val="24"/>
          <w:lang w:eastAsia="bg-BG"/>
        </w:rPr>
        <w:t xml:space="preserve">реди подписване на договора, кандидатът следва </w:t>
      </w:r>
      <w:r w:rsidRPr="008716A2">
        <w:rPr>
          <w:rFonts w:ascii="Times New Roman" w:hAnsi="Times New Roman"/>
          <w:bCs/>
          <w:sz w:val="24"/>
          <w:szCs w:val="24"/>
        </w:rPr>
        <w:t xml:space="preserve">да създаде в публичния модул на системата ИСУН </w:t>
      </w:r>
      <w:r w:rsidRPr="008716A2">
        <w:rPr>
          <w:rFonts w:ascii="Times New Roman" w:hAnsi="Times New Roman"/>
          <w:b/>
          <w:bCs/>
          <w:sz w:val="24"/>
          <w:szCs w:val="24"/>
        </w:rPr>
        <w:t>Профил за достъп</w:t>
      </w:r>
      <w:r w:rsidRPr="008716A2">
        <w:rPr>
          <w:rFonts w:ascii="Times New Roman" w:hAnsi="Times New Roman"/>
          <w:bCs/>
          <w:sz w:val="24"/>
          <w:szCs w:val="24"/>
        </w:rPr>
        <w:t xml:space="preserve"> </w:t>
      </w:r>
      <w:r w:rsidRPr="008716A2">
        <w:rPr>
          <w:rFonts w:ascii="Times New Roman" w:hAnsi="Times New Roman"/>
          <w:b/>
          <w:bCs/>
          <w:sz w:val="24"/>
          <w:szCs w:val="24"/>
        </w:rPr>
        <w:t>на бенефициент до договора</w:t>
      </w:r>
      <w:r w:rsidRPr="008716A2">
        <w:rPr>
          <w:rFonts w:ascii="Times New Roman" w:hAnsi="Times New Roman"/>
          <w:bCs/>
          <w:sz w:val="24"/>
          <w:szCs w:val="24"/>
        </w:rPr>
        <w:t xml:space="preserve">. Образец на Заявление за профил за достъп може да бъде изтеглен от ИСУН, в модул „Помощ“, меню „Заявление за достъп до модул Е-отчитане (за бенефициент)“ на следния електронен адрес: </w:t>
      </w:r>
      <w:hyperlink r:id="rId16" w:anchor="/newsFeed" w:history="1">
        <w:r w:rsidRPr="008716A2">
          <w:rPr>
            <w:rStyle w:val="Hyperlink"/>
            <w:rFonts w:ascii="Times New Roman" w:hAnsi="Times New Roman"/>
            <w:sz w:val="24"/>
            <w:szCs w:val="24"/>
          </w:rPr>
          <w:t>https://umis2020.government.bg/</w:t>
        </w:r>
      </w:hyperlink>
      <w:r w:rsidRPr="008716A2">
        <w:rPr>
          <w:rFonts w:ascii="Times New Roman" w:hAnsi="Times New Roman"/>
          <w:bCs/>
          <w:sz w:val="24"/>
          <w:szCs w:val="24"/>
        </w:rPr>
        <w:t xml:space="preserve">. Профил за достъп може да се създаде на Ръководителя на административната структура, а в случай на упълномощаване – на не повече от две други лица. Електронната поща на лицата, които ще бъдат посочени в заявлението, следва да бъде лична служебна поща за лица от дружеството. Попълненият от кандидата профил за Е-отчитане следва да бъде добавен на следния електронен адрес: </w:t>
      </w:r>
      <w:hyperlink r:id="rId17">
        <w:r w:rsidRPr="008716A2">
          <w:rPr>
            <w:rStyle w:val="Hyperlink"/>
            <w:rFonts w:ascii="Times New Roman" w:hAnsi="Times New Roman"/>
            <w:bCs/>
            <w:sz w:val="24"/>
            <w:szCs w:val="24"/>
          </w:rPr>
          <w:t>https://eumis2020.government.bg/</w:t>
        </w:r>
      </w:hyperlink>
      <w:r w:rsidRPr="008716A2">
        <w:rPr>
          <w:rFonts w:ascii="Times New Roman" w:hAnsi="Times New Roman"/>
          <w:bCs/>
          <w:sz w:val="24"/>
          <w:szCs w:val="24"/>
        </w:rPr>
        <w:t>. След вход в системата следва да се избере модул „Е-кандидатстване“, меню „Проектни предложения“, подменю „Профили за Е-отчитане“, след което да се избере бутон „Добави профил“. След въвеждане на профила за достъп в системата ИСУН, кандидатът следва да информира УО на ПРР, за да бъде профилът за достъп прегледан и активиран.</w:t>
      </w:r>
    </w:p>
    <w:p w14:paraId="4D4AC4BC" w14:textId="40EC4166" w:rsidR="00741681" w:rsidRPr="008716A2" w:rsidRDefault="003D3FB7">
      <w:pPr>
        <w:spacing w:after="0" w:line="276" w:lineRule="auto"/>
        <w:jc w:val="both"/>
        <w:rPr>
          <w:rFonts w:ascii="Times New Roman" w:hAnsi="Times New Roman"/>
          <w:bCs/>
          <w:sz w:val="24"/>
          <w:szCs w:val="24"/>
        </w:rPr>
      </w:pPr>
      <w:r w:rsidRPr="008716A2">
        <w:rPr>
          <w:rFonts w:ascii="Times New Roman" w:hAnsi="Times New Roman"/>
          <w:bCs/>
          <w:sz w:val="24"/>
          <w:szCs w:val="24"/>
        </w:rPr>
        <w:t>Ако кандидат по одобрено за финансиране проектно предложение откаже сключване на АДБФП, се пристъпва към сключване на договор с кандидатите от резервния списък (в случай че такъв е съставен) по поредността на класирането им, до изчерпване на наличния бюджет по процедурата.</w:t>
      </w:r>
    </w:p>
    <w:p w14:paraId="486A37F6" w14:textId="77777777" w:rsidR="00741681" w:rsidRPr="008716A2" w:rsidRDefault="00741681">
      <w:pPr>
        <w:spacing w:after="0" w:line="276" w:lineRule="auto"/>
        <w:jc w:val="both"/>
        <w:rPr>
          <w:rFonts w:ascii="Times New Roman" w:hAnsi="Times New Roman"/>
          <w:bCs/>
          <w:sz w:val="24"/>
          <w:szCs w:val="24"/>
        </w:rPr>
      </w:pPr>
    </w:p>
    <w:p w14:paraId="2DF1C623" w14:textId="77777777" w:rsidR="00741681" w:rsidRPr="008716A2" w:rsidRDefault="003D3FB7">
      <w:pPr>
        <w:spacing w:after="0" w:line="276" w:lineRule="auto"/>
        <w:jc w:val="both"/>
        <w:rPr>
          <w:rFonts w:ascii="Times New Roman" w:hAnsi="Times New Roman"/>
          <w:bCs/>
          <w:sz w:val="24"/>
          <w:szCs w:val="24"/>
        </w:rPr>
      </w:pPr>
      <w:r w:rsidRPr="008716A2">
        <w:rPr>
          <w:rFonts w:ascii="Times New Roman" w:hAnsi="Times New Roman"/>
          <w:bCs/>
          <w:sz w:val="24"/>
          <w:szCs w:val="24"/>
        </w:rPr>
        <w:t>Няма да бъде сключван административен договор с одобрен кандидат, за когото са налице задължения във връзка с недължимо платени, надплатени, неправомерно получени или неправомерно усвоени средства, включително лихвите върху тях.</w:t>
      </w:r>
    </w:p>
    <w:p w14:paraId="2F4B0A87" w14:textId="77777777" w:rsidR="00741681" w:rsidRPr="008716A2" w:rsidRDefault="003D3FB7">
      <w:pPr>
        <w:spacing w:after="0" w:line="276" w:lineRule="auto"/>
        <w:jc w:val="both"/>
        <w:rPr>
          <w:rFonts w:ascii="Times New Roman" w:hAnsi="Times New Roman"/>
          <w:bCs/>
          <w:sz w:val="24"/>
          <w:szCs w:val="24"/>
        </w:rPr>
      </w:pPr>
      <w:r w:rsidRPr="008716A2">
        <w:rPr>
          <w:rFonts w:ascii="Times New Roman" w:hAnsi="Times New Roman"/>
          <w:bCs/>
          <w:sz w:val="24"/>
          <w:szCs w:val="24"/>
        </w:rPr>
        <w:t>При наличие на някое от посочените обстоятелства, покана по чл. 36, ал. 2 от ЗУСЕФСУ до съответния кандидат не се изпраща.</w:t>
      </w:r>
    </w:p>
    <w:p w14:paraId="6CDFA067" w14:textId="77777777" w:rsidR="00741681" w:rsidRPr="008716A2" w:rsidRDefault="003D3FB7">
      <w:pPr>
        <w:spacing w:after="0" w:line="276" w:lineRule="auto"/>
        <w:jc w:val="both"/>
        <w:rPr>
          <w:rFonts w:ascii="Times New Roman" w:hAnsi="Times New Roman"/>
          <w:bCs/>
          <w:sz w:val="24"/>
          <w:szCs w:val="24"/>
        </w:rPr>
      </w:pPr>
      <w:r w:rsidRPr="008716A2">
        <w:rPr>
          <w:rFonts w:ascii="Times New Roman" w:hAnsi="Times New Roman"/>
          <w:bCs/>
          <w:sz w:val="24"/>
          <w:szCs w:val="24"/>
        </w:rPr>
        <w:t>Ръководителят на УО издава мотивирано решение, с което отказва предоставянето на безвъзмездна финансова помощ, в 14-дневен срок от одобряването на оценителния доклад, съответно от изтичането на срока по чл. 36, ал. 2 от ЗУСЕФСУ:</w:t>
      </w:r>
    </w:p>
    <w:p w14:paraId="5A197492" w14:textId="77777777" w:rsidR="00741681" w:rsidRPr="008716A2" w:rsidRDefault="003D3FB7">
      <w:pPr>
        <w:spacing w:after="0" w:line="276" w:lineRule="auto"/>
        <w:jc w:val="both"/>
        <w:rPr>
          <w:rFonts w:ascii="Times New Roman" w:hAnsi="Times New Roman"/>
          <w:bCs/>
          <w:sz w:val="24"/>
          <w:szCs w:val="24"/>
        </w:rPr>
      </w:pPr>
      <w:r w:rsidRPr="008716A2">
        <w:rPr>
          <w:rFonts w:ascii="Times New Roman" w:hAnsi="Times New Roman"/>
          <w:bCs/>
          <w:sz w:val="24"/>
          <w:szCs w:val="24"/>
        </w:rPr>
        <w:t>- за всяко проектно предложение, включено в списък на предложените за отхвърляне проектни предложения и основанието за отхвърлянето им;</w:t>
      </w:r>
    </w:p>
    <w:p w14:paraId="1D99E746" w14:textId="77777777" w:rsidR="00741681" w:rsidRPr="008716A2" w:rsidRDefault="003D3FB7">
      <w:pPr>
        <w:spacing w:after="0" w:line="276" w:lineRule="auto"/>
        <w:jc w:val="both"/>
        <w:rPr>
          <w:rFonts w:ascii="Times New Roman" w:hAnsi="Times New Roman"/>
          <w:bCs/>
          <w:sz w:val="24"/>
          <w:szCs w:val="24"/>
        </w:rPr>
      </w:pPr>
      <w:r w:rsidRPr="008716A2">
        <w:rPr>
          <w:rFonts w:ascii="Times New Roman" w:hAnsi="Times New Roman"/>
          <w:bCs/>
          <w:sz w:val="24"/>
          <w:szCs w:val="24"/>
        </w:rPr>
        <w:t>- за проектно предложение, включено в списъка на предложените за финансиране проектни предложения, съответно списъка с резервните проектни предложения, подредени по реда на тяхното класиране, които успешно са преминали оценяването, но за които не достига финансиране - при несъгласие на кандидата да сключи административен договор;</w:t>
      </w:r>
    </w:p>
    <w:p w14:paraId="344A20ED" w14:textId="77777777" w:rsidR="00741681" w:rsidRPr="008716A2" w:rsidRDefault="003D3FB7">
      <w:pPr>
        <w:spacing w:after="0" w:line="276" w:lineRule="auto"/>
        <w:jc w:val="both"/>
        <w:rPr>
          <w:rFonts w:ascii="Times New Roman" w:hAnsi="Times New Roman"/>
          <w:bCs/>
          <w:sz w:val="24"/>
          <w:szCs w:val="24"/>
        </w:rPr>
      </w:pPr>
      <w:r w:rsidRPr="008716A2">
        <w:rPr>
          <w:rFonts w:ascii="Times New Roman" w:hAnsi="Times New Roman"/>
          <w:bCs/>
          <w:sz w:val="24"/>
          <w:szCs w:val="24"/>
        </w:rPr>
        <w:t>- на кандидат, който не отговаря на изискванията за бенефициент или не е представил в срок доказателства за това;</w:t>
      </w:r>
    </w:p>
    <w:p w14:paraId="1ADDFC4A" w14:textId="77777777" w:rsidR="00741681" w:rsidRPr="008716A2" w:rsidRDefault="003D3FB7">
      <w:pPr>
        <w:spacing w:after="0" w:line="276" w:lineRule="auto"/>
        <w:jc w:val="both"/>
        <w:rPr>
          <w:rFonts w:ascii="Times New Roman" w:hAnsi="Times New Roman"/>
          <w:bCs/>
          <w:sz w:val="24"/>
          <w:szCs w:val="24"/>
        </w:rPr>
      </w:pPr>
      <w:r w:rsidRPr="008716A2">
        <w:rPr>
          <w:rFonts w:ascii="Times New Roman" w:hAnsi="Times New Roman"/>
          <w:bCs/>
          <w:sz w:val="24"/>
          <w:szCs w:val="24"/>
        </w:rPr>
        <w:lastRenderedPageBreak/>
        <w:t>- за проектни предложения, при които се предвижда финансиране в нарушение на чл. 4, ал. 4 от ЗУСЕФСУ;</w:t>
      </w:r>
    </w:p>
    <w:p w14:paraId="512474B4" w14:textId="77777777" w:rsidR="00741681" w:rsidRPr="008716A2" w:rsidRDefault="003D3FB7">
      <w:pPr>
        <w:spacing w:after="0" w:line="276" w:lineRule="auto"/>
        <w:jc w:val="both"/>
      </w:pPr>
      <w:r w:rsidRPr="008716A2">
        <w:rPr>
          <w:rFonts w:ascii="Times New Roman" w:hAnsi="Times New Roman"/>
          <w:bCs/>
          <w:sz w:val="24"/>
          <w:szCs w:val="24"/>
        </w:rPr>
        <w:t>- за проектни предложения, при които държавната помощ е недопустима или се надхвърлят прагът на допустимата държавна помощ или установените в акт на Европейския съюз прагове за минимална помощ.</w:t>
      </w:r>
    </w:p>
    <w:p w14:paraId="7E9E04B7" w14:textId="77777777" w:rsidR="00741681" w:rsidRPr="008716A2" w:rsidRDefault="003D3FB7">
      <w:pPr>
        <w:spacing w:after="0" w:line="276" w:lineRule="auto"/>
        <w:jc w:val="both"/>
        <w:rPr>
          <w:rFonts w:ascii="Times New Roman" w:hAnsi="Times New Roman"/>
          <w:bCs/>
          <w:sz w:val="24"/>
          <w:szCs w:val="24"/>
        </w:rPr>
      </w:pPr>
      <w:r w:rsidRPr="008716A2">
        <w:rPr>
          <w:rFonts w:ascii="Times New Roman" w:hAnsi="Times New Roman"/>
          <w:bCs/>
          <w:sz w:val="24"/>
          <w:szCs w:val="24"/>
        </w:rPr>
        <w:t xml:space="preserve">Индивидуалните административни актове за отказ за предоставяне на безвъзмездна финансова помощ се издават на кандидата като електронни документи по реда на Закона за електронното управление и се съобщават на кандидатите чрез ИСУН. Към съобщението до съответния кандидат се прикача и издадения акт. </w:t>
      </w:r>
    </w:p>
    <w:p w14:paraId="0F27CCD5" w14:textId="77777777" w:rsidR="00741681" w:rsidRPr="008716A2" w:rsidRDefault="003D3FB7">
      <w:pPr>
        <w:spacing w:after="0" w:line="276" w:lineRule="auto"/>
        <w:jc w:val="both"/>
        <w:rPr>
          <w:rFonts w:ascii="Times New Roman" w:hAnsi="Times New Roman"/>
          <w:bCs/>
          <w:sz w:val="24"/>
          <w:szCs w:val="24"/>
        </w:rPr>
      </w:pPr>
      <w:r w:rsidRPr="008716A2">
        <w:rPr>
          <w:rFonts w:ascii="Times New Roman" w:hAnsi="Times New Roman"/>
          <w:bCs/>
          <w:sz w:val="24"/>
          <w:szCs w:val="24"/>
        </w:rPr>
        <w:t>При остатъчен финансов ресурс безвъзмездна финансова помощ може да бъде предоставена и за проектни предложения от списъка с резервните проектни предложения, подредени по реда на тяхното класиране, които успешно са преминали оценяването, но за които не достига финансиране (ако има съставен такъв).</w:t>
      </w:r>
    </w:p>
    <w:p w14:paraId="04E9ADAC" w14:textId="77777777" w:rsidR="00741681" w:rsidRPr="008716A2" w:rsidRDefault="00741681">
      <w:pPr>
        <w:spacing w:after="0" w:line="276" w:lineRule="auto"/>
        <w:jc w:val="both"/>
        <w:rPr>
          <w:rFonts w:ascii="Times New Roman" w:hAnsi="Times New Roman"/>
          <w:bCs/>
          <w:sz w:val="24"/>
          <w:szCs w:val="24"/>
        </w:rPr>
      </w:pPr>
    </w:p>
    <w:p w14:paraId="13B84BFF" w14:textId="77777777" w:rsidR="00741681" w:rsidRPr="008716A2" w:rsidRDefault="003D3FB7">
      <w:pPr>
        <w:spacing w:after="0" w:line="276" w:lineRule="auto"/>
        <w:jc w:val="both"/>
        <w:rPr>
          <w:rFonts w:ascii="Times New Roman" w:hAnsi="Times New Roman"/>
          <w:bCs/>
          <w:sz w:val="24"/>
          <w:szCs w:val="24"/>
        </w:rPr>
      </w:pPr>
      <w:r w:rsidRPr="008716A2">
        <w:rPr>
          <w:rFonts w:ascii="Times New Roman" w:hAnsi="Times New Roman"/>
          <w:bCs/>
          <w:sz w:val="24"/>
          <w:szCs w:val="24"/>
        </w:rPr>
        <w:t>След сключване на административните договори, с оглед спазване на изискванията за публичност и прозрачност на държавните и минималните помощи и във връзка с чл. 9 от Регламент (ЕС) № 651/2014 и чл. 6 от Регламент (ЕС) № 2023/2831, в Mодула за прозрачност на Европейската комисия ще се публикува информация за всяка предоставена индивидуална държавна помощ в размер над 100 000 евро, както и в Информационна система „Регистър на минималните помощи“, поддържан от Министерство на финансите, ще се публикува информация за всяка предоставена индивидуална минимална помощ.</w:t>
      </w:r>
    </w:p>
    <w:p w14:paraId="20482512" w14:textId="77777777" w:rsidR="00741681" w:rsidRPr="008716A2" w:rsidRDefault="00741681">
      <w:pPr>
        <w:spacing w:after="0" w:line="276" w:lineRule="auto"/>
        <w:jc w:val="both"/>
        <w:rPr>
          <w:rFonts w:ascii="Times New Roman" w:hAnsi="Times New Roman"/>
          <w:bCs/>
          <w:sz w:val="24"/>
          <w:szCs w:val="24"/>
        </w:rPr>
      </w:pPr>
    </w:p>
    <w:p w14:paraId="13ADACBE" w14:textId="77777777" w:rsidR="00741681" w:rsidRPr="008716A2" w:rsidRDefault="003D3FB7">
      <w:pPr>
        <w:pStyle w:val="ListParagraph"/>
        <w:keepNext/>
        <w:keepLines/>
        <w:numPr>
          <w:ilvl w:val="0"/>
          <w:numId w:val="4"/>
        </w:numPr>
        <w:pBdr>
          <w:top w:val="single" w:sz="4" w:space="1" w:color="000000"/>
          <w:left w:val="single" w:sz="4" w:space="4" w:color="000000"/>
          <w:bottom w:val="single" w:sz="4" w:space="1" w:color="000000"/>
          <w:right w:val="single" w:sz="4" w:space="4" w:color="000000"/>
        </w:pBdr>
        <w:spacing w:before="360" w:after="0" w:line="276" w:lineRule="auto"/>
        <w:ind w:left="426"/>
        <w:jc w:val="both"/>
        <w:outlineLvl w:val="0"/>
      </w:pPr>
      <w:bookmarkStart w:id="87" w:name="_Toc188954706"/>
      <w:r w:rsidRPr="008716A2">
        <w:rPr>
          <w:rFonts w:ascii="Times New Roman" w:hAnsi="Times New Roman"/>
          <w:b/>
          <w:bCs/>
          <w:kern w:val="2"/>
          <w:sz w:val="24"/>
          <w:szCs w:val="24"/>
          <w:lang w:eastAsia="bg-BG"/>
        </w:rPr>
        <w:lastRenderedPageBreak/>
        <w:t>ПРИЛОЖЕНИЯ КЪМ НАСОКИТЕ ЗА КАНДИДАТСТВАНЕ:</w:t>
      </w:r>
      <w:bookmarkEnd w:id="87"/>
    </w:p>
    <w:tbl>
      <w:tblPr>
        <w:tblW w:w="9639" w:type="dxa"/>
        <w:tblInd w:w="-5" w:type="dxa"/>
        <w:tblLayout w:type="fixed"/>
        <w:tblLook w:val="0000" w:firstRow="0" w:lastRow="0" w:firstColumn="0" w:lastColumn="0" w:noHBand="0" w:noVBand="0"/>
      </w:tblPr>
      <w:tblGrid>
        <w:gridCol w:w="2364"/>
        <w:gridCol w:w="7275"/>
      </w:tblGrid>
      <w:tr w:rsidR="00741681" w:rsidRPr="008716A2" w14:paraId="4DA97D4C" w14:textId="77777777">
        <w:trPr>
          <w:cantSplit/>
          <w:trHeight w:val="2124"/>
        </w:trPr>
        <w:tc>
          <w:tcPr>
            <w:tcW w:w="236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C8B5D7" w14:textId="77777777" w:rsidR="00741681" w:rsidRPr="008716A2" w:rsidRDefault="003D3FB7">
            <w:pPr>
              <w:widowControl w:val="0"/>
              <w:spacing w:after="0" w:line="276" w:lineRule="auto"/>
            </w:pPr>
            <w:r w:rsidRPr="008716A2">
              <w:rPr>
                <w:rFonts w:ascii="Times New Roman" w:hAnsi="Times New Roman"/>
                <w:b/>
                <w:sz w:val="24"/>
                <w:szCs w:val="24"/>
              </w:rPr>
              <w:t>Условия за кандидатстване - приложения:</w:t>
            </w:r>
          </w:p>
        </w:tc>
        <w:tc>
          <w:tcPr>
            <w:tcW w:w="7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4B128" w14:textId="77777777" w:rsidR="00741681" w:rsidRPr="008716A2" w:rsidRDefault="003D3FB7">
            <w:pPr>
              <w:widowControl w:val="0"/>
              <w:spacing w:before="120" w:after="0" w:line="276" w:lineRule="auto"/>
              <w:jc w:val="both"/>
            </w:pPr>
            <w:r w:rsidRPr="008716A2">
              <w:rPr>
                <w:rFonts w:ascii="Times New Roman" w:hAnsi="Times New Roman"/>
                <w:b/>
                <w:sz w:val="24"/>
                <w:szCs w:val="24"/>
              </w:rPr>
              <w:t>Формуляр за кандидатстване -попълва се електронно в ИСУН, заедно с:</w:t>
            </w:r>
          </w:p>
          <w:p w14:paraId="443CF9E9" w14:textId="77777777" w:rsidR="00741681" w:rsidRPr="008716A2" w:rsidRDefault="003D3FB7">
            <w:pPr>
              <w:widowControl w:val="0"/>
              <w:spacing w:before="120" w:after="0" w:line="276" w:lineRule="auto"/>
              <w:jc w:val="both"/>
            </w:pPr>
            <w:r w:rsidRPr="008716A2">
              <w:rPr>
                <w:rFonts w:ascii="Times New Roman" w:hAnsi="Times New Roman"/>
                <w:b/>
                <w:sz w:val="24"/>
                <w:szCs w:val="24"/>
              </w:rPr>
              <w:t xml:space="preserve">Приложение №1: </w:t>
            </w:r>
            <w:r w:rsidRPr="008716A2">
              <w:rPr>
                <w:rFonts w:ascii="Times New Roman" w:hAnsi="Times New Roman"/>
                <w:sz w:val="24"/>
                <w:szCs w:val="24"/>
              </w:rPr>
              <w:t>Декларация за съответствие с изискванията по процедурата при кандидатстване (попълва се електронно в ИСУН от кандидата и по образец - от партньора)</w:t>
            </w:r>
          </w:p>
          <w:p w14:paraId="724C4A31" w14:textId="77777777" w:rsidR="00741681" w:rsidRPr="008716A2" w:rsidRDefault="003D3FB7">
            <w:pPr>
              <w:widowControl w:val="0"/>
              <w:spacing w:before="120" w:after="0" w:line="276" w:lineRule="auto"/>
              <w:jc w:val="both"/>
            </w:pPr>
            <w:r w:rsidRPr="008716A2">
              <w:rPr>
                <w:rFonts w:ascii="Times New Roman" w:hAnsi="Times New Roman"/>
                <w:b/>
                <w:sz w:val="24"/>
                <w:szCs w:val="24"/>
              </w:rPr>
              <w:t xml:space="preserve">Приложение №2: </w:t>
            </w:r>
            <w:r w:rsidRPr="008716A2">
              <w:rPr>
                <w:rFonts w:ascii="Times New Roman" w:hAnsi="Times New Roman"/>
                <w:sz w:val="24"/>
                <w:szCs w:val="24"/>
              </w:rPr>
              <w:t xml:space="preserve">Партньорско споразумение </w:t>
            </w:r>
          </w:p>
          <w:p w14:paraId="73C71EE0" w14:textId="77777777" w:rsidR="00741681" w:rsidRPr="008716A2" w:rsidRDefault="003D3FB7">
            <w:pPr>
              <w:widowControl w:val="0"/>
              <w:spacing w:before="120" w:after="0" w:line="276" w:lineRule="auto"/>
              <w:jc w:val="both"/>
            </w:pPr>
            <w:r w:rsidRPr="008716A2">
              <w:rPr>
                <w:rFonts w:ascii="Times New Roman" w:hAnsi="Times New Roman"/>
                <w:b/>
                <w:sz w:val="24"/>
                <w:szCs w:val="24"/>
              </w:rPr>
              <w:t xml:space="preserve">Приложение №3: </w:t>
            </w:r>
            <w:r w:rsidRPr="008716A2">
              <w:rPr>
                <w:rFonts w:ascii="Times New Roman" w:hAnsi="Times New Roman"/>
                <w:sz w:val="24"/>
                <w:szCs w:val="24"/>
              </w:rPr>
              <w:t xml:space="preserve">Декларация за държавни/минимални помощи </w:t>
            </w:r>
          </w:p>
          <w:p w14:paraId="38F878ED" w14:textId="77777777" w:rsidR="00741681" w:rsidRPr="008716A2" w:rsidRDefault="003D3FB7">
            <w:pPr>
              <w:widowControl w:val="0"/>
              <w:spacing w:before="120" w:after="0" w:line="276" w:lineRule="auto"/>
              <w:jc w:val="both"/>
            </w:pPr>
            <w:r w:rsidRPr="008716A2">
              <w:rPr>
                <w:rFonts w:ascii="Times New Roman" w:hAnsi="Times New Roman"/>
                <w:b/>
                <w:sz w:val="24"/>
                <w:szCs w:val="24"/>
              </w:rPr>
              <w:t xml:space="preserve">Приложение №3.1 </w:t>
            </w:r>
            <w:r w:rsidRPr="008716A2">
              <w:rPr>
                <w:rFonts w:ascii="Times New Roman" w:hAnsi="Times New Roman"/>
                <w:sz w:val="24"/>
                <w:szCs w:val="24"/>
              </w:rPr>
              <w:t>Декларация за получени държавни/минимални помощи (ако е приложимо)</w:t>
            </w:r>
          </w:p>
          <w:p w14:paraId="2F43F830" w14:textId="77777777" w:rsidR="00741681" w:rsidRPr="008716A2" w:rsidRDefault="003D3FB7">
            <w:pPr>
              <w:widowControl w:val="0"/>
              <w:spacing w:before="120" w:after="0" w:line="276" w:lineRule="auto"/>
              <w:jc w:val="both"/>
            </w:pPr>
            <w:r w:rsidRPr="008716A2">
              <w:rPr>
                <w:rFonts w:ascii="Times New Roman" w:hAnsi="Times New Roman"/>
                <w:b/>
                <w:sz w:val="24"/>
                <w:szCs w:val="24"/>
              </w:rPr>
              <w:t xml:space="preserve">Приложение №3.2 </w:t>
            </w:r>
            <w:r w:rsidRPr="008716A2">
              <w:rPr>
                <w:rFonts w:ascii="Times New Roman" w:hAnsi="Times New Roman"/>
                <w:sz w:val="24"/>
                <w:szCs w:val="24"/>
              </w:rPr>
              <w:t>Декларация за получени минимални помощи (ако е приложимо)</w:t>
            </w:r>
          </w:p>
          <w:p w14:paraId="5D9505FA" w14:textId="77777777" w:rsidR="00741681" w:rsidRPr="008716A2" w:rsidRDefault="003D3FB7">
            <w:pPr>
              <w:widowControl w:val="0"/>
              <w:spacing w:before="120" w:after="0" w:line="276" w:lineRule="auto"/>
              <w:jc w:val="both"/>
            </w:pPr>
            <w:r w:rsidRPr="008716A2">
              <w:rPr>
                <w:rFonts w:ascii="Times New Roman" w:hAnsi="Times New Roman"/>
                <w:b/>
                <w:sz w:val="24"/>
                <w:szCs w:val="24"/>
              </w:rPr>
              <w:t xml:space="preserve">Приложение №3.3 </w:t>
            </w:r>
            <w:r w:rsidRPr="008716A2">
              <w:rPr>
                <w:rFonts w:ascii="Times New Roman" w:hAnsi="Times New Roman"/>
                <w:sz w:val="24"/>
                <w:szCs w:val="24"/>
              </w:rPr>
              <w:t>Справка относно активите, които ще бъдат използвани при производството на нов продукт</w:t>
            </w:r>
          </w:p>
          <w:p w14:paraId="39133F08" w14:textId="77777777" w:rsidR="00741681" w:rsidRPr="008716A2" w:rsidRDefault="003D3FB7">
            <w:pPr>
              <w:widowControl w:val="0"/>
              <w:spacing w:before="120" w:after="0" w:line="276" w:lineRule="auto"/>
              <w:jc w:val="both"/>
            </w:pPr>
            <w:r w:rsidRPr="008716A2">
              <w:rPr>
                <w:rFonts w:ascii="Times New Roman" w:hAnsi="Times New Roman"/>
                <w:b/>
                <w:sz w:val="24"/>
                <w:szCs w:val="24"/>
              </w:rPr>
              <w:t>Приложение №3А:</w:t>
            </w:r>
            <w:r w:rsidRPr="008716A2">
              <w:rPr>
                <w:rFonts w:ascii="Times New Roman" w:eastAsia="Times New Roman" w:hAnsi="Times New Roman"/>
                <w:b/>
                <w:sz w:val="24"/>
                <w:szCs w:val="24"/>
                <w:lang w:eastAsia="bg-BG"/>
              </w:rPr>
              <w:t xml:space="preserve"> </w:t>
            </w:r>
            <w:r w:rsidRPr="008716A2">
              <w:rPr>
                <w:rFonts w:ascii="Times New Roman" w:hAnsi="Times New Roman"/>
                <w:sz w:val="24"/>
                <w:szCs w:val="24"/>
              </w:rPr>
              <w:t>Условия за предоставяне на минимални помощи в съответствие с РЕГЛАМЕНТ (ЕС) №2023/2831 на Комисията от 13 декември 2023 г. относно прилагането на членове 107 и 108 от договора за функционирането на европейския съюз към помощта de minimis</w:t>
            </w:r>
          </w:p>
          <w:p w14:paraId="3265EF5F" w14:textId="77777777" w:rsidR="00741681" w:rsidRPr="008716A2" w:rsidRDefault="003D3FB7">
            <w:pPr>
              <w:widowControl w:val="0"/>
              <w:spacing w:after="0" w:line="276" w:lineRule="auto"/>
              <w:jc w:val="both"/>
            </w:pPr>
            <w:r w:rsidRPr="008716A2">
              <w:rPr>
                <w:rFonts w:ascii="Times New Roman" w:hAnsi="Times New Roman"/>
                <w:b/>
                <w:sz w:val="24"/>
                <w:szCs w:val="24"/>
              </w:rPr>
              <w:t>Приложение №3Б:</w:t>
            </w:r>
            <w:r w:rsidRPr="008716A2">
              <w:rPr>
                <w:rFonts w:ascii="Times New Roman" w:hAnsi="Times New Roman"/>
                <w:b/>
                <w:bCs/>
                <w:sz w:val="24"/>
                <w:szCs w:val="24"/>
              </w:rPr>
              <w:t xml:space="preserve"> </w:t>
            </w:r>
            <w:r w:rsidRPr="008716A2">
              <w:rPr>
                <w:rFonts w:ascii="Times New Roman" w:hAnsi="Times New Roman"/>
                <w:bCs/>
                <w:sz w:val="24"/>
                <w:szCs w:val="24"/>
              </w:rPr>
              <w:t>Изисквания, свързани с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 (ОРГО)</w:t>
            </w:r>
          </w:p>
          <w:p w14:paraId="0B9CE4B5" w14:textId="058504C2" w:rsidR="00741681" w:rsidRPr="008716A2" w:rsidRDefault="003D3FB7">
            <w:pPr>
              <w:widowControl w:val="0"/>
              <w:spacing w:before="120" w:after="0" w:line="276" w:lineRule="auto"/>
              <w:jc w:val="both"/>
            </w:pPr>
            <w:r w:rsidRPr="008716A2">
              <w:rPr>
                <w:rFonts w:ascii="Times New Roman" w:hAnsi="Times New Roman"/>
                <w:b/>
                <w:i/>
                <w:sz w:val="24"/>
                <w:szCs w:val="24"/>
              </w:rPr>
              <w:t>Приложение 3д: П</w:t>
            </w:r>
            <w:r w:rsidRPr="008716A2">
              <w:rPr>
                <w:rFonts w:ascii="Times New Roman" w:hAnsi="Times New Roman"/>
                <w:sz w:val="24"/>
                <w:szCs w:val="24"/>
              </w:rPr>
              <w:t xml:space="preserve">риложение I към </w:t>
            </w:r>
            <w:r w:rsidR="00981893" w:rsidRPr="008716A2">
              <w:rPr>
                <w:rFonts w:ascii="Times New Roman" w:hAnsi="Times New Roman"/>
                <w:sz w:val="24"/>
                <w:szCs w:val="24"/>
              </w:rPr>
              <w:t xml:space="preserve">Договора </w:t>
            </w:r>
            <w:r w:rsidRPr="008716A2">
              <w:rPr>
                <w:rFonts w:ascii="Times New Roman" w:hAnsi="Times New Roman"/>
                <w:sz w:val="24"/>
                <w:szCs w:val="24"/>
              </w:rPr>
              <w:t xml:space="preserve">за функционирането на </w:t>
            </w:r>
            <w:r w:rsidR="00981893" w:rsidRPr="008716A2">
              <w:rPr>
                <w:rFonts w:ascii="Times New Roman" w:hAnsi="Times New Roman"/>
                <w:sz w:val="24"/>
                <w:szCs w:val="24"/>
              </w:rPr>
              <w:t xml:space="preserve">Европейския </w:t>
            </w:r>
            <w:r w:rsidRPr="008716A2">
              <w:rPr>
                <w:rFonts w:ascii="Times New Roman" w:hAnsi="Times New Roman"/>
                <w:sz w:val="24"/>
                <w:szCs w:val="24"/>
              </w:rPr>
              <w:t>съюз</w:t>
            </w:r>
          </w:p>
          <w:p w14:paraId="1CFEBB63" w14:textId="77777777" w:rsidR="00741681" w:rsidRPr="008716A2" w:rsidRDefault="003D3FB7">
            <w:pPr>
              <w:widowControl w:val="0"/>
              <w:spacing w:before="120" w:after="0" w:line="276" w:lineRule="auto"/>
              <w:jc w:val="both"/>
            </w:pPr>
            <w:r w:rsidRPr="008716A2">
              <w:rPr>
                <w:rFonts w:ascii="Times New Roman" w:hAnsi="Times New Roman"/>
                <w:b/>
                <w:sz w:val="24"/>
                <w:szCs w:val="24"/>
              </w:rPr>
              <w:t xml:space="preserve">Приложение №4: </w:t>
            </w:r>
            <w:r w:rsidRPr="008716A2">
              <w:rPr>
                <w:rFonts w:ascii="Times New Roman" w:hAnsi="Times New Roman"/>
                <w:sz w:val="24"/>
                <w:szCs w:val="24"/>
              </w:rPr>
              <w:t xml:space="preserve">Декларация за обстоятелствата по чл. 3 и чл. 4 от Закона за малките и средните предприятия – попълнена по образец </w:t>
            </w:r>
          </w:p>
          <w:p w14:paraId="73679150" w14:textId="77777777" w:rsidR="00741681" w:rsidRPr="008716A2" w:rsidRDefault="003D3FB7">
            <w:pPr>
              <w:widowControl w:val="0"/>
              <w:spacing w:before="120" w:after="0" w:line="276" w:lineRule="auto"/>
              <w:jc w:val="both"/>
            </w:pPr>
            <w:r w:rsidRPr="008716A2">
              <w:rPr>
                <w:rFonts w:ascii="Times New Roman" w:hAnsi="Times New Roman"/>
                <w:b/>
                <w:sz w:val="24"/>
                <w:szCs w:val="24"/>
              </w:rPr>
              <w:t xml:space="preserve">Приложение №5: </w:t>
            </w:r>
            <w:r w:rsidRPr="008716A2">
              <w:rPr>
                <w:rFonts w:ascii="Times New Roman" w:hAnsi="Times New Roman"/>
                <w:sz w:val="24"/>
                <w:szCs w:val="24"/>
              </w:rPr>
              <w:t>Техническа спецификация</w:t>
            </w:r>
          </w:p>
          <w:p w14:paraId="673EADC9" w14:textId="77777777" w:rsidR="00741681" w:rsidRPr="008716A2" w:rsidRDefault="003D3FB7">
            <w:pPr>
              <w:widowControl w:val="0"/>
              <w:spacing w:before="120" w:after="0" w:line="276" w:lineRule="auto"/>
              <w:jc w:val="both"/>
            </w:pPr>
            <w:r w:rsidRPr="008716A2">
              <w:rPr>
                <w:rFonts w:ascii="Times New Roman" w:hAnsi="Times New Roman"/>
                <w:b/>
                <w:sz w:val="24"/>
                <w:szCs w:val="24"/>
              </w:rPr>
              <w:t>Приложение №6:</w:t>
            </w:r>
            <w:r w:rsidRPr="008716A2">
              <w:rPr>
                <w:rFonts w:ascii="Times New Roman" w:hAnsi="Times New Roman"/>
                <w:sz w:val="24"/>
                <w:szCs w:val="24"/>
              </w:rPr>
              <w:t xml:space="preserve"> Бизнес план </w:t>
            </w:r>
          </w:p>
          <w:p w14:paraId="6A9DDE72" w14:textId="77777777" w:rsidR="00741681" w:rsidRPr="008716A2" w:rsidRDefault="003D3FB7">
            <w:pPr>
              <w:widowControl w:val="0"/>
            </w:pPr>
            <w:r w:rsidRPr="008716A2">
              <w:rPr>
                <w:rFonts w:ascii="Times New Roman" w:hAnsi="Times New Roman"/>
                <w:b/>
                <w:sz w:val="24"/>
                <w:szCs w:val="24"/>
              </w:rPr>
              <w:t xml:space="preserve">Приложение №7: </w:t>
            </w:r>
            <w:r w:rsidRPr="008716A2">
              <w:rPr>
                <w:rFonts w:ascii="Times New Roman" w:hAnsi="Times New Roman"/>
                <w:bCs/>
                <w:sz w:val="24"/>
                <w:szCs w:val="24"/>
              </w:rPr>
              <w:t>Финансова обосновка</w:t>
            </w:r>
          </w:p>
          <w:p w14:paraId="456BA0DE" w14:textId="77777777" w:rsidR="00741681" w:rsidRPr="008716A2" w:rsidRDefault="003D3FB7">
            <w:pPr>
              <w:widowControl w:val="0"/>
              <w:jc w:val="both"/>
            </w:pPr>
            <w:r w:rsidRPr="008716A2">
              <w:rPr>
                <w:rFonts w:ascii="Times New Roman" w:hAnsi="Times New Roman"/>
                <w:b/>
                <w:sz w:val="24"/>
                <w:szCs w:val="24"/>
              </w:rPr>
              <w:t xml:space="preserve">Приложение №8: </w:t>
            </w:r>
            <w:r w:rsidRPr="008716A2">
              <w:rPr>
                <w:rFonts w:ascii="Times New Roman" w:hAnsi="Times New Roman"/>
                <w:sz w:val="24"/>
                <w:szCs w:val="24"/>
              </w:rPr>
              <w:t>Указания за попълване и подаване на Електронен формуляр за кандидатстване по Програма „Развитие на регионите“ 2021-2027 в ИСУН 2020</w:t>
            </w:r>
          </w:p>
          <w:p w14:paraId="4D073C3D" w14:textId="77777777" w:rsidR="00741681" w:rsidRPr="008716A2" w:rsidRDefault="003D3FB7">
            <w:pPr>
              <w:widowControl w:val="0"/>
              <w:jc w:val="both"/>
            </w:pPr>
            <w:r w:rsidRPr="008716A2">
              <w:rPr>
                <w:rFonts w:ascii="Times New Roman" w:hAnsi="Times New Roman"/>
                <w:b/>
                <w:sz w:val="24"/>
                <w:szCs w:val="24"/>
              </w:rPr>
              <w:t xml:space="preserve">Приложение №9: </w:t>
            </w:r>
            <w:r w:rsidRPr="008716A2">
              <w:rPr>
                <w:rFonts w:ascii="Times New Roman" w:hAnsi="Times New Roman"/>
                <w:sz w:val="24"/>
                <w:szCs w:val="24"/>
              </w:rPr>
              <w:t>Приложими индикатори</w:t>
            </w:r>
            <w:r w:rsidRPr="008716A2">
              <w:rPr>
                <w:rFonts w:ascii="Times New Roman" w:hAnsi="Times New Roman"/>
                <w:b/>
                <w:sz w:val="24"/>
                <w:szCs w:val="24"/>
              </w:rPr>
              <w:t xml:space="preserve"> </w:t>
            </w:r>
          </w:p>
          <w:p w14:paraId="299ED6F7" w14:textId="114B7635" w:rsidR="00741681" w:rsidRPr="008716A2" w:rsidRDefault="003D3FB7">
            <w:pPr>
              <w:widowControl w:val="0"/>
              <w:jc w:val="both"/>
            </w:pPr>
            <w:r w:rsidRPr="008716A2">
              <w:rPr>
                <w:rFonts w:ascii="Times New Roman" w:hAnsi="Times New Roman"/>
                <w:b/>
                <w:sz w:val="24"/>
                <w:szCs w:val="24"/>
              </w:rPr>
              <w:t xml:space="preserve">Приложение №10: </w:t>
            </w:r>
            <w:r w:rsidRPr="008716A2">
              <w:rPr>
                <w:rFonts w:ascii="Times New Roman" w:hAnsi="Times New Roman"/>
                <w:sz w:val="24"/>
                <w:szCs w:val="24"/>
              </w:rPr>
              <w:t>КИД-2008 на НСИ</w:t>
            </w:r>
          </w:p>
        </w:tc>
      </w:tr>
      <w:tr w:rsidR="00741681" w:rsidRPr="008716A2" w14:paraId="59B60DB3" w14:textId="77777777">
        <w:trPr>
          <w:cantSplit/>
          <w:trHeight w:val="4860"/>
        </w:trPr>
        <w:tc>
          <w:tcPr>
            <w:tcW w:w="2364" w:type="dxa"/>
            <w:tcBorders>
              <w:top w:val="single" w:sz="4" w:space="0" w:color="000000"/>
              <w:left w:val="single" w:sz="4" w:space="0" w:color="000000"/>
              <w:bottom w:val="single" w:sz="4" w:space="0" w:color="000000"/>
            </w:tcBorders>
            <w:shd w:val="clear" w:color="auto" w:fill="D9D9D9"/>
            <w:vAlign w:val="center"/>
          </w:tcPr>
          <w:p w14:paraId="7A38B5F5" w14:textId="77777777" w:rsidR="00741681" w:rsidRPr="008716A2" w:rsidRDefault="003D3FB7">
            <w:pPr>
              <w:widowControl w:val="0"/>
              <w:spacing w:after="0" w:line="276" w:lineRule="auto"/>
            </w:pPr>
            <w:r w:rsidRPr="008716A2">
              <w:rPr>
                <w:rFonts w:ascii="Times New Roman" w:hAnsi="Times New Roman"/>
                <w:b/>
                <w:sz w:val="24"/>
                <w:szCs w:val="24"/>
              </w:rPr>
              <w:lastRenderedPageBreak/>
              <w:t>Условия за изпълнение- приложения:</w:t>
            </w:r>
          </w:p>
        </w:tc>
        <w:tc>
          <w:tcPr>
            <w:tcW w:w="7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960AD" w14:textId="77777777" w:rsidR="00741681" w:rsidRPr="008716A2" w:rsidRDefault="003D3FB7">
            <w:pPr>
              <w:widowControl w:val="0"/>
              <w:spacing w:after="0" w:line="276" w:lineRule="auto"/>
              <w:jc w:val="both"/>
            </w:pPr>
            <w:r w:rsidRPr="008716A2">
              <w:rPr>
                <w:rFonts w:ascii="Times New Roman" w:eastAsia="Times New Roman" w:hAnsi="Times New Roman"/>
                <w:b/>
                <w:sz w:val="24"/>
                <w:szCs w:val="24"/>
                <w:lang w:eastAsia="bg-BG"/>
              </w:rPr>
              <w:t>УСЛОВИЯ ЗА ИЗПЪЛНЕНИЕ:</w:t>
            </w:r>
          </w:p>
          <w:p w14:paraId="38EEC39C" w14:textId="77777777" w:rsidR="00741681" w:rsidRPr="008716A2" w:rsidRDefault="003D3FB7">
            <w:pPr>
              <w:widowControl w:val="0"/>
              <w:spacing w:after="0" w:line="276" w:lineRule="auto"/>
              <w:jc w:val="both"/>
            </w:pPr>
            <w:r w:rsidRPr="008716A2">
              <w:rPr>
                <w:rFonts w:ascii="Times New Roman" w:eastAsia="Times New Roman" w:hAnsi="Times New Roman"/>
                <w:b/>
                <w:sz w:val="24"/>
                <w:szCs w:val="24"/>
                <w:lang w:eastAsia="bg-BG"/>
              </w:rPr>
              <w:t xml:space="preserve">Приложение №11: </w:t>
            </w:r>
            <w:r w:rsidRPr="008716A2">
              <w:rPr>
                <w:rFonts w:ascii="Times New Roman" w:hAnsi="Times New Roman"/>
                <w:sz w:val="24"/>
                <w:szCs w:val="24"/>
              </w:rPr>
              <w:t>Проект на административен договор за предоставяне на БФП</w:t>
            </w:r>
          </w:p>
          <w:p w14:paraId="3AD30DC4" w14:textId="77777777" w:rsidR="00741681" w:rsidRPr="008716A2" w:rsidRDefault="003D3FB7">
            <w:pPr>
              <w:widowControl w:val="0"/>
              <w:spacing w:after="0" w:line="276" w:lineRule="auto"/>
              <w:jc w:val="both"/>
            </w:pPr>
            <w:r w:rsidRPr="008716A2">
              <w:rPr>
                <w:rFonts w:ascii="Times New Roman" w:hAnsi="Times New Roman"/>
                <w:b/>
                <w:sz w:val="24"/>
                <w:szCs w:val="24"/>
              </w:rPr>
              <w:t>Приложение №12:</w:t>
            </w:r>
            <w:r w:rsidRPr="008716A2">
              <w:rPr>
                <w:rFonts w:ascii="Times New Roman" w:hAnsi="Times New Roman"/>
                <w:sz w:val="24"/>
                <w:szCs w:val="24"/>
              </w:rPr>
              <w:t xml:space="preserve"> Общи условия към административен договор</w:t>
            </w:r>
          </w:p>
          <w:p w14:paraId="4DC3E6BA" w14:textId="77777777" w:rsidR="00741681" w:rsidRPr="008716A2" w:rsidRDefault="003D3FB7">
            <w:pPr>
              <w:widowControl w:val="0"/>
              <w:spacing w:after="0" w:line="276" w:lineRule="auto"/>
              <w:jc w:val="both"/>
            </w:pPr>
            <w:r w:rsidRPr="008716A2">
              <w:rPr>
                <w:rFonts w:ascii="Times New Roman" w:hAnsi="Times New Roman"/>
                <w:b/>
                <w:sz w:val="24"/>
                <w:szCs w:val="24"/>
              </w:rPr>
              <w:t>Приложение №13:</w:t>
            </w:r>
            <w:r w:rsidRPr="008716A2">
              <w:rPr>
                <w:rFonts w:ascii="Times New Roman" w:hAnsi="Times New Roman"/>
                <w:sz w:val="24"/>
                <w:szCs w:val="24"/>
              </w:rPr>
              <w:t xml:space="preserve"> Финансова идентификация</w:t>
            </w:r>
          </w:p>
          <w:p w14:paraId="6F775532" w14:textId="77777777" w:rsidR="00741681" w:rsidRPr="008716A2" w:rsidRDefault="003D3FB7">
            <w:pPr>
              <w:widowControl w:val="0"/>
              <w:spacing w:after="0" w:line="276" w:lineRule="auto"/>
              <w:jc w:val="both"/>
            </w:pPr>
            <w:r w:rsidRPr="008716A2">
              <w:rPr>
                <w:rFonts w:ascii="Times New Roman" w:hAnsi="Times New Roman"/>
                <w:b/>
                <w:sz w:val="24"/>
                <w:szCs w:val="24"/>
              </w:rPr>
              <w:t>Приложение №14:</w:t>
            </w:r>
            <w:r w:rsidRPr="008716A2">
              <w:rPr>
                <w:rFonts w:ascii="Times New Roman" w:hAnsi="Times New Roman"/>
                <w:sz w:val="24"/>
                <w:szCs w:val="24"/>
              </w:rPr>
              <w:t xml:space="preserve"> </w:t>
            </w:r>
            <w:r w:rsidRPr="008716A2">
              <w:rPr>
                <w:rFonts w:ascii="Times New Roman" w:eastAsia="Times New Roman" w:hAnsi="Times New Roman"/>
                <w:sz w:val="24"/>
                <w:szCs w:val="24"/>
                <w:lang w:eastAsia="bg-BG"/>
              </w:rPr>
              <w:t>Наредба № Н-5 от 29 декември 2022 г. за определяне на правилата за извършване</w:t>
            </w:r>
            <w:r w:rsidRPr="008716A2">
              <w:rPr>
                <w:rFonts w:ascii="Times New Roman" w:hAnsi="Times New Roman"/>
                <w:sz w:val="24"/>
                <w:szCs w:val="24"/>
              </w:rPr>
              <w:t xml:space="preserve">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p>
          <w:p w14:paraId="500C4105" w14:textId="77777777" w:rsidR="00741681" w:rsidRPr="008716A2" w:rsidRDefault="003D3FB7">
            <w:pPr>
              <w:widowControl w:val="0"/>
              <w:tabs>
                <w:tab w:val="left" w:pos="284"/>
              </w:tabs>
              <w:spacing w:after="0" w:line="276" w:lineRule="auto"/>
              <w:contextualSpacing/>
              <w:jc w:val="both"/>
            </w:pPr>
            <w:r w:rsidRPr="008716A2">
              <w:rPr>
                <w:rFonts w:ascii="Times New Roman" w:hAnsi="Times New Roman"/>
                <w:b/>
                <w:sz w:val="24"/>
                <w:szCs w:val="24"/>
              </w:rPr>
              <w:t>Приложение №15</w:t>
            </w:r>
            <w:r w:rsidRPr="008716A2">
              <w:rPr>
                <w:rFonts w:ascii="Times New Roman" w:eastAsia="Times New Roman" w:hAnsi="Times New Roman"/>
                <w:b/>
                <w:sz w:val="24"/>
                <w:szCs w:val="24"/>
                <w:lang w:eastAsia="bg-BG"/>
              </w:rPr>
              <w:t>:</w:t>
            </w:r>
            <w:r w:rsidRPr="008716A2">
              <w:rPr>
                <w:rFonts w:ascii="Times New Roman" w:eastAsia="Times New Roman" w:hAnsi="Times New Roman"/>
                <w:sz w:val="24"/>
                <w:szCs w:val="24"/>
                <w:lang w:eastAsia="bg-BG"/>
              </w:rPr>
              <w:t xml:space="preserve"> </w:t>
            </w:r>
            <w:r w:rsidRPr="008716A2">
              <w:rPr>
                <w:rFonts w:ascii="Times New Roman" w:hAnsi="Times New Roman"/>
                <w:sz w:val="24"/>
                <w:szCs w:val="24"/>
              </w:rPr>
              <w:t>Указание на министъра на финансите за третиране на данък върху добавената стойност като допустим разход при изпълнение на проекти по програмите, финансирани от Европейския фонд за регионално развитие (ЕФРР), Европейския социален фонд плюс (ЕСФ+), Кохезионния фонд (КФ), Фонда за справедлив преход (ФСП) и Европейския фонд за морско дело, рибарство и аквакултури (ЕФМДРА), Фонд "Убежище, миграция и интеграция" (ФУМИ), Фонд "Вътрешна сигурност" (ФВС), програмата по Инструмента за финансова подкрепа за управлението на границите и визовата политика (ИУГВП), както и на средствата за финансиране на подхода "Водено от общностите местно развитие" от Европейския земеделски фонд за развитие на селските райони (ВОМР) на ЕС, за програмен период 2021 – 2027 г.</w:t>
            </w:r>
          </w:p>
          <w:p w14:paraId="01273F5A" w14:textId="77777777" w:rsidR="00741681" w:rsidRPr="008716A2" w:rsidRDefault="003D3FB7">
            <w:pPr>
              <w:widowControl w:val="0"/>
              <w:tabs>
                <w:tab w:val="left" w:pos="284"/>
              </w:tabs>
              <w:spacing w:after="0" w:line="276" w:lineRule="auto"/>
              <w:contextualSpacing/>
              <w:jc w:val="both"/>
            </w:pPr>
            <w:r w:rsidRPr="008716A2">
              <w:rPr>
                <w:rFonts w:ascii="Times New Roman" w:hAnsi="Times New Roman"/>
                <w:b/>
                <w:sz w:val="24"/>
                <w:szCs w:val="24"/>
              </w:rPr>
              <w:t>Приложение №16:</w:t>
            </w:r>
            <w:r w:rsidRPr="008716A2">
              <w:rPr>
                <w:rFonts w:ascii="Times New Roman" w:hAnsi="Times New Roman"/>
                <w:sz w:val="24"/>
                <w:szCs w:val="24"/>
              </w:rPr>
              <w:t xml:space="preserve"> Декларация ДДС</w:t>
            </w:r>
          </w:p>
        </w:tc>
      </w:tr>
    </w:tbl>
    <w:p w14:paraId="38387A19" w14:textId="77777777" w:rsidR="00741681" w:rsidRPr="008716A2" w:rsidRDefault="00741681">
      <w:pPr>
        <w:spacing w:after="0" w:line="276" w:lineRule="auto"/>
        <w:jc w:val="both"/>
      </w:pPr>
    </w:p>
    <w:sectPr w:rsidR="00741681" w:rsidRPr="008716A2">
      <w:headerReference w:type="default" r:id="rId18"/>
      <w:footerReference w:type="default" r:id="rId19"/>
      <w:pgSz w:w="11906" w:h="16838"/>
      <w:pgMar w:top="851" w:right="849" w:bottom="993" w:left="1417" w:header="708" w:footer="504" w:gutter="0"/>
      <w:cols w:space="720"/>
      <w:formProt w:val="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B5D486" w14:textId="77777777" w:rsidR="00EB6774" w:rsidRDefault="00EB6774">
      <w:pPr>
        <w:spacing w:after="0" w:line="240" w:lineRule="auto"/>
      </w:pPr>
      <w:r>
        <w:separator/>
      </w:r>
    </w:p>
  </w:endnote>
  <w:endnote w:type="continuationSeparator" w:id="0">
    <w:p w14:paraId="3395BFC6" w14:textId="77777777" w:rsidR="00EB6774" w:rsidRDefault="00EB6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imesNewRomanUnicode">
    <w:altName w:val="Times New Roman"/>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BDA6F" w14:textId="5596BA83" w:rsidR="00CE3773" w:rsidRDefault="00CE3773">
    <w:pPr>
      <w:pStyle w:val="Footer"/>
      <w:jc w:val="right"/>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PAGE </w:instrText>
    </w:r>
    <w:r>
      <w:rPr>
        <w:rFonts w:ascii="Times New Roman" w:hAnsi="Times New Roman"/>
        <w:sz w:val="20"/>
        <w:szCs w:val="20"/>
      </w:rPr>
      <w:fldChar w:fldCharType="separate"/>
    </w:r>
    <w:r w:rsidR="00820966">
      <w:rPr>
        <w:rFonts w:ascii="Times New Roman" w:hAnsi="Times New Roman"/>
        <w:noProof/>
        <w:sz w:val="20"/>
        <w:szCs w:val="20"/>
      </w:rPr>
      <w:t>49</w:t>
    </w:r>
    <w:r>
      <w:rPr>
        <w:rFonts w:ascii="Times New Roman" w:hAnsi="Times New Roman"/>
        <w:sz w:val="20"/>
        <w:szCs w:val="20"/>
      </w:rPr>
      <w:fldChar w:fldCharType="end"/>
    </w:r>
    <w:r>
      <w:rPr>
        <w:rFonts w:ascii="Times New Roman" w:hAnsi="Times New Roman"/>
        <w:sz w:val="20"/>
        <w:szCs w:val="20"/>
      </w:rPr>
      <w:t>˜</w:t>
    </w:r>
  </w:p>
  <w:p w14:paraId="2E1797C3" w14:textId="77777777" w:rsidR="00CE3773" w:rsidRDefault="00CE3773">
    <w:pPr>
      <w:pStyle w:val="Footer"/>
      <w:jc w:val="center"/>
      <w:rPr>
        <w:rFonts w:ascii="Times New Roman" w:hAnsi="Times New Roman"/>
        <w:i/>
        <w:sz w:val="20"/>
        <w:szCs w:val="20"/>
        <w:lang w:bidi="bg-BG"/>
      </w:rPr>
    </w:pPr>
    <w:r>
      <w:rPr>
        <w:rFonts w:ascii="Times New Roman" w:hAnsi="Times New Roman"/>
        <w:i/>
        <w:sz w:val="20"/>
        <w:szCs w:val="20"/>
      </w:rPr>
      <w:t>BG16FFPR003-4.00</w:t>
    </w:r>
    <w:r>
      <w:rPr>
        <w:rFonts w:ascii="Times New Roman" w:hAnsi="Times New Roman"/>
        <w:i/>
        <w:sz w:val="20"/>
        <w:szCs w:val="20"/>
        <w:lang w:val="en-US"/>
      </w:rPr>
      <w:t>4</w:t>
    </w:r>
    <w:r>
      <w:rPr>
        <w:rFonts w:ascii="Times New Roman" w:hAnsi="Times New Roman"/>
        <w:i/>
        <w:sz w:val="20"/>
        <w:szCs w:val="20"/>
      </w:rPr>
      <w:t xml:space="preserve"> „</w:t>
    </w:r>
    <w:r>
      <w:rPr>
        <w:rFonts w:ascii="Times New Roman" w:hAnsi="Times New Roman"/>
        <w:i/>
        <w:sz w:val="20"/>
        <w:szCs w:val="20"/>
        <w:lang w:bidi="bg-BG"/>
      </w:rPr>
      <w:t>Диверсификация и адаптиране на малки и средни предприятия</w:t>
    </w:r>
  </w:p>
  <w:p w14:paraId="5A25D999" w14:textId="77777777" w:rsidR="00CE3773" w:rsidRDefault="00CE3773">
    <w:pPr>
      <w:pStyle w:val="Footer"/>
      <w:jc w:val="center"/>
      <w:rPr>
        <w:rFonts w:ascii="Times New Roman" w:hAnsi="Times New Roman"/>
        <w:i/>
        <w:sz w:val="20"/>
        <w:szCs w:val="20"/>
      </w:rPr>
    </w:pPr>
    <w:r>
      <w:rPr>
        <w:rFonts w:ascii="Times New Roman" w:hAnsi="Times New Roman"/>
        <w:i/>
        <w:sz w:val="20"/>
        <w:szCs w:val="20"/>
        <w:lang w:bidi="bg-BG"/>
      </w:rPr>
      <w:t xml:space="preserve"> към икономическия преход</w:t>
    </w:r>
    <w:r>
      <w:rPr>
        <w:rFonts w:ascii="Times New Roman" w:hAnsi="Times New Roman"/>
        <w:i/>
        <w:sz w:val="20"/>
        <w:szCs w:val="20"/>
      </w:rPr>
      <w:t>“</w:t>
    </w:r>
  </w:p>
  <w:p w14:paraId="7919A08A" w14:textId="77777777" w:rsidR="00CE3773" w:rsidRDefault="00CE3773">
    <w:pPr>
      <w:pStyle w:val="Footer"/>
      <w:jc w:val="center"/>
      <w:rPr>
        <w:rFonts w:ascii="Times New Roman" w:hAnsi="Times New Roman"/>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011641" w14:textId="77777777" w:rsidR="00EB6774" w:rsidRDefault="00EB6774">
      <w:pPr>
        <w:rPr>
          <w:sz w:val="12"/>
        </w:rPr>
      </w:pPr>
      <w:r>
        <w:separator/>
      </w:r>
    </w:p>
  </w:footnote>
  <w:footnote w:type="continuationSeparator" w:id="0">
    <w:p w14:paraId="1F63338A" w14:textId="77777777" w:rsidR="00EB6774" w:rsidRDefault="00EB6774">
      <w:pPr>
        <w:rPr>
          <w:sz w:val="12"/>
        </w:rPr>
      </w:pPr>
      <w:r>
        <w:continuationSeparator/>
      </w:r>
    </w:p>
  </w:footnote>
  <w:footnote w:id="1">
    <w:p w14:paraId="1B13BFF2" w14:textId="77777777" w:rsidR="00CE3773" w:rsidRDefault="00CE3773">
      <w:pPr>
        <w:pStyle w:val="FootnoteText"/>
        <w:widowControl w:val="0"/>
        <w:jc w:val="both"/>
        <w:rPr>
          <w:i/>
        </w:rPr>
      </w:pPr>
      <w:r>
        <w:rPr>
          <w:rStyle w:val="FootnoteCharacters"/>
        </w:rPr>
        <w:footnoteRef/>
      </w:r>
      <w:r>
        <w:t xml:space="preserve"> </w:t>
      </w:r>
      <w:r>
        <w:rPr>
          <w:b/>
          <w:i/>
        </w:rPr>
        <w:t>Иновация е</w:t>
      </w:r>
      <w:r>
        <w:rPr>
          <w:i/>
        </w:rPr>
        <w:t xml:space="preserve"> нов или подобрен продукт или процес (или комбинация от двете), който значително се различава от предишните продукти или процеси на предприятието и който е предоставен на потенциални потребители (продукт) или е въведен в употреба от предприятието (процес).</w:t>
      </w:r>
    </w:p>
    <w:p w14:paraId="5FB76361" w14:textId="77777777" w:rsidR="00CE3773" w:rsidRDefault="00CE3773">
      <w:pPr>
        <w:pStyle w:val="FootnoteText"/>
        <w:widowControl w:val="0"/>
      </w:pPr>
    </w:p>
  </w:footnote>
  <w:footnote w:id="2">
    <w:p w14:paraId="196C707C" w14:textId="77777777" w:rsidR="00CE3773" w:rsidRDefault="00CE3773">
      <w:pPr>
        <w:pStyle w:val="FootnoteText"/>
        <w:widowControl w:val="0"/>
        <w:jc w:val="both"/>
        <w:rPr>
          <w:i/>
        </w:rPr>
      </w:pPr>
      <w:r>
        <w:rPr>
          <w:rStyle w:val="FootnoteCharacters"/>
        </w:rPr>
        <w:footnoteRef/>
      </w:r>
      <w:r>
        <w:t xml:space="preserve"> </w:t>
      </w:r>
      <w:r>
        <w:rPr>
          <w:rFonts w:ascii="Times New Roman" w:hAnsi="Times New Roman"/>
          <w:b/>
        </w:rPr>
        <w:t>Иновация е</w:t>
      </w:r>
      <w:r>
        <w:rPr>
          <w:rFonts w:ascii="Times New Roman" w:hAnsi="Times New Roman"/>
        </w:rPr>
        <w:t xml:space="preserve"> нов или подобрен продукт или процес (или комбинация от двете), който значително се различава от предишните продукти или процеси на предприятието и който е предоставен на потенциални потребители (продукт) или е въведен в употреба от предприятието (процес).</w:t>
      </w:r>
    </w:p>
    <w:p w14:paraId="7023FC44" w14:textId="77777777" w:rsidR="00CE3773" w:rsidRDefault="00CE3773">
      <w:pPr>
        <w:pStyle w:val="FootnoteText"/>
        <w:widowControl w:val="0"/>
      </w:pPr>
    </w:p>
  </w:footnote>
  <w:footnote w:id="3">
    <w:p w14:paraId="2F91B7E3" w14:textId="77777777" w:rsidR="00CE3773" w:rsidRDefault="00CE3773" w:rsidP="00DE4859">
      <w:pPr>
        <w:pStyle w:val="FootnoteText"/>
        <w:widowControl w:val="0"/>
        <w:jc w:val="both"/>
        <w:rPr>
          <w:rFonts w:ascii="Times New Roman" w:hAnsi="Times New Roman"/>
        </w:rPr>
      </w:pPr>
      <w:r>
        <w:rPr>
          <w:rStyle w:val="FootnoteCharacters"/>
        </w:rPr>
        <w:footnoteRef/>
      </w:r>
      <w:r>
        <w:rPr>
          <w:rFonts w:ascii="Times New Roman" w:hAnsi="Times New Roman"/>
        </w:rPr>
        <w:t xml:space="preserve"> Съфинансирането от ФСП е съответно 70% при региони в преход (а именно областите Кюстендил и Перник) и 85% при по-слабо развити региони (а именно област Стара Загора и прилежащите общини). </w:t>
      </w:r>
    </w:p>
  </w:footnote>
  <w:footnote w:id="4">
    <w:p w14:paraId="04484A9F" w14:textId="77777777" w:rsidR="00CE3773" w:rsidRDefault="00CE3773" w:rsidP="00BA141A">
      <w:pPr>
        <w:pStyle w:val="FootnoteText"/>
        <w:widowControl w:val="0"/>
        <w:jc w:val="both"/>
      </w:pPr>
      <w:r>
        <w:rPr>
          <w:rStyle w:val="FootnoteCharacters"/>
        </w:rPr>
        <w:footnoteRef/>
      </w:r>
      <w:r>
        <w:t xml:space="preserve"> </w:t>
      </w:r>
      <w:r>
        <w:rPr>
          <w:rFonts w:ascii="Times New Roman" w:hAnsi="Times New Roman"/>
        </w:rPr>
        <w:t>Националното съфинансиране е съответно 30% при региони в преход и 15% при по-слабо развити региони.</w:t>
      </w:r>
    </w:p>
  </w:footnote>
  <w:footnote w:id="5">
    <w:p w14:paraId="6463705B" w14:textId="77777777" w:rsidR="00CE3773" w:rsidRDefault="00CE3773">
      <w:pPr>
        <w:pStyle w:val="FootnoteText"/>
        <w:widowControl w:val="0"/>
        <w:jc w:val="both"/>
        <w:rPr>
          <w:rFonts w:ascii="Times New Roman" w:hAnsi="Times New Roman"/>
        </w:rPr>
      </w:pPr>
      <w:r>
        <w:rPr>
          <w:rStyle w:val="FootnoteCharacters"/>
        </w:rPr>
        <w:footnoteRef/>
      </w:r>
      <w:r>
        <w:t xml:space="preserve"> </w:t>
      </w:r>
      <w:r>
        <w:rPr>
          <w:rFonts w:ascii="Times New Roman" w:hAnsi="Times New Roman"/>
        </w:rPr>
        <w:t>„</w:t>
      </w:r>
      <w:r>
        <w:rPr>
          <w:rFonts w:ascii="Times New Roman" w:hAnsi="Times New Roman"/>
          <w:b/>
          <w:bCs/>
        </w:rPr>
        <w:t>Стартиращо предприятие</w:t>
      </w:r>
      <w:r>
        <w:rPr>
          <w:rFonts w:ascii="Times New Roman" w:hAnsi="Times New Roman"/>
        </w:rPr>
        <w:t>“ означава:</w:t>
      </w:r>
    </w:p>
    <w:p w14:paraId="55DA2E8C" w14:textId="77777777" w:rsidR="00CE3773" w:rsidRDefault="00CE3773">
      <w:pPr>
        <w:pStyle w:val="FootnoteText"/>
        <w:widowControl w:val="0"/>
        <w:jc w:val="both"/>
        <w:rPr>
          <w:rFonts w:ascii="Times New Roman" w:hAnsi="Times New Roman"/>
        </w:rPr>
      </w:pPr>
      <w:r>
        <w:rPr>
          <w:rFonts w:ascii="Times New Roman" w:hAnsi="Times New Roman"/>
        </w:rPr>
        <w:t xml:space="preserve">▪ Предприятие, регистрирани преди не повече от 2 години от датата на кандидатстването по процедурата </w:t>
      </w:r>
    </w:p>
    <w:p w14:paraId="2E388262" w14:textId="77777777" w:rsidR="00CE3773" w:rsidRDefault="00CE3773">
      <w:pPr>
        <w:pStyle w:val="FootnoteText"/>
        <w:widowControl w:val="0"/>
        <w:jc w:val="both"/>
        <w:rPr>
          <w:rFonts w:ascii="Times New Roman" w:hAnsi="Times New Roman"/>
        </w:rPr>
      </w:pPr>
      <w:r>
        <w:rPr>
          <w:rFonts w:ascii="Times New Roman" w:hAnsi="Times New Roman"/>
        </w:rPr>
        <w:t>▪ отговарят на критериите за малки и средни предприятия, съгласно Закона за МСП</w:t>
      </w:r>
    </w:p>
    <w:p w14:paraId="48EEB50E" w14:textId="77777777" w:rsidR="00CE3773" w:rsidRDefault="00CE3773">
      <w:pPr>
        <w:pStyle w:val="FootnoteText"/>
        <w:widowControl w:val="0"/>
        <w:jc w:val="both"/>
        <w:rPr>
          <w:rFonts w:ascii="Times New Roman" w:hAnsi="Times New Roman"/>
        </w:rPr>
      </w:pPr>
      <w:r>
        <w:rPr>
          <w:rFonts w:ascii="Times New Roman" w:hAnsi="Times New Roman"/>
        </w:rPr>
        <w:t>▪не са резултат на сливане, разделяне или отделяне.</w:t>
      </w:r>
    </w:p>
    <w:p w14:paraId="08A4B08F" w14:textId="77777777" w:rsidR="00CE3773" w:rsidRDefault="00CE3773">
      <w:pPr>
        <w:pStyle w:val="FootnoteText"/>
        <w:widowControl w:val="0"/>
      </w:pPr>
    </w:p>
  </w:footnote>
  <w:footnote w:id="6">
    <w:p w14:paraId="31160297" w14:textId="77777777" w:rsidR="00CE3773" w:rsidRDefault="00CE3773">
      <w:pPr>
        <w:pStyle w:val="FootnoteText"/>
        <w:widowControl w:val="0"/>
      </w:pPr>
      <w:r>
        <w:rPr>
          <w:rStyle w:val="FootnoteCharacters"/>
        </w:rPr>
        <w:footnoteRef/>
      </w:r>
      <w:r>
        <w:t xml:space="preserve"> </w:t>
      </w:r>
      <w:hyperlink r:id="rId1">
        <w:r>
          <w:rPr>
            <w:rStyle w:val="Hyperlink"/>
            <w:rFonts w:ascii="Times New Roman" w:hAnsi="Times New Roman"/>
          </w:rPr>
          <w:t xml:space="preserve">Регламент (ЕС) 2021/1060 </w:t>
        </w:r>
      </w:hyperlink>
    </w:p>
  </w:footnote>
  <w:footnote w:id="7">
    <w:p w14:paraId="346E2DE1" w14:textId="77777777" w:rsidR="00CE3773" w:rsidRDefault="00CE3773">
      <w:pPr>
        <w:pStyle w:val="FootnoteText"/>
        <w:widowControl w:val="0"/>
        <w:jc w:val="both"/>
      </w:pPr>
      <w:r>
        <w:rPr>
          <w:rStyle w:val="FootnoteCharacters"/>
        </w:rPr>
        <w:footnoteRef/>
      </w:r>
      <w:r>
        <w:t xml:space="preserve"> </w:t>
      </w:r>
      <w:r>
        <w:rPr>
          <w:rFonts w:ascii="Times New Roman" w:hAnsi="Times New Roman"/>
        </w:rPr>
        <w:t>Посоченият минимален размер на безвъзмездното финансиране по всяко индивидуално предложение се отнася за всички категории предприятия - кандидати (микро, малки и средни предприятия).</w:t>
      </w:r>
    </w:p>
  </w:footnote>
  <w:footnote w:id="8">
    <w:p w14:paraId="01E2CE1C" w14:textId="77777777" w:rsidR="00CE3773" w:rsidRDefault="00CE3773">
      <w:pPr>
        <w:pStyle w:val="FootnoteText"/>
        <w:widowControl w:val="0"/>
        <w:jc w:val="both"/>
        <w:rPr>
          <w:rFonts w:ascii="Times New Roman" w:hAnsi="Times New Roman"/>
          <w:b/>
        </w:rPr>
      </w:pPr>
      <w:r>
        <w:rPr>
          <w:rStyle w:val="FootnoteCharacters"/>
        </w:rPr>
        <w:footnoteRef/>
      </w:r>
      <w:r>
        <w:rPr>
          <w:rFonts w:ascii="Times New Roman" w:hAnsi="Times New Roman"/>
        </w:rPr>
        <w:t xml:space="preserve"> ВИЖ ПРИЛОЖЕНИЕ №3А „УСЛОВИЯ ЗА ПРЕДОСТАВЯНЕ НА МИНИМАЛНИ ПОМОЩИ В СЪОТВЕТСТВИЕ С РЕГЛАМЕНТ (ЕС) №2023/2831 НА КОМИСИЯТА ОТ 13 ДЕКЕМВРИ 2023 Г. ОТНОСНО ПРИЛАГАНЕТО НА ЧЛЕНОВЕ 107 И 108 ОТ ДОГОВОРА ЗА ФУНКЦИОНИРАНЕТО НА ЕВРОПЕЙСКИЯ СЪЮЗ КЪМ ПОМОЩТА DE MINIMIS</w:t>
      </w:r>
    </w:p>
    <w:p w14:paraId="7509B294" w14:textId="77777777" w:rsidR="00CE3773" w:rsidRDefault="00CE3773">
      <w:pPr>
        <w:pStyle w:val="FootnoteText"/>
        <w:widowControl w:val="0"/>
      </w:pPr>
    </w:p>
  </w:footnote>
  <w:footnote w:id="9">
    <w:p w14:paraId="1014D0A1" w14:textId="77777777" w:rsidR="00CE3773" w:rsidRDefault="00CE3773">
      <w:pPr>
        <w:pStyle w:val="FootnoteText"/>
        <w:widowControl w:val="0"/>
        <w:rPr>
          <w:lang w:val="en-US"/>
        </w:rPr>
      </w:pPr>
      <w:r>
        <w:rPr>
          <w:rStyle w:val="FootnoteCharacters"/>
        </w:rPr>
        <w:footnoteRef/>
      </w:r>
      <w:r>
        <w:t xml:space="preserve"> </w:t>
      </w:r>
      <w:r>
        <w:rPr>
          <w:rFonts w:ascii="Times New Roman" w:hAnsi="Times New Roman"/>
        </w:rPr>
        <w:t>„регионална инвестиционна помощ“ означава регионална помощ, предоставена за първоначална инвестиция, или първоначална инвестиция в полза на нова стопанска дейност;</w:t>
      </w:r>
    </w:p>
    <w:p w14:paraId="09947A72" w14:textId="77777777" w:rsidR="00CE3773" w:rsidRDefault="00CE3773">
      <w:pPr>
        <w:pStyle w:val="FootnoteText"/>
        <w:widowControl w:val="0"/>
      </w:pPr>
    </w:p>
  </w:footnote>
  <w:footnote w:id="10">
    <w:p w14:paraId="202A259B" w14:textId="77777777" w:rsidR="00CE3773" w:rsidRDefault="00CE3773">
      <w:pPr>
        <w:pStyle w:val="FootnoteText"/>
        <w:widowControl w:val="0"/>
        <w:jc w:val="both"/>
        <w:rPr>
          <w:rFonts w:ascii="Times New Roman" w:hAnsi="Times New Roman"/>
          <w:sz w:val="18"/>
          <w:szCs w:val="18"/>
        </w:rPr>
      </w:pPr>
      <w:r>
        <w:rPr>
          <w:rStyle w:val="FootnoteCharacters"/>
        </w:rPr>
        <w:footnoteRef/>
      </w:r>
      <w:r>
        <w:rPr>
          <w:rFonts w:ascii="Times New Roman" w:hAnsi="Times New Roman"/>
        </w:rPr>
        <w:t xml:space="preserve"> </w:t>
      </w:r>
      <w:r>
        <w:rPr>
          <w:rFonts w:ascii="Times New Roman" w:hAnsi="Times New Roman"/>
          <w:sz w:val="18"/>
          <w:szCs w:val="18"/>
        </w:rPr>
        <w:t xml:space="preserve">Одобрената с Решение на Европейската комисия Карта на регионалните помощи на Република България, която ще се прилага за периода 01.01.2022 - 31.12.2027 г., и нейните изменения, са публикувани на следния интернет адрес - </w:t>
      </w:r>
      <w:hyperlink r:id="rId2">
        <w:r>
          <w:rPr>
            <w:rStyle w:val="Hyperlink"/>
            <w:rFonts w:ascii="Times New Roman" w:hAnsi="Times New Roman"/>
            <w:sz w:val="18"/>
            <w:szCs w:val="18"/>
          </w:rPr>
          <w:t>https://stateaid.minfin.bg/bg/432</w:t>
        </w:r>
      </w:hyperlink>
    </w:p>
  </w:footnote>
  <w:footnote w:id="11">
    <w:p w14:paraId="0BF17C03" w14:textId="77777777" w:rsidR="00CE3773" w:rsidRDefault="00CE3773">
      <w:pPr>
        <w:pStyle w:val="FootnoteText"/>
        <w:widowControl w:val="0"/>
        <w:jc w:val="both"/>
        <w:rPr>
          <w:rFonts w:ascii="Times New Roman" w:hAnsi="Times New Roman"/>
          <w:sz w:val="18"/>
          <w:szCs w:val="18"/>
        </w:rPr>
      </w:pPr>
      <w:r>
        <w:rPr>
          <w:rStyle w:val="FootnoteCharacters"/>
        </w:rPr>
        <w:footnoteRef/>
      </w:r>
      <w:r>
        <w:rPr>
          <w:rFonts w:ascii="Times New Roman" w:hAnsi="Times New Roman"/>
          <w:sz w:val="18"/>
          <w:szCs w:val="18"/>
        </w:rPr>
        <w:t xml:space="preserve"> Съгласно чл. 3 и чл. 4 от ЗМСП и Приложение I към Регламент (ЕС) № 651/2014 на Комисията.</w:t>
      </w:r>
    </w:p>
  </w:footnote>
  <w:footnote w:id="12">
    <w:p w14:paraId="4A2F2441" w14:textId="77777777" w:rsidR="00CE3773" w:rsidRDefault="00CE3773">
      <w:pPr>
        <w:widowControl w:val="0"/>
        <w:spacing w:after="0" w:line="240" w:lineRule="auto"/>
        <w:jc w:val="both"/>
      </w:pPr>
      <w:r>
        <w:rPr>
          <w:rStyle w:val="FootnoteCharacters"/>
        </w:rPr>
        <w:footnoteRef/>
      </w:r>
    </w:p>
    <w:p w14:paraId="0D8EAF0D" w14:textId="77777777" w:rsidR="00CE3773" w:rsidRDefault="00CE3773">
      <w:pPr>
        <w:widowControl w:val="0"/>
        <w:spacing w:after="0" w:line="240" w:lineRule="auto"/>
        <w:jc w:val="both"/>
      </w:pPr>
    </w:p>
  </w:footnote>
  <w:footnote w:id="13">
    <w:p w14:paraId="35DE4C9B" w14:textId="5B781F6A" w:rsidR="00CE3773" w:rsidRPr="00BA141A" w:rsidRDefault="00CE3773">
      <w:pPr>
        <w:pStyle w:val="FootnoteText"/>
        <w:widowControl w:val="0"/>
        <w:jc w:val="both"/>
        <w:rPr>
          <w:rFonts w:ascii="Times New Roman" w:hAnsi="Times New Roman"/>
          <w:sz w:val="18"/>
          <w:szCs w:val="18"/>
        </w:rPr>
      </w:pPr>
      <w:r w:rsidRPr="00BA141A">
        <w:rPr>
          <w:rStyle w:val="FootnoteCharacters"/>
          <w:sz w:val="18"/>
          <w:szCs w:val="18"/>
        </w:rPr>
        <w:footnoteRef/>
      </w:r>
      <w:r w:rsidRPr="00BA141A">
        <w:rPr>
          <w:sz w:val="18"/>
          <w:szCs w:val="18"/>
        </w:rPr>
        <w:t xml:space="preserve"> </w:t>
      </w:r>
      <w:r w:rsidRPr="00BA141A">
        <w:rPr>
          <w:rFonts w:ascii="Times New Roman" w:hAnsi="Times New Roman"/>
          <w:sz w:val="18"/>
          <w:szCs w:val="18"/>
        </w:rPr>
        <w:t>получаване, валидиране и защита на патенти и други нематериални активи;</w:t>
      </w:r>
    </w:p>
    <w:p w14:paraId="2C2DA9B5" w14:textId="77777777" w:rsidR="00CE3773" w:rsidRPr="00BA141A" w:rsidRDefault="00CE3773">
      <w:pPr>
        <w:pStyle w:val="FootnoteText"/>
        <w:widowControl w:val="0"/>
        <w:jc w:val="both"/>
        <w:rPr>
          <w:rFonts w:ascii="Times New Roman" w:hAnsi="Times New Roman"/>
          <w:sz w:val="18"/>
          <w:szCs w:val="18"/>
        </w:rPr>
      </w:pPr>
    </w:p>
  </w:footnote>
  <w:footnote w:id="14">
    <w:p w14:paraId="6ED43E99" w14:textId="28F3681E" w:rsidR="00CE3773" w:rsidRPr="00BA141A" w:rsidRDefault="00CE3773">
      <w:pPr>
        <w:pStyle w:val="FootnoteText"/>
        <w:widowControl w:val="0"/>
        <w:jc w:val="both"/>
        <w:rPr>
          <w:sz w:val="18"/>
          <w:szCs w:val="18"/>
        </w:rPr>
      </w:pPr>
      <w:r w:rsidRPr="00BA141A">
        <w:rPr>
          <w:rStyle w:val="FootnoteCharacters"/>
          <w:sz w:val="18"/>
          <w:szCs w:val="18"/>
        </w:rPr>
        <w:footnoteRef/>
      </w:r>
      <w:r w:rsidRPr="00BA141A">
        <w:rPr>
          <w:rFonts w:ascii="Times New Roman" w:hAnsi="Times New Roman"/>
          <w:sz w:val="18"/>
          <w:szCs w:val="18"/>
        </w:rPr>
        <w:t xml:space="preserve"> </w:t>
      </w:r>
      <w:r w:rsidRPr="008F3A95">
        <w:rPr>
          <w:rFonts w:ascii="Times New Roman" w:hAnsi="Times New Roman"/>
          <w:sz w:val="18"/>
          <w:szCs w:val="18"/>
        </w:rPr>
        <w:t>разходи за командироване на висококвалифициран персонал от организация за научноизследователска дейност и разпространяване на знания, като този персонал извършва научноизследователска и развойна дейност и иновации на новосъздадена длъжност в организацията на бенефициера и не замества друг персонал</w:t>
      </w:r>
      <w:r w:rsidRPr="00BA141A">
        <w:rPr>
          <w:rFonts w:ascii="Times New Roman" w:hAnsi="Times New Roman"/>
          <w:sz w:val="18"/>
          <w:szCs w:val="18"/>
        </w:rPr>
        <w:t>;</w:t>
      </w:r>
    </w:p>
  </w:footnote>
  <w:footnote w:id="15">
    <w:p w14:paraId="5F72561C" w14:textId="77777777" w:rsidR="00CE3773" w:rsidRDefault="00CE3773">
      <w:pPr>
        <w:pStyle w:val="FootnoteText"/>
        <w:widowControl w:val="0"/>
        <w:jc w:val="both"/>
      </w:pPr>
      <w:r w:rsidRPr="00BA141A">
        <w:rPr>
          <w:rStyle w:val="FootnoteCharacters"/>
          <w:sz w:val="18"/>
          <w:szCs w:val="18"/>
        </w:rPr>
        <w:footnoteRef/>
      </w:r>
      <w:r w:rsidRPr="00BA141A">
        <w:rPr>
          <w:sz w:val="18"/>
          <w:szCs w:val="18"/>
        </w:rPr>
        <w:t xml:space="preserve"> </w:t>
      </w:r>
      <w:r w:rsidRPr="00BA141A">
        <w:rPr>
          <w:rFonts w:ascii="Times New Roman" w:hAnsi="Times New Roman"/>
          <w:sz w:val="18"/>
          <w:szCs w:val="18"/>
        </w:rPr>
        <w:t>„Интензитет на помощта“ означава брутният размер на безвъзмездна помощ, изразен като процент от допустимите разходи, преди приспадането на данъци или други такси.</w:t>
      </w:r>
    </w:p>
  </w:footnote>
  <w:footnote w:id="16">
    <w:p w14:paraId="1F358FF0" w14:textId="6ED20610" w:rsidR="00CE3773" w:rsidRPr="00003685" w:rsidRDefault="00CE3773" w:rsidP="00003685">
      <w:pPr>
        <w:pStyle w:val="FootnoteText"/>
        <w:widowControl w:val="0"/>
        <w:jc w:val="both"/>
        <w:rPr>
          <w:rFonts w:ascii="Times New Roman" w:hAnsi="Times New Roman"/>
        </w:rPr>
      </w:pPr>
      <w:r>
        <w:rPr>
          <w:rStyle w:val="FootnoteCharacters"/>
        </w:rPr>
        <w:footnoteRef/>
      </w:r>
      <w:r>
        <w:rPr>
          <w:rFonts w:ascii="Times New Roman" w:hAnsi="Times New Roman"/>
        </w:rPr>
        <w:t xml:space="preserve"> За да бъде признато това увеличаване на интензитета е необходимо 100% от лицата, които се предвижда да бъдат обучени по съответния проект да попадат в посоченото определение за „работещ с увреждане” или за „работещ в неравностойно положение”, съгласно определението, посочено в чл. 2, т. 3 и 4 от Регламент 651/2014 на Комисията. За да бъде удостоверено това обстоятелство на етап кандидатстване се посочва информацията в Приложение 5 Заявка – декларация за целевата група към проектно предложение от съответния работодател/и (ако е приложимо). Това обстоятелство трябва да бъде изпълнено и към момента на включване в дейностите по проекта Тези обстоятелства ще се проверяват на етап изпълнение и при несъответствие средствата за тази дейност </w:t>
      </w:r>
      <w:r w:rsidRPr="00003685">
        <w:rPr>
          <w:rFonts w:ascii="Times New Roman" w:hAnsi="Times New Roman"/>
        </w:rPr>
        <w:t>не следва да бъдат верифицирани.</w:t>
      </w:r>
    </w:p>
    <w:p w14:paraId="405E6AFB" w14:textId="1CEE0CF5" w:rsidR="00CE3773" w:rsidRDefault="00CE3773">
      <w:pPr>
        <w:pStyle w:val="FootnoteText"/>
        <w:widowControl w:val="0"/>
        <w:jc w:val="both"/>
        <w:rPr>
          <w:rFonts w:ascii="Times New Roman" w:hAnsi="Times New Roman"/>
        </w:rPr>
      </w:pPr>
    </w:p>
  </w:footnote>
  <w:footnote w:id="17">
    <w:p w14:paraId="013AEDDD" w14:textId="405D9722" w:rsidR="00CE3773" w:rsidRDefault="00CE3773">
      <w:pPr>
        <w:pStyle w:val="FootnoteText"/>
        <w:widowControl w:val="0"/>
        <w:jc w:val="both"/>
      </w:pPr>
      <w:r>
        <w:rPr>
          <w:rStyle w:val="FootnoteCharacters"/>
        </w:rPr>
        <w:footnoteRef/>
      </w:r>
      <w:r>
        <w:t xml:space="preserve"> </w:t>
      </w:r>
      <w:r>
        <w:rPr>
          <w:rFonts w:ascii="Times New Roman" w:hAnsi="Times New Roman"/>
          <w:sz w:val="18"/>
          <w:szCs w:val="18"/>
        </w:rPr>
        <w:t xml:space="preserve">За да бъде признато това увеличаване на интензитета е необходимо 100% от лицата, които се предвижда да бъдат обучени по съответния проект да попадат в посоченото определение за „работещ с увреждане” или за „работещ в неравностойно положение”, съгласно определението, посочено в чл. 2, т. 3 и 4 от Регламент 651/2014 на Комисията. За да бъде удостоверено това обстоятелство на етап кандидатстване се посочва информацията в Приложение 5 Заявка – декларация за целевата група към проектно предложение от съответния работодател/и (ако е приложимо). Това обстоятелство трябва да бъде изпълнено и към момента на включване в дейностите по проекта Тези обстоятелства ще се проверяват на етап изпълнение. При несъответствие </w:t>
      </w:r>
      <w:r w:rsidRPr="00003685">
        <w:rPr>
          <w:rFonts w:ascii="Times New Roman" w:hAnsi="Times New Roman"/>
          <w:sz w:val="18"/>
          <w:szCs w:val="18"/>
        </w:rPr>
        <w:t>на условието със  заложеното по проекта УО ще верифицира и възстанови безвъзмездна финансова помощ със съответния процент по-малка от одобрената стойност</w:t>
      </w:r>
      <w:r>
        <w:rPr>
          <w:rFonts w:ascii="Times New Roman" w:hAnsi="Times New Roman"/>
          <w:sz w:val="18"/>
          <w:szCs w:val="18"/>
        </w:rPr>
        <w:t>.</w:t>
      </w:r>
    </w:p>
  </w:footnote>
  <w:footnote w:id="18">
    <w:p w14:paraId="4CC3E01F" w14:textId="77777777" w:rsidR="00CE3773" w:rsidRDefault="00CE3773">
      <w:pPr>
        <w:pStyle w:val="FootnoteText"/>
        <w:widowControl w:val="0"/>
        <w:jc w:val="both"/>
      </w:pPr>
      <w:r>
        <w:rPr>
          <w:rStyle w:val="FootnoteCharacters"/>
        </w:rPr>
        <w:footnoteRef/>
      </w:r>
      <w:r>
        <w:t xml:space="preserve"> </w:t>
      </w:r>
      <w:r>
        <w:rPr>
          <w:rFonts w:ascii="Times New Roman" w:hAnsi="Times New Roman"/>
          <w:sz w:val="18"/>
          <w:szCs w:val="18"/>
        </w:rPr>
        <w:t>„енергия от възобновяеми източници“ или „възобновяема енергия“ означава енергия, произведена от съоръжения, които използват само възобновяеми енергийни източници съгласно определението в член 2, точка (1) от Директива (ЕС) 2018/2001, както и съответния дял на енергията, произведена от възобновяеми енергийни източници в хибридни съоръжения, които използват и конвенционални енергийни източници, измерен в топлинна стойност, като тази енергия включва електроенергията от възобновяеми източници, използвана за зареждане на системи за съхранение, свързани „зад електромера“ (инсталирани заедно с инсталацията за енергия от възобновяеми източници или като допълнение към нея), но изключва електроенергията, произведена заради системите за съхраняване;</w:t>
      </w:r>
    </w:p>
  </w:footnote>
  <w:footnote w:id="19">
    <w:p w14:paraId="1179DEE1" w14:textId="77777777" w:rsidR="00CE3773" w:rsidRDefault="00CE3773">
      <w:pPr>
        <w:pStyle w:val="FootnoteText"/>
        <w:widowControl w:val="0"/>
      </w:pPr>
      <w:r>
        <w:rPr>
          <w:rStyle w:val="FootnoteCharacters"/>
        </w:rPr>
        <w:footnoteRef/>
      </w:r>
      <w:r>
        <w:t xml:space="preserve"> </w:t>
      </w:r>
      <w:r>
        <w:rPr>
          <w:rFonts w:ascii="Times New Roman" w:hAnsi="Times New Roman"/>
          <w:sz w:val="18"/>
          <w:szCs w:val="18"/>
        </w:rPr>
        <w:t>„термопомпа“ означава машина, съоръжение или инсталация, които пренасят топлина от естествената обкръжаваща среда, като въздух, вода или почва, към сгради или промишлени съоръжения чрез обръщане на естествения топлинен поток по такъв начин, че той да протича от по-ниска към по-висока температура. За термопомпи с обръщаемо действие топлината може да се движи и от сградите към естествената обкръжаваща среда</w:t>
      </w:r>
    </w:p>
  </w:footnote>
  <w:footnote w:id="20">
    <w:p w14:paraId="0B6825F9" w14:textId="77777777" w:rsidR="00CE3773" w:rsidRDefault="00CE3773">
      <w:pPr>
        <w:pStyle w:val="FootnoteText"/>
        <w:widowControl w:val="0"/>
        <w:jc w:val="both"/>
      </w:pPr>
      <w:r>
        <w:rPr>
          <w:rStyle w:val="FootnoteCharacters"/>
        </w:rPr>
        <w:footnoteRef/>
      </w:r>
      <w:r>
        <w:t xml:space="preserve"> </w:t>
      </w:r>
      <w:r>
        <w:rPr>
          <w:rFonts w:ascii="Times New Roman" w:hAnsi="Times New Roman"/>
        </w:rPr>
        <w:t>При окончателно плащане управляващият орган извършва проверка дали сконтираната стойност на безвъзмездната помощ към сконтираната стойност на допустимите разходи е в рамките на допустимия интензитет при прилагане на следната формула: PV = FV/(1+i)t , където PV е сконтирана стойност, FV е реална стойност, i е лихвеният процент, а t – периода на изпълнение в години.</w:t>
      </w:r>
    </w:p>
  </w:footnote>
  <w:footnote w:id="21">
    <w:p w14:paraId="358578D4" w14:textId="77777777" w:rsidR="00CE3773" w:rsidRDefault="00CE3773" w:rsidP="00BA141A">
      <w:pPr>
        <w:pStyle w:val="FootnoteText"/>
        <w:widowControl w:val="0"/>
        <w:jc w:val="both"/>
      </w:pPr>
      <w:r>
        <w:rPr>
          <w:rStyle w:val="FootnoteCharacters"/>
        </w:rPr>
        <w:footnoteRef/>
      </w:r>
      <w:r>
        <w:t xml:space="preserve"> </w:t>
      </w:r>
      <w:r w:rsidRPr="00BA141A">
        <w:rPr>
          <w:rFonts w:ascii="Times New Roman" w:hAnsi="Times New Roman"/>
        </w:rPr>
        <w:t>Отчет за приходите и разходите на предприятието – кандидат: стойността по ред „Нетни приходи от продажби“ от приходната част на Отчета (код на реда 15100, колона 1).</w:t>
      </w:r>
    </w:p>
  </w:footnote>
  <w:footnote w:id="22">
    <w:p w14:paraId="5C793FC5" w14:textId="77777777" w:rsidR="00CE3773" w:rsidRDefault="00CE3773">
      <w:pPr>
        <w:pStyle w:val="FootnoteText"/>
        <w:widowControl w:val="0"/>
        <w:jc w:val="both"/>
        <w:rPr>
          <w:rFonts w:ascii="Times New Roman" w:hAnsi="Times New Roman"/>
          <w:sz w:val="18"/>
          <w:szCs w:val="18"/>
        </w:rPr>
      </w:pPr>
      <w:r>
        <w:rPr>
          <w:rStyle w:val="FootnoteCharacters"/>
        </w:rPr>
        <w:footnoteRef/>
      </w:r>
      <w:r>
        <w:t xml:space="preserve"> </w:t>
      </w:r>
      <w:r>
        <w:rPr>
          <w:rFonts w:ascii="Times New Roman" w:hAnsi="Times New Roman"/>
          <w:sz w:val="18"/>
          <w:szCs w:val="18"/>
        </w:rPr>
        <w:t>ФСП не предоставя подкрепа за:</w:t>
      </w:r>
    </w:p>
    <w:p w14:paraId="329051D8" w14:textId="77777777" w:rsidR="00CE3773" w:rsidRDefault="00CE3773">
      <w:pPr>
        <w:pStyle w:val="FootnoteText"/>
        <w:widowControl w:val="0"/>
        <w:jc w:val="both"/>
        <w:rPr>
          <w:rFonts w:ascii="Times New Roman" w:hAnsi="Times New Roman"/>
          <w:sz w:val="18"/>
          <w:szCs w:val="18"/>
        </w:rPr>
      </w:pPr>
      <w:r>
        <w:rPr>
          <w:rFonts w:ascii="Times New Roman" w:hAnsi="Times New Roman"/>
          <w:sz w:val="18"/>
          <w:szCs w:val="18"/>
        </w:rPr>
        <w:t>a) извеждане от експлоатация или изграждане на атомни електроцентрали;</w:t>
      </w:r>
    </w:p>
    <w:p w14:paraId="65A086CF" w14:textId="77777777" w:rsidR="00CE3773" w:rsidRDefault="00CE3773">
      <w:pPr>
        <w:pStyle w:val="FootnoteText"/>
        <w:widowControl w:val="0"/>
        <w:jc w:val="both"/>
        <w:rPr>
          <w:rFonts w:ascii="Times New Roman" w:hAnsi="Times New Roman"/>
          <w:sz w:val="18"/>
          <w:szCs w:val="18"/>
        </w:rPr>
      </w:pPr>
      <w:r>
        <w:rPr>
          <w:rFonts w:ascii="Times New Roman" w:hAnsi="Times New Roman"/>
          <w:sz w:val="18"/>
          <w:szCs w:val="18"/>
        </w:rPr>
        <w:t>б) производство, обработка и продажба на тютюн и тютюневи изделия;</w:t>
      </w:r>
    </w:p>
    <w:p w14:paraId="5A60AE01" w14:textId="77777777" w:rsidR="00CE3773" w:rsidRDefault="00CE3773">
      <w:pPr>
        <w:pStyle w:val="FootnoteText"/>
        <w:widowControl w:val="0"/>
        <w:jc w:val="both"/>
        <w:rPr>
          <w:rFonts w:ascii="Times New Roman" w:hAnsi="Times New Roman"/>
          <w:sz w:val="18"/>
          <w:szCs w:val="18"/>
        </w:rPr>
      </w:pPr>
      <w:r>
        <w:rPr>
          <w:rFonts w:ascii="Times New Roman" w:hAnsi="Times New Roman"/>
          <w:sz w:val="18"/>
          <w:szCs w:val="18"/>
        </w:rPr>
        <w:t>в) предприятия в затруднено положение съгласно определението в член 2, точка 18 от Регламент (ЕС) № 651/2014 на Комисията , освен при разрешение по силата на временни правила за държавните помощи, предназначени за справяне с изключителни обстоятелства, или в рамките на помощ de minimis за подпомагане на инвестиции за намаляване на енергийните разходи в контекста на процеса на енергиен преход;</w:t>
      </w:r>
    </w:p>
    <w:p w14:paraId="4A005167" w14:textId="77777777" w:rsidR="00CE3773" w:rsidRDefault="00CE3773">
      <w:pPr>
        <w:pStyle w:val="FootnoteText"/>
        <w:widowControl w:val="0"/>
        <w:jc w:val="both"/>
      </w:pPr>
      <w:r>
        <w:rPr>
          <w:rFonts w:ascii="Times New Roman" w:hAnsi="Times New Roman"/>
          <w:sz w:val="18"/>
          <w:szCs w:val="18"/>
        </w:rPr>
        <w:t>г) инвестиции, свързани с производството, преработката, превоза, разпространението, съхранението или изгарянето на изкопаеми горива.</w:t>
      </w:r>
    </w:p>
  </w:footnote>
  <w:footnote w:id="23">
    <w:p w14:paraId="420A4DD7" w14:textId="60EE87AE" w:rsidR="00CE3773" w:rsidRDefault="00CE3773" w:rsidP="00BA141A">
      <w:pPr>
        <w:pStyle w:val="FootnoteText"/>
        <w:jc w:val="both"/>
      </w:pPr>
      <w:r>
        <w:rPr>
          <w:rStyle w:val="FootnoteReference"/>
        </w:rPr>
        <w:footnoteRef/>
      </w:r>
      <w:r>
        <w:t xml:space="preserve"> </w:t>
      </w:r>
      <w:r w:rsidRPr="00BA141A">
        <w:rPr>
          <w:rFonts w:ascii="Times New Roman" w:hAnsi="Times New Roman"/>
          <w:sz w:val="18"/>
          <w:szCs w:val="18"/>
        </w:rPr>
        <w:t>"Партньори на кандидатите за безвъзмездна финансова помощ" са всички физически и юридически лица и техни обединения, които участват съвместно с кандидата в подготовката и/или техническото изпълнение на проекта или на предварително заявени във формуляра за кандидатстване дейности от проекта и разходват средства от безвъзмездната финансова помощ.</w:t>
      </w:r>
    </w:p>
  </w:footnote>
  <w:footnote w:id="24">
    <w:p w14:paraId="093FAB9F" w14:textId="77777777" w:rsidR="00CE3773" w:rsidRDefault="00CE3773">
      <w:pPr>
        <w:pStyle w:val="FootnoteText"/>
        <w:widowControl w:val="0"/>
        <w:jc w:val="both"/>
      </w:pPr>
      <w:r>
        <w:rPr>
          <w:rStyle w:val="FootnoteCharacters"/>
        </w:rPr>
        <w:footnoteRef/>
      </w:r>
      <w:r w:rsidRPr="00BA141A">
        <w:rPr>
          <w:rFonts w:ascii="Times New Roman" w:hAnsi="Times New Roman"/>
          <w:sz w:val="18"/>
          <w:szCs w:val="18"/>
        </w:rPr>
        <w:t>Понятието „производствени инвестиции“ следва да се разбира като инвестиции в основен капитал или нематериални активи на предприятията с цел производство на стоки и услуги, като по този начин се допринася за бруто капиталообразуване и за заетостта.</w:t>
      </w:r>
    </w:p>
  </w:footnote>
  <w:footnote w:id="25">
    <w:p w14:paraId="6AA7A603" w14:textId="77777777" w:rsidR="00CE3773" w:rsidRDefault="00CE3773">
      <w:pPr>
        <w:pStyle w:val="FootnoteText"/>
        <w:widowControl w:val="0"/>
        <w:jc w:val="both"/>
        <w:rPr>
          <w:rFonts w:ascii="Times New Roman" w:hAnsi="Times New Roman"/>
          <w:sz w:val="18"/>
          <w:szCs w:val="18"/>
        </w:rPr>
      </w:pPr>
      <w:r>
        <w:rPr>
          <w:rStyle w:val="FootnoteCharacters"/>
        </w:rPr>
        <w:footnoteRef/>
      </w:r>
      <w:r>
        <w:t xml:space="preserve"> </w:t>
      </w:r>
      <w:r>
        <w:rPr>
          <w:rFonts w:ascii="Times New Roman" w:hAnsi="Times New Roman"/>
          <w:sz w:val="18"/>
          <w:szCs w:val="18"/>
        </w:rPr>
        <w:t>Доклади на „ПРАЙСУОТЪРХАУСКУПЪРС БЪЛГАРИЯ“ ЕООД и Световната банка във връзка с териториалните планове за справедлив преход (</w:t>
      </w:r>
      <w:hyperlink r:id="rId3">
        <w:r>
          <w:rPr>
            <w:rStyle w:val="Hyperlink"/>
            <w:rFonts w:ascii="Times New Roman" w:hAnsi="Times New Roman"/>
            <w:sz w:val="18"/>
            <w:szCs w:val="18"/>
          </w:rPr>
          <w:t>https://www.me.government.bg/themes/dokladi-na-praisuotarhauskupars-balgariya-eood-i-svetovnata-banka-vav-vrazka-s-teritorialnite-planove-za-spravedliv-prehod-2471-1642.html</w:t>
        </w:r>
      </w:hyperlink>
      <w:r>
        <w:rPr>
          <w:rFonts w:ascii="Times New Roman" w:hAnsi="Times New Roman"/>
          <w:sz w:val="18"/>
          <w:szCs w:val="18"/>
        </w:rPr>
        <w:t>)</w:t>
      </w:r>
    </w:p>
  </w:footnote>
  <w:footnote w:id="26">
    <w:p w14:paraId="3C98A438" w14:textId="77777777" w:rsidR="00CE3773" w:rsidRDefault="00CE3773">
      <w:pPr>
        <w:pStyle w:val="FootnoteText"/>
        <w:widowControl w:val="0"/>
        <w:jc w:val="both"/>
        <w:rPr>
          <w:rFonts w:ascii="Times New Roman" w:hAnsi="Times New Roman"/>
          <w:sz w:val="18"/>
          <w:szCs w:val="18"/>
        </w:rPr>
      </w:pPr>
      <w:r>
        <w:rPr>
          <w:rStyle w:val="FootnoteCharacters"/>
        </w:rPr>
        <w:footnoteRef/>
      </w:r>
      <w:r>
        <w:rPr>
          <w:rFonts w:ascii="Times New Roman" w:hAnsi="Times New Roman"/>
          <w:sz w:val="18"/>
          <w:szCs w:val="18"/>
        </w:rPr>
        <w:t xml:space="preserve"> Съгласно Приложение 1.1.</w:t>
      </w:r>
    </w:p>
  </w:footnote>
  <w:footnote w:id="27">
    <w:p w14:paraId="46E0DE19" w14:textId="77777777" w:rsidR="00CE3773" w:rsidRDefault="00CE3773">
      <w:pPr>
        <w:pStyle w:val="FootnoteText"/>
        <w:widowControl w:val="0"/>
        <w:jc w:val="both"/>
      </w:pPr>
      <w:r>
        <w:rPr>
          <w:rStyle w:val="FootnoteCharacters"/>
        </w:rPr>
        <w:footnoteRef/>
      </w:r>
      <w:r>
        <w:rPr>
          <w:rFonts w:ascii="Times New Roman" w:hAnsi="Times New Roman"/>
          <w:sz w:val="18"/>
          <w:szCs w:val="18"/>
        </w:rPr>
        <w:t xml:space="preserve"> Съгласно Приложение 1.2.</w:t>
      </w:r>
    </w:p>
  </w:footnote>
  <w:footnote w:id="28">
    <w:p w14:paraId="3BB5322F" w14:textId="77777777" w:rsidR="00CE3773" w:rsidRDefault="00CE3773">
      <w:pPr>
        <w:pStyle w:val="FootnoteText"/>
        <w:widowControl w:val="0"/>
        <w:jc w:val="both"/>
        <w:rPr>
          <w:rFonts w:ascii="Times New Roman" w:hAnsi="Times New Roman"/>
        </w:rPr>
      </w:pPr>
      <w:r>
        <w:rPr>
          <w:rStyle w:val="FootnoteCharacters"/>
        </w:rPr>
        <w:footnoteRef/>
      </w:r>
      <w:r>
        <w:rPr>
          <w:rFonts w:ascii="Times New Roman" w:hAnsi="Times New Roman"/>
        </w:rPr>
        <w:t xml:space="preserve"> Дейността, която ще се реализира в рамките на  проекта, може да е основната, допълнителната или изцяло нова икономическа дейност за кандидата, което следва да бъде посочено в раздел „Допълнителна информация необходима за оценка на проектното предложение“ от Формуляра за кандидатстване.</w:t>
      </w:r>
    </w:p>
  </w:footnote>
  <w:footnote w:id="29">
    <w:p w14:paraId="31530B65" w14:textId="77777777" w:rsidR="00CE3773" w:rsidRDefault="00CE3773">
      <w:pPr>
        <w:pStyle w:val="FootnoteText"/>
        <w:widowControl w:val="0"/>
        <w:jc w:val="both"/>
        <w:rPr>
          <w:rFonts w:ascii="Times New Roman" w:hAnsi="Times New Roman"/>
        </w:rPr>
      </w:pPr>
      <w:r>
        <w:rPr>
          <w:rStyle w:val="FootnoteCharacters"/>
        </w:rPr>
        <w:footnoteRef/>
      </w:r>
      <w:r>
        <w:rPr>
          <w:rFonts w:ascii="Times New Roman" w:hAnsi="Times New Roman"/>
        </w:rPr>
        <w:t xml:space="preserve"> Разходите за предварителни дейности по смисъла чл.2, пар.23 от ОРГО са допустими преди започване на работите по проекта, което означава първото от следните събития: започване на строителните работи, свързани с инвестицията, или поемане на първия правнообвързващ ангажимент за поръчка на оборудване или всеки друг ангажимент, който прави инвестицията необратима. Купуването на земя и подготвителните дейности като получаването на разрешителни и провеждането на проучвания на осъществимостта не се считат за започване на работите по проекта.</w:t>
      </w:r>
    </w:p>
  </w:footnote>
  <w:footnote w:id="30">
    <w:p w14:paraId="59E8DEC2" w14:textId="617BD1D6" w:rsidR="00CE3773" w:rsidRDefault="00CE3773">
      <w:pPr>
        <w:pStyle w:val="FootnoteText"/>
        <w:widowControl w:val="0"/>
      </w:pPr>
      <w:r>
        <w:rPr>
          <w:rStyle w:val="FootnoteCharacters"/>
        </w:rPr>
        <w:footnoteRef/>
      </w:r>
      <w:r>
        <w:t xml:space="preserve"> </w:t>
      </w:r>
      <w:r>
        <w:rPr>
          <w:rFonts w:ascii="Times New Roman" w:hAnsi="Times New Roman"/>
        </w:rPr>
        <w:t>Заявлението по образец се подава до УО на ПРР чрез изпращането му на официалния ел.адрес на ПРР:</w:t>
      </w:r>
      <w:hyperlink r:id="rId4">
        <w:r>
          <w:rPr>
            <w:rFonts w:ascii="Times New Roman" w:hAnsi="Times New Roman"/>
          </w:rPr>
          <w:t>oprd@mrrb.government.bg</w:t>
        </w:r>
      </w:hyperlink>
      <w:r>
        <w:rPr>
          <w:rFonts w:ascii="Times New Roman" w:hAnsi="Times New Roman"/>
        </w:rPr>
        <w:t xml:space="preserve"> или до деловодството на МРРБ.</w:t>
      </w:r>
      <w:r>
        <w:t xml:space="preserve"> </w:t>
      </w:r>
    </w:p>
  </w:footnote>
  <w:footnote w:id="31">
    <w:p w14:paraId="55B693BD" w14:textId="77777777" w:rsidR="00CE3773" w:rsidRDefault="00CE3773">
      <w:pPr>
        <w:pStyle w:val="FootnoteText"/>
        <w:widowControl w:val="0"/>
        <w:rPr>
          <w:rFonts w:ascii="Times New Roman" w:hAnsi="Times New Roman"/>
        </w:rPr>
      </w:pPr>
      <w:r>
        <w:rPr>
          <w:rStyle w:val="FootnoteCharacters"/>
        </w:rPr>
        <w:footnoteRef/>
      </w:r>
      <w:r>
        <w:rPr>
          <w:rFonts w:ascii="Times New Roman" w:hAnsi="Times New Roman"/>
        </w:rPr>
        <w:t xml:space="preserve"> </w:t>
      </w:r>
      <w:hyperlink r:id="rId5">
        <w:r>
          <w:rPr>
            <w:rStyle w:val="Hyperlink"/>
            <w:rFonts w:ascii="Times New Roman" w:hAnsi="Times New Roman"/>
          </w:rPr>
          <w:t xml:space="preserve">Регламент (ЕС) 2021/1060 </w:t>
        </w:r>
      </w:hyperlink>
    </w:p>
  </w:footnote>
  <w:footnote w:id="32">
    <w:p w14:paraId="584E9CA4" w14:textId="77777777" w:rsidR="00CE3773" w:rsidRDefault="00CE3773">
      <w:pPr>
        <w:pStyle w:val="FootnoteText"/>
        <w:widowControl w:val="0"/>
        <w:jc w:val="both"/>
      </w:pPr>
      <w:r>
        <w:rPr>
          <w:rStyle w:val="FootnoteCharacters"/>
        </w:rPr>
        <w:footnoteRef/>
      </w:r>
      <w:r>
        <w:rPr>
          <w:rFonts w:ascii="Times New Roman" w:hAnsi="Times New Roman"/>
        </w:rPr>
        <w:t xml:space="preserve"> </w:t>
      </w:r>
      <w:hyperlink r:id="rId6">
        <w:r>
          <w:rPr>
            <w:rStyle w:val="Hyperlink"/>
            <w:rFonts w:ascii="Times New Roman" w:hAnsi="Times New Roman"/>
          </w:rPr>
          <w:t xml:space="preserve">Постановление № 86 от 1 юни 2023 г. </w:t>
        </w:r>
      </w:hyperlink>
    </w:p>
  </w:footnote>
  <w:footnote w:id="33">
    <w:p w14:paraId="5ADC1765" w14:textId="77777777" w:rsidR="00CE3773" w:rsidRDefault="00CE3773">
      <w:pPr>
        <w:pStyle w:val="FootnoteText"/>
        <w:widowControl w:val="0"/>
        <w:jc w:val="both"/>
        <w:rPr>
          <w:rFonts w:ascii="Times New Roman" w:hAnsi="Times New Roman"/>
          <w:lang w:val="en-US"/>
        </w:rPr>
      </w:pPr>
      <w:r>
        <w:rPr>
          <w:rStyle w:val="FootnoteCharacters"/>
        </w:rPr>
        <w:footnoteRef/>
      </w:r>
      <w:r>
        <w:rPr>
          <w:rFonts w:ascii="Times New Roman" w:hAnsi="Times New Roman"/>
        </w:rPr>
        <w:t xml:space="preserve"> Съгласно чл. 2, пар. 28 от Регламент (ЕС) № 651/2014 и чл. 3, пар. 3 от Регламент (ЕС) № 2023/2831, дата на предоставяне на помощта означава датата, на която законовото право на получаване на помощта се предоставя на бенефициера съгласно приложимия национален режим, независимо от датата на плащане на помощта на предприятието. По настоящата процедура, дата на предоставяне на помощта е датата на сключване на административния договор за предоставяне на безвъзмездна финансова помощ.</w:t>
      </w:r>
    </w:p>
  </w:footnote>
  <w:footnote w:id="34">
    <w:p w14:paraId="17D055D7" w14:textId="77777777" w:rsidR="00CE3773" w:rsidRPr="00BA141A" w:rsidRDefault="00CE3773">
      <w:pPr>
        <w:pStyle w:val="FootnoteText"/>
        <w:widowControl w:val="0"/>
        <w:jc w:val="both"/>
        <w:rPr>
          <w:rFonts w:ascii="Times New Roman" w:hAnsi="Times New Roman"/>
        </w:rPr>
      </w:pPr>
      <w:r>
        <w:rPr>
          <w:rStyle w:val="FootnoteCharacters"/>
        </w:rPr>
        <w:footnoteRef/>
      </w:r>
      <w:r>
        <w:t xml:space="preserve"> </w:t>
      </w:r>
      <w:r w:rsidRPr="00BA141A">
        <w:rPr>
          <w:rFonts w:ascii="Times New Roman" w:hAnsi="Times New Roman"/>
        </w:rPr>
        <w:t>Разходите за доставка, монтаж, инсталиране, изпитване и въвеждане в експлоатация на ДМА са допустими само в случай, че са включени в общата стойност на съответния/те актив/и, посочен/и в раздел „Бюджет“ от Формуляра за кандидатстване. В случай че разходите за доставка, монтаж, инсталиране, изпитване и въвеждане в експлоатация на ДМА са посочени на отделен бюджетен ред, същите ще бъдат премахнати от бюджета на проекта.</w:t>
      </w:r>
    </w:p>
    <w:p w14:paraId="2E79DD37" w14:textId="77777777" w:rsidR="00CE3773" w:rsidRDefault="00CE3773">
      <w:pPr>
        <w:pStyle w:val="FootnoteText"/>
        <w:widowControl w:val="0"/>
      </w:pPr>
    </w:p>
  </w:footnote>
  <w:footnote w:id="35">
    <w:p w14:paraId="14286518" w14:textId="77777777" w:rsidR="00CE3773" w:rsidRPr="00BA141A" w:rsidRDefault="00CE3773" w:rsidP="00BA141A">
      <w:pPr>
        <w:pStyle w:val="FootnoteText"/>
        <w:widowControl w:val="0"/>
        <w:jc w:val="both"/>
        <w:rPr>
          <w:rFonts w:ascii="Times New Roman" w:hAnsi="Times New Roman"/>
        </w:rPr>
      </w:pPr>
      <w:r w:rsidRPr="00BA141A">
        <w:rPr>
          <w:rStyle w:val="FootnoteCharacters"/>
          <w:rFonts w:ascii="Times New Roman" w:hAnsi="Times New Roman"/>
        </w:rPr>
        <w:footnoteRef/>
      </w:r>
      <w:r w:rsidRPr="00BA141A">
        <w:rPr>
          <w:rFonts w:ascii="Times New Roman" w:hAnsi="Times New Roman"/>
        </w:rPr>
        <w:t xml:space="preserve"> Включват: </w:t>
      </w:r>
    </w:p>
    <w:p w14:paraId="6CBB0296" w14:textId="77777777" w:rsidR="00CE3773" w:rsidRPr="00BA141A" w:rsidRDefault="00CE3773" w:rsidP="00BA141A">
      <w:pPr>
        <w:pStyle w:val="FootnoteText"/>
        <w:widowControl w:val="0"/>
        <w:jc w:val="both"/>
        <w:rPr>
          <w:rFonts w:ascii="Times New Roman" w:hAnsi="Times New Roman"/>
        </w:rPr>
      </w:pPr>
      <w:r w:rsidRPr="00BA141A">
        <w:rPr>
          <w:rFonts w:ascii="Times New Roman" w:hAnsi="Times New Roman"/>
        </w:rPr>
        <w:t xml:space="preserve">- разходи за такси за регистрация на патент и/или полезен модел и/или промишлен дизайн; </w:t>
      </w:r>
    </w:p>
    <w:p w14:paraId="5D5F2F86" w14:textId="77777777" w:rsidR="00CE3773" w:rsidRPr="00BA141A" w:rsidRDefault="00CE3773" w:rsidP="00BA141A">
      <w:pPr>
        <w:pStyle w:val="FootnoteText"/>
        <w:widowControl w:val="0"/>
        <w:jc w:val="both"/>
        <w:rPr>
          <w:rFonts w:ascii="Times New Roman" w:hAnsi="Times New Roman"/>
        </w:rPr>
      </w:pPr>
      <w:r w:rsidRPr="00BA141A">
        <w:rPr>
          <w:rFonts w:ascii="Times New Roman" w:hAnsi="Times New Roman"/>
        </w:rPr>
        <w:t xml:space="preserve">- разходи за услуги за извършване на проучвания (за „състояние на техниката“, „новост“, „изобретателска стъпка“ и „техническа приложимост“) изготвяне на заявка за патент и/или полезен модел и/или дизайн на национално и/или международно ниво; </w:t>
      </w:r>
    </w:p>
    <w:p w14:paraId="27AF0B69" w14:textId="662DDA74" w:rsidR="00CE3773" w:rsidRDefault="00CE3773" w:rsidP="00BA141A">
      <w:pPr>
        <w:pStyle w:val="FootnoteText"/>
        <w:widowControl w:val="0"/>
        <w:jc w:val="both"/>
      </w:pPr>
      <w:r w:rsidRPr="00BA141A">
        <w:rPr>
          <w:rFonts w:ascii="Times New Roman" w:hAnsi="Times New Roman"/>
        </w:rPr>
        <w:t>- разходи за консултантски и юридически услуги, свързани с лицензиране и доходи от права.</w:t>
      </w:r>
    </w:p>
  </w:footnote>
  <w:footnote w:id="36">
    <w:p w14:paraId="01558BEC" w14:textId="77777777" w:rsidR="00CE3773" w:rsidRDefault="00CE3773">
      <w:pPr>
        <w:pStyle w:val="FootnoteText"/>
        <w:widowControl w:val="0"/>
        <w:jc w:val="both"/>
        <w:rPr>
          <w:lang w:val="en-US"/>
        </w:rPr>
      </w:pPr>
      <w:r>
        <w:rPr>
          <w:rStyle w:val="FootnoteCharacters"/>
        </w:rPr>
        <w:footnoteRef/>
      </w:r>
      <w:r>
        <w:t xml:space="preserve"> </w:t>
      </w:r>
      <w:r>
        <w:rPr>
          <w:rFonts w:ascii="Times New Roman" w:hAnsi="Times New Roman"/>
        </w:rPr>
        <w:t>Постановление № 4 от 11 януари 2024 г. за определяне на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фондове при споделено управление</w:t>
      </w:r>
    </w:p>
  </w:footnote>
  <w:footnote w:id="37">
    <w:p w14:paraId="49E588DE" w14:textId="77777777" w:rsidR="00CE3773" w:rsidRDefault="00CE3773">
      <w:pPr>
        <w:pStyle w:val="FootnoteText"/>
        <w:widowControl w:val="0"/>
      </w:pPr>
      <w:r>
        <w:rPr>
          <w:rStyle w:val="FootnoteCharacters"/>
        </w:rPr>
        <w:footnoteRef/>
      </w:r>
      <w:r>
        <w:t xml:space="preserve"> </w:t>
      </w:r>
      <w:r>
        <w:rPr>
          <w:rFonts w:ascii="Times New Roman" w:hAnsi="Times New Roman"/>
        </w:rPr>
        <w:t>„Ненанасяне на значителни вреди“ означава да не се подкрепят или извършват икономически дейности, които нанасят значителни вреди на която и да било екологична цел, когато е приложимо, по смисъла на член 17 от Регламент (ЕС) 2020/852.</w:t>
      </w:r>
    </w:p>
  </w:footnote>
  <w:footnote w:id="38">
    <w:p w14:paraId="05C085F8" w14:textId="77777777" w:rsidR="00CE3773" w:rsidRDefault="00CE3773">
      <w:pPr>
        <w:pStyle w:val="FootnoteText"/>
        <w:widowControl w:val="0"/>
        <w:jc w:val="both"/>
        <w:rPr>
          <w:rFonts w:ascii="Times New Roman" w:hAnsi="Times New Roman"/>
          <w:bCs/>
          <w:iCs/>
        </w:rPr>
      </w:pPr>
      <w:r>
        <w:rPr>
          <w:rStyle w:val="FootnoteCharacters"/>
        </w:rPr>
        <w:footnoteRef/>
      </w:r>
      <w:r>
        <w:rPr>
          <w:rFonts w:ascii="Times New Roman" w:hAnsi="Times New Roman"/>
        </w:rPr>
        <w:t xml:space="preserve"> </w:t>
      </w:r>
      <w:r>
        <w:rPr>
          <w:rFonts w:ascii="Times New Roman" w:hAnsi="Times New Roman"/>
          <w:bCs/>
          <w:iCs/>
        </w:rPr>
        <w:t xml:space="preserve">Предприятието - кандидат/партньор и предприятията, с които кандидата/партньора образува „едно и също предприятие“ по смисъла на чл. 2, пар. 2 на Регламент (ЕС) № 2023/2831. Съгласно чл. 2, пар. 2 на Регламент (ЕС) № 2023/2831  „едно и също предприятие“ означава всички предприятия, които поддържат помежду си поне един вид от следните взаимоотношения: </w:t>
      </w:r>
    </w:p>
    <w:p w14:paraId="45E02774" w14:textId="77777777" w:rsidR="00CE3773" w:rsidRDefault="00CE3773">
      <w:pPr>
        <w:pStyle w:val="FootnoteText"/>
        <w:widowControl w:val="0"/>
        <w:jc w:val="both"/>
        <w:rPr>
          <w:rFonts w:ascii="Times New Roman" w:hAnsi="Times New Roman"/>
          <w:bCs/>
          <w:iCs/>
        </w:rPr>
      </w:pPr>
      <w:r>
        <w:rPr>
          <w:rFonts w:ascii="Times New Roman" w:hAnsi="Times New Roman"/>
          <w:bCs/>
          <w:iCs/>
        </w:rPr>
        <w:t xml:space="preserve">а) дадено предприятие притежава мнозинството от гласовете на акционерите или съдружниците в друго предприятие; </w:t>
      </w:r>
    </w:p>
    <w:p w14:paraId="435654FF" w14:textId="77777777" w:rsidR="00CE3773" w:rsidRDefault="00CE3773">
      <w:pPr>
        <w:pStyle w:val="FootnoteText"/>
        <w:widowControl w:val="0"/>
        <w:jc w:val="both"/>
        <w:rPr>
          <w:rFonts w:ascii="Times New Roman" w:hAnsi="Times New Roman"/>
          <w:bCs/>
          <w:iCs/>
        </w:rPr>
      </w:pPr>
      <w:r>
        <w:rPr>
          <w:rFonts w:ascii="Times New Roman" w:hAnsi="Times New Roman"/>
          <w:bCs/>
          <w:iCs/>
        </w:rPr>
        <w:t xml:space="preserve">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 </w:t>
      </w:r>
    </w:p>
    <w:p w14:paraId="62079BE4" w14:textId="77777777" w:rsidR="00CE3773" w:rsidRDefault="00CE3773">
      <w:pPr>
        <w:pStyle w:val="FootnoteText"/>
        <w:widowControl w:val="0"/>
        <w:jc w:val="both"/>
        <w:rPr>
          <w:rFonts w:ascii="Times New Roman" w:hAnsi="Times New Roman"/>
          <w:bCs/>
          <w:iCs/>
        </w:rPr>
      </w:pPr>
      <w:r>
        <w:rPr>
          <w:rFonts w:ascii="Times New Roman" w:hAnsi="Times New Roman"/>
          <w:bCs/>
          <w:iCs/>
        </w:rPr>
        <w:t xml:space="preserve">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 </w:t>
      </w:r>
    </w:p>
    <w:p w14:paraId="58F47130" w14:textId="77777777" w:rsidR="00CE3773" w:rsidRDefault="00CE3773">
      <w:pPr>
        <w:pStyle w:val="FootnoteText"/>
        <w:widowControl w:val="0"/>
        <w:jc w:val="both"/>
        <w:rPr>
          <w:rFonts w:ascii="Times New Roman" w:hAnsi="Times New Roman"/>
          <w:bCs/>
          <w:iCs/>
        </w:rPr>
      </w:pPr>
      <w:r>
        <w:rPr>
          <w:rFonts w:ascii="Times New Roman" w:hAnsi="Times New Roman"/>
          <w:bCs/>
          <w:iCs/>
        </w:rPr>
        <w:t xml:space="preserve">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 </w:t>
      </w:r>
    </w:p>
    <w:p w14:paraId="34A725D7" w14:textId="77777777" w:rsidR="00CE3773" w:rsidRDefault="00CE3773">
      <w:pPr>
        <w:pStyle w:val="FootnoteText"/>
        <w:widowControl w:val="0"/>
        <w:jc w:val="both"/>
        <w:rPr>
          <w:rFonts w:ascii="Times New Roman" w:hAnsi="Times New Roman"/>
          <w:bCs/>
          <w:iCs/>
        </w:rPr>
      </w:pPr>
      <w:r>
        <w:rPr>
          <w:rFonts w:ascii="Times New Roman" w:hAnsi="Times New Roman"/>
          <w:bCs/>
          <w:iCs/>
        </w:rPr>
        <w:t>Предприятия, поддържащи едно от взаимоотношенията по букви а) - г) посредством едно или няколко други предприятия, също се разглеждат като едно и също предприятие.</w:t>
      </w:r>
    </w:p>
  </w:footnote>
  <w:footnote w:id="39">
    <w:p w14:paraId="0B63760F" w14:textId="77777777" w:rsidR="00CE3773" w:rsidRDefault="00CE3773">
      <w:pPr>
        <w:pStyle w:val="FootnoteText"/>
        <w:widowControl w:val="0"/>
        <w:jc w:val="both"/>
        <w:rPr>
          <w:rFonts w:ascii="Times New Roman" w:hAnsi="Times New Roman"/>
          <w:bCs/>
          <w:iCs/>
        </w:rPr>
      </w:pPr>
      <w:r>
        <w:rPr>
          <w:rStyle w:val="FootnoteCharacters"/>
        </w:rPr>
        <w:footnoteRef/>
      </w:r>
      <w:r>
        <w:rPr>
          <w:rFonts w:ascii="Times New Roman" w:hAnsi="Times New Roman"/>
          <w:bCs/>
          <w:iCs/>
        </w:rPr>
        <w:t xml:space="preserve"> Изчисляването на периода от 3 години е съгласно Регламент (ЕИО, Евратом) 1182/71 за определяне на правилата, приложими за срокове, дати и крайни срокове. Периодът от 3 години, който трябва да се вземе предвид трябва да се оценява периодично – от дата до дата (на етапа на кандидатстване -три години към датата на подаване на проектното предложение/не етапа на сключване на административния договор за БФП - три години към датата на сключване на административния договор за БФП).</w:t>
      </w:r>
    </w:p>
    <w:p w14:paraId="01B4E5D6" w14:textId="77777777" w:rsidR="00CE3773" w:rsidRDefault="00CE3773">
      <w:pPr>
        <w:pStyle w:val="FootnoteText"/>
        <w:widowControl w:val="0"/>
        <w:rPr>
          <w:lang w:val="en-US"/>
        </w:rPr>
      </w:pPr>
    </w:p>
    <w:p w14:paraId="13E1E1B1" w14:textId="77777777" w:rsidR="00CE3773" w:rsidRDefault="00CE3773">
      <w:pPr>
        <w:pStyle w:val="FootnoteText"/>
        <w:widowControl w:val="0"/>
      </w:pPr>
    </w:p>
  </w:footnote>
  <w:footnote w:id="40">
    <w:p w14:paraId="5B9BF774" w14:textId="77777777" w:rsidR="00CE3773" w:rsidRDefault="00CE3773">
      <w:pPr>
        <w:pStyle w:val="FootnoteText"/>
        <w:widowControl w:val="0"/>
        <w:rPr>
          <w:rFonts w:ascii="Times New Roman" w:hAnsi="Times New Roman"/>
          <w:sz w:val="18"/>
          <w:szCs w:val="18"/>
          <w:lang w:val="en-US"/>
        </w:rPr>
      </w:pPr>
      <w:r>
        <w:rPr>
          <w:rStyle w:val="FootnoteCharacters"/>
        </w:rPr>
        <w:footnoteRef/>
      </w:r>
      <w:r>
        <w:rPr>
          <w:rFonts w:ascii="Times New Roman" w:hAnsi="Times New Roman"/>
          <w:sz w:val="18"/>
          <w:szCs w:val="18"/>
        </w:rPr>
        <w:t xml:space="preserve"> Съгласно чл. 5 от Регламент (ЕС) № 2023/2831.</w:t>
      </w:r>
    </w:p>
  </w:footnote>
  <w:footnote w:id="41">
    <w:p w14:paraId="0970F7CF" w14:textId="77777777" w:rsidR="00CE3773" w:rsidRDefault="00CE3773">
      <w:pPr>
        <w:pStyle w:val="FootnoteText"/>
        <w:widowControl w:val="0"/>
        <w:rPr>
          <w:lang w:val="en-US"/>
        </w:rPr>
      </w:pPr>
      <w:r>
        <w:rPr>
          <w:rStyle w:val="FootnoteCharacters"/>
        </w:rPr>
        <w:footnoteRef/>
      </w:r>
      <w:r>
        <w:t xml:space="preserve"> </w:t>
      </w:r>
      <w:r>
        <w:rPr>
          <w:rFonts w:ascii="Times New Roman" w:hAnsi="Times New Roman"/>
        </w:rPr>
        <w:t>„регионална инвестиционна помощ“ означава регионална помощ, предоставена за първоначална инвестиция, или първоначална инвестиция в полза на нова стопанска дейност;</w:t>
      </w:r>
    </w:p>
    <w:p w14:paraId="4DDF6B6F" w14:textId="77777777" w:rsidR="00CE3773" w:rsidRDefault="00CE3773">
      <w:pPr>
        <w:pStyle w:val="FootnoteText"/>
        <w:widowControl w:val="0"/>
      </w:pPr>
    </w:p>
  </w:footnote>
  <w:footnote w:id="42">
    <w:p w14:paraId="0F2953C0" w14:textId="77777777" w:rsidR="00CE3773" w:rsidRDefault="00CE3773">
      <w:pPr>
        <w:pStyle w:val="FootnoteText"/>
        <w:widowControl w:val="0"/>
        <w:jc w:val="both"/>
        <w:rPr>
          <w:rFonts w:ascii="Times New Roman" w:hAnsi="Times New Roman"/>
        </w:rPr>
      </w:pPr>
      <w:r>
        <w:rPr>
          <w:rStyle w:val="FootnoteCharacters"/>
        </w:rPr>
        <w:footnoteRef/>
      </w:r>
      <w:r>
        <w:rPr>
          <w:rFonts w:ascii="Times New Roman" w:hAnsi="Times New Roman"/>
        </w:rPr>
        <w:t xml:space="preserve"> По смисъла на чл. 3 и чл. 4 от ЗМСП и Приложение I „Определение за МСП“ към Регламент (ЕС) № 651/2014 на Комисията.</w:t>
      </w:r>
    </w:p>
  </w:footnote>
  <w:footnote w:id="43">
    <w:p w14:paraId="3F7E98BC" w14:textId="77777777" w:rsidR="00CE3773" w:rsidRDefault="00CE3773">
      <w:pPr>
        <w:pStyle w:val="FootnoteText"/>
        <w:widowControl w:val="0"/>
        <w:rPr>
          <w:rFonts w:ascii="Times New Roman" w:hAnsi="Times New Roman"/>
          <w:sz w:val="16"/>
          <w:szCs w:val="16"/>
        </w:rPr>
      </w:pPr>
      <w:r>
        <w:rPr>
          <w:rStyle w:val="FootnoteCharacters"/>
        </w:rPr>
        <w:footnoteRef/>
      </w:r>
      <w:r>
        <w:rPr>
          <w:rFonts w:ascii="Times New Roman" w:hAnsi="Times New Roman"/>
          <w:sz w:val="16"/>
          <w:szCs w:val="16"/>
        </w:rPr>
        <w:t xml:space="preserve"> „Публична подкрепа (държавно подпомагане)” означава всякаква финансова подкрепа за дадена операция, която произхожда от бюджета на национален, регионален или местен публичен орган, от бюджета на Съюза, от бюджета на публичноправни организации или от бюджета на сдружения на публични органи или организации, обекти на публичното право по смисъла на чл. 1, пар. 9 от Директива 2004/18/ЕО на Европейския парламент и на Съвета. Финансовите инструменти, централно управлявани от ЕК, финансирани по линия на ЕСИФ, ЕФСУ или изпълнявани с национални средства, също представляват публична подкрепа</w:t>
      </w:r>
    </w:p>
  </w:footnote>
  <w:footnote w:id="44">
    <w:p w14:paraId="76B62FAC" w14:textId="77777777" w:rsidR="00CE3773" w:rsidRDefault="00CE3773">
      <w:pPr>
        <w:pStyle w:val="FootnoteText"/>
        <w:widowControl w:val="0"/>
        <w:rPr>
          <w:lang w:val="en-US"/>
        </w:rPr>
      </w:pPr>
      <w:r>
        <w:rPr>
          <w:rStyle w:val="FootnoteCharacters"/>
        </w:rPr>
        <w:footnoteRef/>
      </w:r>
      <w:r>
        <w:t xml:space="preserve"> </w:t>
      </w:r>
      <w:r>
        <w:rPr>
          <w:rFonts w:ascii="Times New Roman" w:hAnsi="Times New Roman"/>
          <w:sz w:val="18"/>
          <w:szCs w:val="18"/>
        </w:rPr>
        <w:t>„нерегистрирано на фондовата борса МСП“ означава МСП, което не фигурира в официалния списък на фондовата борса, с изключение на алтернативните платформи за търговия;</w:t>
      </w:r>
    </w:p>
  </w:footnote>
  <w:footnote w:id="45">
    <w:p w14:paraId="464FCF59" w14:textId="77777777" w:rsidR="00CE3773" w:rsidRDefault="00CE3773">
      <w:pPr>
        <w:pStyle w:val="FootnoteText"/>
        <w:widowControl w:val="0"/>
        <w:rPr>
          <w:rFonts w:ascii="Times New Roman" w:hAnsi="Times New Roman"/>
          <w:sz w:val="16"/>
          <w:szCs w:val="16"/>
        </w:rPr>
      </w:pPr>
      <w:r>
        <w:rPr>
          <w:rStyle w:val="FootnoteCharacters"/>
        </w:rPr>
        <w:footnoteRef/>
      </w:r>
      <w:r>
        <w:rPr>
          <w:rFonts w:ascii="Times New Roman" w:hAnsi="Times New Roman"/>
          <w:sz w:val="16"/>
          <w:szCs w:val="16"/>
        </w:rPr>
        <w:t xml:space="preserve"> Дефиниция в чл. 2 точка 130в„съхранение на електроенергия“ означава отлагане на крайната употреба на електроенергията до момент, който е по-късен от момента на нейното произвеждане, или преобразуване на електроенергия във вид енергия, която може да се съхранява, съхранението на тази енергия и последващото ѝ обратно преобразуване в електроенергия;</w:t>
      </w:r>
    </w:p>
    <w:p w14:paraId="7ED25887" w14:textId="77777777" w:rsidR="00CE3773" w:rsidRDefault="00CE3773">
      <w:pPr>
        <w:pStyle w:val="FootnoteText"/>
        <w:widowControl w:val="0"/>
        <w:rPr>
          <w:rFonts w:ascii="Times New Roman" w:hAnsi="Times New Roman"/>
          <w:sz w:val="16"/>
          <w:szCs w:val="16"/>
        </w:rPr>
      </w:pPr>
    </w:p>
  </w:footnote>
  <w:footnote w:id="46">
    <w:p w14:paraId="669B3305" w14:textId="77777777" w:rsidR="00CE3773" w:rsidRDefault="00CE3773">
      <w:pPr>
        <w:pStyle w:val="FootnoteText"/>
        <w:widowControl w:val="0"/>
        <w:rPr>
          <w:rFonts w:ascii="Times New Roman" w:hAnsi="Times New Roman"/>
          <w:sz w:val="16"/>
          <w:szCs w:val="16"/>
        </w:rPr>
      </w:pPr>
      <w:r>
        <w:rPr>
          <w:rStyle w:val="FootnoteCharacters"/>
        </w:rPr>
        <w:footnoteRef/>
      </w:r>
      <w:r>
        <w:rPr>
          <w:rFonts w:ascii="Times New Roman" w:hAnsi="Times New Roman"/>
          <w:sz w:val="16"/>
          <w:szCs w:val="16"/>
        </w:rPr>
        <w:t xml:space="preserve"> „съхранение на топлинна енергия“ означава отлагане на крайната употреба на топлинната енергия до момент, който е по-късен от момента на нейното произвеждане, или преобразуване на електроенергия или топлинна енергия във вид енергия, която може да се съхранява, съхранението на тази енергия, и когато е целесъобразно, последващото ѝ преобразуване или обратно преобразуване в топлинна енергия за крайна употреба (т.е. за отопление или охлаждане);</w:t>
      </w:r>
    </w:p>
    <w:p w14:paraId="6B0129F2" w14:textId="77777777" w:rsidR="00CE3773" w:rsidRDefault="00CE3773">
      <w:pPr>
        <w:pStyle w:val="FootnoteText"/>
        <w:widowControl w:val="0"/>
      </w:pPr>
    </w:p>
  </w:footnote>
  <w:footnote w:id="47">
    <w:p w14:paraId="26B30EAB" w14:textId="77777777" w:rsidR="00CE3773" w:rsidRDefault="00CE3773">
      <w:pPr>
        <w:pStyle w:val="FootnoteText"/>
        <w:widowControl w:val="0"/>
        <w:rPr>
          <w:rFonts w:ascii="Times New Roman" w:hAnsi="Times New Roman"/>
          <w:sz w:val="16"/>
          <w:szCs w:val="16"/>
        </w:rPr>
      </w:pPr>
      <w:r>
        <w:rPr>
          <w:rStyle w:val="FootnoteCharacters"/>
        </w:rPr>
        <w:footnoteRef/>
      </w:r>
      <w:r>
        <w:rPr>
          <w:rFonts w:ascii="Times New Roman" w:hAnsi="Times New Roman"/>
          <w:sz w:val="16"/>
          <w:szCs w:val="16"/>
        </w:rPr>
        <w:t>Делегиран регламент (ЕС) 2021/2139 на Комисията от 4 юни 2021 година за допълнение на Регламент (ЕС) 2020/852 на Европейския парламент и на Съвета чрез установяване на техническите критерии за проверка с цел определяне на условията, при които дадена икономическа дейност се квалифицира като допринасяща съществено за смекчаването на изменението на климата или за адаптирането към изменението на климата, и с цел определяне дали тази икономическа дейност не нанася значителни вреди във връзка с постигането на някоя от другите екологични цели (ОВ L 442, 9.12.2021 г., стр. 1).</w:t>
      </w:r>
    </w:p>
  </w:footnote>
  <w:footnote w:id="48">
    <w:p w14:paraId="3E46835F" w14:textId="77777777" w:rsidR="00CE3773" w:rsidRDefault="00CE3773">
      <w:pPr>
        <w:pStyle w:val="FootnoteText"/>
        <w:widowControl w:val="0"/>
        <w:jc w:val="both"/>
        <w:rPr>
          <w:rFonts w:ascii="Times New Roman" w:hAnsi="Times New Roman"/>
          <w:sz w:val="16"/>
          <w:szCs w:val="16"/>
        </w:rPr>
      </w:pPr>
      <w:r>
        <w:rPr>
          <w:rStyle w:val="FootnoteCharacters"/>
        </w:rPr>
        <w:footnoteRef/>
      </w:r>
      <w:r>
        <w:rPr>
          <w:rFonts w:ascii="Times New Roman" w:hAnsi="Times New Roman"/>
          <w:sz w:val="16"/>
          <w:szCs w:val="16"/>
        </w:rPr>
        <w:t>„ефективност на ресурсите“ означава намаляване на количеството необходими суровини за производство на единица продукт или замяна на първични суровини с вторични (т.128а от Определенията в ОРГО)</w:t>
      </w:r>
    </w:p>
  </w:footnote>
  <w:footnote w:id="49">
    <w:p w14:paraId="322AB7C4" w14:textId="77777777" w:rsidR="00CE3773" w:rsidRDefault="00CE3773">
      <w:pPr>
        <w:pStyle w:val="FootnoteText"/>
        <w:widowControl w:val="0"/>
        <w:jc w:val="both"/>
        <w:rPr>
          <w:rFonts w:ascii="Times New Roman" w:hAnsi="Times New Roman"/>
          <w:sz w:val="16"/>
          <w:szCs w:val="16"/>
        </w:rPr>
      </w:pPr>
      <w:r>
        <w:rPr>
          <w:rStyle w:val="FootnoteCharacters"/>
        </w:rPr>
        <w:footnoteRef/>
      </w:r>
      <w:r>
        <w:rPr>
          <w:rFonts w:ascii="Times New Roman" w:hAnsi="Times New Roman"/>
          <w:sz w:val="16"/>
          <w:szCs w:val="16"/>
        </w:rPr>
        <w:t xml:space="preserve"> „енергия“ означава всички форми на енергийни продукти, горива, топлинна енергия, енергия от възобновяеми източници, електроенергия или всяка друга форма на енергия съгласно определението в член 2, буква г) от Регламент (ЕО) № 1099/2008 на Европейския парламент и на Съвета от 22 октомври 2008 г. относно статистиката за енергийния сектор ОВ L 304, 14.11.2008 г., стр. 1.;</w:t>
      </w:r>
    </w:p>
    <w:p w14:paraId="2BD8B564" w14:textId="77777777" w:rsidR="00CE3773" w:rsidRDefault="00CE3773">
      <w:pPr>
        <w:pStyle w:val="FootnoteText"/>
        <w:widowControl w:val="0"/>
        <w:jc w:val="both"/>
      </w:pPr>
      <w:r>
        <w:rPr>
          <w:rFonts w:ascii="Times New Roman" w:hAnsi="Times New Roman"/>
          <w:sz w:val="16"/>
          <w:szCs w:val="16"/>
        </w:rPr>
        <w:t>определение в чл. 2, точка 1 от Директива 2012/27/ЕС относно енергийната ефективност;</w:t>
      </w:r>
    </w:p>
  </w:footnote>
  <w:footnote w:id="50">
    <w:p w14:paraId="33B39957" w14:textId="2DC4F221" w:rsidR="00CE3773" w:rsidRDefault="00CE3773">
      <w:pPr>
        <w:pStyle w:val="FootnoteText"/>
        <w:widowControl w:val="0"/>
      </w:pPr>
      <w:r>
        <w:rPr>
          <w:rStyle w:val="FootnoteCharacters"/>
        </w:rPr>
        <w:footnoteRef/>
      </w:r>
      <w:r>
        <w:rPr>
          <w:rFonts w:ascii="Times New Roman" w:hAnsi="Times New Roman"/>
          <w:sz w:val="16"/>
          <w:szCs w:val="16"/>
        </w:rPr>
        <w:t xml:space="preserve"> „отпадъци“ означава отпадъци съгласно определението в член 3, параграф 1 от Директива 2008/98/ЕО;</w:t>
      </w:r>
    </w:p>
  </w:footnote>
  <w:footnote w:id="51">
    <w:p w14:paraId="0C0E7A8C" w14:textId="78BB1B90" w:rsidR="00CE3773" w:rsidRDefault="00CE3773">
      <w:pPr>
        <w:pStyle w:val="FootnoteText"/>
        <w:widowControl w:val="0"/>
      </w:pPr>
      <w:r>
        <w:rPr>
          <w:rStyle w:val="FootnoteCharacters"/>
        </w:rPr>
        <w:footnoteRef/>
      </w:r>
      <w:r>
        <w:t xml:space="preserve"> </w:t>
      </w:r>
      <w:r>
        <w:rPr>
          <w:rFonts w:ascii="Times New Roman" w:hAnsi="Times New Roman"/>
          <w:sz w:val="16"/>
          <w:szCs w:val="16"/>
        </w:rPr>
        <w:t xml:space="preserve">„повторна употреба“ означава повторна употреба съгласно определението в член 3, точка (13) от Директива 2008/98/ЕО на Европейския парламент и на Съвета (Директива 2008/98/ЕО на Европейския парламент и на Съвета от 19 ноември 2008 г. относно отпадъците и за отмяна на определени директиви (ОВ L 312, 22.11.2008 г, стр. 3)) </w:t>
      </w:r>
    </w:p>
  </w:footnote>
  <w:footnote w:id="52">
    <w:p w14:paraId="227FFB78" w14:textId="2CB602BC" w:rsidR="00CE3773" w:rsidRDefault="00CE3773">
      <w:pPr>
        <w:pStyle w:val="FootnoteText"/>
        <w:widowControl w:val="0"/>
      </w:pPr>
      <w:r>
        <w:rPr>
          <w:rStyle w:val="FootnoteCharacters"/>
        </w:rPr>
        <w:footnoteRef/>
      </w:r>
      <w:r>
        <w:t xml:space="preserve"> </w:t>
      </w:r>
      <w:r>
        <w:rPr>
          <w:rFonts w:ascii="Times New Roman" w:hAnsi="Times New Roman"/>
          <w:sz w:val="16"/>
          <w:szCs w:val="16"/>
        </w:rPr>
        <w:t>„подготовка за повторна употреба“ означава подготовка за повторна употреба съгласно определението в член 3, точка (16) от Директива 2008/98/ЕО;</w:t>
      </w:r>
    </w:p>
  </w:footnote>
  <w:footnote w:id="53">
    <w:p w14:paraId="5ADD6B81" w14:textId="3A03D585" w:rsidR="00CE3773" w:rsidRDefault="00CE3773">
      <w:pPr>
        <w:pStyle w:val="FootnoteText"/>
        <w:widowControl w:val="0"/>
      </w:pPr>
      <w:r>
        <w:rPr>
          <w:rStyle w:val="FootnoteCharacters"/>
        </w:rPr>
        <w:footnoteRef/>
      </w:r>
      <w:r>
        <w:t xml:space="preserve"> </w:t>
      </w:r>
      <w:r>
        <w:rPr>
          <w:rFonts w:ascii="Times New Roman" w:hAnsi="Times New Roman"/>
          <w:sz w:val="16"/>
          <w:szCs w:val="16"/>
        </w:rPr>
        <w:t>„рециклиране“ означава рециклиране съгласно определението в член 3, точка (17) от Директива 2008/98/ЕО;</w:t>
      </w:r>
    </w:p>
  </w:footnote>
  <w:footnote w:id="54">
    <w:p w14:paraId="61E07FEC" w14:textId="40231779" w:rsidR="00CE3773" w:rsidRDefault="00CE3773">
      <w:pPr>
        <w:pStyle w:val="FootnoteText"/>
        <w:widowControl w:val="0"/>
        <w:jc w:val="both"/>
        <w:rPr>
          <w:rFonts w:ascii="Times New Roman" w:hAnsi="Times New Roman"/>
          <w:lang w:val="en-US"/>
        </w:rPr>
      </w:pPr>
      <w:r>
        <w:rPr>
          <w:rStyle w:val="FootnoteCharacters"/>
        </w:rPr>
        <w:footnoteRef/>
      </w:r>
      <w:r>
        <w:t xml:space="preserve"> </w:t>
      </w:r>
      <w:r w:rsidRPr="00BA141A">
        <w:rPr>
          <w:rFonts w:ascii="Times New Roman" w:hAnsi="Times New Roman"/>
          <w:sz w:val="16"/>
          <w:szCs w:val="16"/>
        </w:rPr>
        <w:t>„други продукти, материали или вещества“ означава материали, продукти и вещества, различни от отпадъци, включително странични продукти, посочени в член 5 от Директива 2008/98/ЕО, селскостопански и горски остатъци, отпадъчни води, дъждовна вода и отточни води, минерали, хранителни вещества, остатъчни газове от производствени процеси и ненужни продукти, части или материали; „ненужни продукти, части и материали“ означава продукти, части или материали, които вече не са необходими или полезни за своя притежател, но са пригодни за повторно използване;</w:t>
      </w:r>
    </w:p>
  </w:footnote>
  <w:footnote w:id="55">
    <w:p w14:paraId="7C986FDA" w14:textId="77777777" w:rsidR="00CE3773" w:rsidRPr="00BA141A" w:rsidRDefault="00CE3773">
      <w:pPr>
        <w:pStyle w:val="FootnoteText"/>
        <w:widowControl w:val="0"/>
        <w:jc w:val="both"/>
        <w:rPr>
          <w:rFonts w:ascii="Times New Roman" w:hAnsi="Times New Roman"/>
          <w:sz w:val="16"/>
          <w:szCs w:val="16"/>
        </w:rPr>
      </w:pPr>
      <w:r>
        <w:rPr>
          <w:rStyle w:val="FootnoteCharacters"/>
        </w:rPr>
        <w:footnoteRef/>
      </w:r>
      <w:r>
        <w:rPr>
          <w:rFonts w:ascii="Times New Roman" w:hAnsi="Times New Roman"/>
          <w:lang w:val="en-US"/>
        </w:rPr>
        <w:t xml:space="preserve"> </w:t>
      </w:r>
      <w:r w:rsidRPr="00BA141A">
        <w:rPr>
          <w:rFonts w:ascii="Times New Roman" w:hAnsi="Times New Roman"/>
          <w:sz w:val="16"/>
          <w:szCs w:val="16"/>
        </w:rPr>
        <w:t>„обезвреждане“ означава обезвреждане съгласно определението в член 3, параграф 19 от Директива 2008/98/ЕО;</w:t>
      </w:r>
    </w:p>
    <w:p w14:paraId="7F07E658" w14:textId="77777777" w:rsidR="00CE3773" w:rsidRDefault="00CE3773">
      <w:pPr>
        <w:pStyle w:val="FootnoteText"/>
        <w:widowControl w:val="0"/>
      </w:pPr>
    </w:p>
  </w:footnote>
  <w:footnote w:id="56">
    <w:p w14:paraId="216BD00C" w14:textId="326BD6A9" w:rsidR="00CE3773" w:rsidRDefault="00CE3773">
      <w:pPr>
        <w:pStyle w:val="FootnoteText"/>
      </w:pPr>
      <w:r>
        <w:rPr>
          <w:rStyle w:val="FootnoteReference"/>
        </w:rPr>
        <w:footnoteRef/>
      </w:r>
      <w:r>
        <w:t xml:space="preserve"> </w:t>
      </w:r>
      <w:r w:rsidRPr="00BA141A">
        <w:rPr>
          <w:rFonts w:ascii="Times New Roman" w:hAnsi="Times New Roman"/>
          <w:sz w:val="16"/>
          <w:szCs w:val="16"/>
        </w:rPr>
        <w:t>Ако дадена дейност вече е широко разпространена в Съюза без публична подкрепа, това би било сериозна индикация, че дейността, за която е планирана помощ, не може бъде обхваната от член 47, параграф 6 и следователно ще бъде изключена от помощ съгласно този член от ОРГО.</w:t>
      </w:r>
    </w:p>
  </w:footnote>
  <w:footnote w:id="57">
    <w:p w14:paraId="422FFA78" w14:textId="77777777" w:rsidR="00CE3773" w:rsidRDefault="00CE3773" w:rsidP="00591C81">
      <w:pPr>
        <w:pStyle w:val="FootnoteText"/>
        <w:jc w:val="both"/>
      </w:pPr>
      <w:r>
        <w:rPr>
          <w:rStyle w:val="FootnoteCharacters"/>
        </w:rPr>
        <w:footnoteRef/>
      </w:r>
      <w:r>
        <w:t xml:space="preserve"> </w:t>
      </w:r>
      <w:r>
        <w:rPr>
          <w:color w:val="000000"/>
        </w:rPr>
        <w:t>„</w:t>
      </w:r>
      <w:r>
        <w:rPr>
          <w:rFonts w:ascii="Times New Roman" w:hAnsi="Times New Roman"/>
          <w:color w:val="000000"/>
          <w:sz w:val="19"/>
        </w:rPr>
        <w:t>принцип замърсителят плаща“ или „ПЗП“ означава, че разходите за мерки за отстраняване на замърсяването трябва да бъдат поети от неговия причинител;</w:t>
      </w:r>
      <w:r>
        <w:t xml:space="preserve"> </w:t>
      </w:r>
      <w:r>
        <w:br/>
      </w:r>
      <w:r>
        <w:rPr>
          <w:color w:val="000000"/>
        </w:rPr>
        <w:t>„</w:t>
      </w:r>
      <w:r>
        <w:rPr>
          <w:rFonts w:ascii="Times New Roman" w:hAnsi="Times New Roman"/>
          <w:color w:val="000000"/>
          <w:sz w:val="19"/>
        </w:rPr>
        <w:t>замърсител“ означава лице, което пряко или непряко уврежда околната среда или което създава условия, водещи до такова увреждане;</w:t>
      </w:r>
      <w:r>
        <w:t xml:space="preserve"> </w:t>
      </w:r>
    </w:p>
  </w:footnote>
  <w:footnote w:id="58">
    <w:p w14:paraId="2F7EC931" w14:textId="7B65FDCC" w:rsidR="00CE3773" w:rsidRDefault="00CE3773" w:rsidP="00BA141A">
      <w:pPr>
        <w:pStyle w:val="FootnoteText"/>
        <w:jc w:val="both"/>
      </w:pPr>
      <w:r w:rsidRPr="00BA141A">
        <w:rPr>
          <w:rStyle w:val="FootnoteReference"/>
          <w:rFonts w:ascii="Times New Roman" w:hAnsi="Times New Roman"/>
        </w:rPr>
        <w:footnoteRef/>
      </w:r>
      <w:r w:rsidRPr="00BA141A">
        <w:rPr>
          <w:rFonts w:ascii="Times New Roman" w:hAnsi="Times New Roman"/>
        </w:rPr>
        <w:t xml:space="preserve"> Илюстративен пример може да видите  на ел. адрес (с илюстративни изчисления):</w:t>
      </w:r>
      <w:r>
        <w:t xml:space="preserve"> https://ec.europa.eu/competition/state_aid/cases/249982/249982_1562944_119_2.pdf</w:t>
      </w:r>
    </w:p>
  </w:footnote>
  <w:footnote w:id="59">
    <w:p w14:paraId="4006063B" w14:textId="77777777" w:rsidR="00CE3773" w:rsidRPr="00BA141A" w:rsidRDefault="00CE3773">
      <w:pPr>
        <w:pStyle w:val="FootnoteText"/>
        <w:widowControl w:val="0"/>
        <w:rPr>
          <w:sz w:val="18"/>
          <w:szCs w:val="18"/>
        </w:rPr>
      </w:pPr>
      <w:r w:rsidRPr="00BA141A">
        <w:rPr>
          <w:rStyle w:val="FootnoteCharacters"/>
          <w:sz w:val="18"/>
          <w:szCs w:val="18"/>
        </w:rPr>
        <w:footnoteRef/>
      </w:r>
      <w:r w:rsidRPr="00BA141A">
        <w:rPr>
          <w:sz w:val="18"/>
          <w:szCs w:val="18"/>
        </w:rPr>
        <w:t xml:space="preserve"> </w:t>
      </w:r>
      <w:r w:rsidRPr="00BA141A">
        <w:rPr>
          <w:rFonts w:ascii="Times New Roman" w:hAnsi="Times New Roman"/>
          <w:sz w:val="18"/>
          <w:szCs w:val="18"/>
        </w:rPr>
        <w:t>„командироване“ означава временно наемане на персонал от бенефициера, като този персонал има право да се върне при предишния си работодател;</w:t>
      </w:r>
    </w:p>
  </w:footnote>
  <w:footnote w:id="60">
    <w:p w14:paraId="5C86C52B" w14:textId="1D4853BA" w:rsidR="00CE3773" w:rsidRPr="00BA141A" w:rsidRDefault="00CE3773">
      <w:pPr>
        <w:pStyle w:val="FootnoteText"/>
        <w:widowControl w:val="0"/>
        <w:rPr>
          <w:sz w:val="18"/>
          <w:szCs w:val="18"/>
        </w:rPr>
      </w:pPr>
      <w:r w:rsidRPr="00BA141A">
        <w:rPr>
          <w:rStyle w:val="FootnoteCharacters"/>
          <w:sz w:val="18"/>
          <w:szCs w:val="18"/>
        </w:rPr>
        <w:footnoteRef/>
      </w:r>
      <w:r w:rsidRPr="00BA141A">
        <w:rPr>
          <w:sz w:val="18"/>
          <w:szCs w:val="18"/>
        </w:rPr>
        <w:t xml:space="preserve"> </w:t>
      </w:r>
      <w:r w:rsidRPr="00BA141A">
        <w:rPr>
          <w:rFonts w:ascii="Times New Roman" w:hAnsi="Times New Roman"/>
          <w:sz w:val="18"/>
          <w:szCs w:val="18"/>
        </w:rPr>
        <w:t>„висококвалифициран персонал“ означава персонал с висше образование и поне 5 години подходящ трудов стаж, който може да включва и обучение по докторски програми;</w:t>
      </w:r>
    </w:p>
  </w:footnote>
  <w:footnote w:id="61">
    <w:p w14:paraId="3946E5E7" w14:textId="77777777" w:rsidR="00CE3773" w:rsidRPr="00BA141A" w:rsidRDefault="00CE3773">
      <w:pPr>
        <w:pStyle w:val="FootnoteText"/>
        <w:widowControl w:val="0"/>
        <w:jc w:val="both"/>
        <w:rPr>
          <w:rFonts w:ascii="Times New Roman" w:hAnsi="Times New Roman"/>
          <w:sz w:val="18"/>
          <w:szCs w:val="18"/>
        </w:rPr>
      </w:pPr>
      <w:r w:rsidRPr="00BA141A">
        <w:rPr>
          <w:rStyle w:val="FootnoteCharacters"/>
          <w:sz w:val="18"/>
          <w:szCs w:val="18"/>
        </w:rPr>
        <w:footnoteRef/>
      </w:r>
      <w:r w:rsidRPr="00BA141A">
        <w:rPr>
          <w:sz w:val="18"/>
          <w:szCs w:val="18"/>
        </w:rPr>
        <w:t xml:space="preserve"> </w:t>
      </w:r>
      <w:r w:rsidRPr="00BA141A">
        <w:rPr>
          <w:rFonts w:ascii="Times New Roman" w:hAnsi="Times New Roman"/>
          <w:sz w:val="18"/>
          <w:szCs w:val="18"/>
        </w:rPr>
        <w:t>Съгласно чл. 2, пар. 94 от Регламент (ЕС) № 651/2014 на Комисията „консултантски услуги в областта на иновациите“ означава консултиране, подпомагане или обучение в областта на трансфера на знания, придобиването, защитата или експлоатацията на нематериални активи или използването на стандартите и правилата, които ги уреждат, както и консултиране, подпомагане или обучение за въвеждането или използването на иновативни технологии и решения (включително цифрови технологии и решения);</w:t>
      </w:r>
    </w:p>
  </w:footnote>
  <w:footnote w:id="62">
    <w:p w14:paraId="6FEE9C3E" w14:textId="77777777" w:rsidR="00CE3773" w:rsidRPr="00BA141A" w:rsidRDefault="00CE3773">
      <w:pPr>
        <w:pStyle w:val="FootnoteText"/>
        <w:widowControl w:val="0"/>
        <w:jc w:val="both"/>
        <w:rPr>
          <w:rFonts w:ascii="Times New Roman" w:hAnsi="Times New Roman"/>
          <w:sz w:val="18"/>
          <w:szCs w:val="18"/>
        </w:rPr>
      </w:pPr>
      <w:r w:rsidRPr="00BA141A">
        <w:rPr>
          <w:rStyle w:val="FootnoteCharacters"/>
          <w:sz w:val="18"/>
          <w:szCs w:val="18"/>
        </w:rPr>
        <w:footnoteRef/>
      </w:r>
      <w:r w:rsidRPr="00BA141A">
        <w:rPr>
          <w:rFonts w:ascii="Times New Roman" w:hAnsi="Times New Roman"/>
          <w:sz w:val="18"/>
          <w:szCs w:val="18"/>
        </w:rPr>
        <w:t xml:space="preserve"> Съгласно чл. 2, пар. 954 от Регламент (ЕС) № 651/2014 на Комисията „услуги за подкрепа на иновациите“ означава предоставянето на офис пространство, бази данни, услуги в облак и услуги за съхранение на данни, библиотеки, пазарни проучвания, лаборатории, поставяне на етикети за качество, изпитване, експериментиране и сертифициране или други свързани с горните услуги, включително услугите, предоставяни от организации за научни изследвания и разпространение на знания, научноизследователски инфраструктури, инфраструктури за изпитване и експериментиране или иновационни клъстери, с цел разработване на по-ефективни или по-високотехнологични продукти, процеси или услуги, включително прилагането на иновативни технологии и</w:t>
      </w:r>
      <w:r w:rsidRPr="00BA141A">
        <w:rPr>
          <w:rFonts w:ascii="Times New Roman" w:hAnsi="Times New Roman"/>
          <w:sz w:val="18"/>
          <w:szCs w:val="18"/>
          <w:lang w:val="en-US"/>
        </w:rPr>
        <w:t xml:space="preserve"> </w:t>
      </w:r>
      <w:r w:rsidRPr="00BA141A">
        <w:rPr>
          <w:rFonts w:ascii="Times New Roman" w:hAnsi="Times New Roman"/>
          <w:sz w:val="18"/>
          <w:szCs w:val="18"/>
        </w:rPr>
        <w:t>решения (включително цифрови технологии и решения);</w:t>
      </w:r>
    </w:p>
    <w:p w14:paraId="2D9D3388" w14:textId="7AC0C715" w:rsidR="00CE3773" w:rsidRDefault="00CE3773" w:rsidP="00BA141A">
      <w:pPr>
        <w:pStyle w:val="FootnoteText"/>
        <w:widowControl w:val="0"/>
      </w:pPr>
      <w:r w:rsidRPr="00B6113D">
        <w:rPr>
          <w:rFonts w:ascii="Times New Roman" w:hAnsi="Times New Roman"/>
          <w:sz w:val="18"/>
          <w:szCs w:val="18"/>
        </w:rPr>
        <w:t xml:space="preserve"> „консултантски услуги в областта на иновациите“ означава консултиране, подпомагане и обучение в областта на трансфера на знания, придобиването, защитата и експлоатацията на нематериални активи, използването на стандарти и на правилата, които ги уреждат.</w:t>
      </w:r>
    </w:p>
  </w:footnote>
  <w:footnote w:id="63">
    <w:p w14:paraId="02CEA567" w14:textId="77777777" w:rsidR="00CE3773" w:rsidRDefault="00CE3773">
      <w:pPr>
        <w:pStyle w:val="FootnoteText"/>
        <w:widowControl w:val="0"/>
        <w:jc w:val="both"/>
        <w:rPr>
          <w:rFonts w:ascii="Times New Roman" w:hAnsi="Times New Roman"/>
          <w:sz w:val="18"/>
          <w:szCs w:val="18"/>
        </w:rPr>
      </w:pPr>
      <w:r>
        <w:rPr>
          <w:rStyle w:val="FootnoteCharacters"/>
        </w:rPr>
        <w:footnoteRef/>
      </w:r>
      <w:r>
        <w:rPr>
          <w:rFonts w:ascii="Times New Roman" w:hAnsi="Times New Roman"/>
          <w:sz w:val="18"/>
          <w:szCs w:val="18"/>
        </w:rPr>
        <w:t xml:space="preserve"> </w:t>
      </w:r>
      <w:hyperlink r:id="rId7">
        <w:r>
          <w:rPr>
            <w:rStyle w:val="Hyperlink"/>
            <w:rFonts w:ascii="Times New Roman" w:hAnsi="Times New Roman"/>
            <w:sz w:val="18"/>
            <w:szCs w:val="18"/>
          </w:rPr>
          <w:t>Харта на основните права на Европейския съюз</w:t>
        </w:r>
      </w:hyperlink>
    </w:p>
  </w:footnote>
  <w:footnote w:id="64">
    <w:p w14:paraId="4CAC0E59" w14:textId="77777777" w:rsidR="00CE3773" w:rsidRDefault="00CE3773">
      <w:pPr>
        <w:pStyle w:val="FootnoteText"/>
        <w:widowControl w:val="0"/>
        <w:jc w:val="both"/>
        <w:rPr>
          <w:rFonts w:ascii="Times New Roman" w:hAnsi="Times New Roman"/>
          <w:sz w:val="18"/>
          <w:szCs w:val="18"/>
        </w:rPr>
      </w:pPr>
      <w:r>
        <w:rPr>
          <w:rStyle w:val="FootnoteCharacters"/>
        </w:rPr>
        <w:footnoteRef/>
      </w:r>
      <w:r>
        <w:rPr>
          <w:rFonts w:ascii="Times New Roman" w:hAnsi="Times New Roman"/>
          <w:sz w:val="18"/>
          <w:szCs w:val="18"/>
        </w:rPr>
        <w:t xml:space="preserve"> </w:t>
      </w:r>
      <w:hyperlink r:id="rId8">
        <w:r>
          <w:rPr>
            <w:rStyle w:val="Hyperlink"/>
            <w:rFonts w:ascii="Times New Roman" w:hAnsi="Times New Roman"/>
            <w:sz w:val="18"/>
            <w:szCs w:val="18"/>
          </w:rPr>
          <w:t>Конвенция на ООН за правата на хората с увреждания</w:t>
        </w:r>
      </w:hyperlink>
    </w:p>
  </w:footnote>
  <w:footnote w:id="65">
    <w:p w14:paraId="7FAF536F" w14:textId="77777777" w:rsidR="00CE3773" w:rsidRDefault="00CE3773">
      <w:pPr>
        <w:pStyle w:val="FootnoteText"/>
        <w:widowControl w:val="0"/>
        <w:jc w:val="both"/>
        <w:rPr>
          <w:rFonts w:ascii="Times New Roman" w:hAnsi="Times New Roman"/>
        </w:rPr>
      </w:pPr>
      <w:r>
        <w:rPr>
          <w:rStyle w:val="FootnoteCharacters"/>
        </w:rPr>
        <w:footnoteRef/>
      </w:r>
      <w:r>
        <w:rPr>
          <w:rFonts w:ascii="Times New Roman" w:hAnsi="Times New Roman"/>
          <w:sz w:val="18"/>
          <w:szCs w:val="18"/>
        </w:rPr>
        <w:t xml:space="preserve"> </w:t>
      </w:r>
      <w:hyperlink r:id="rId9">
        <w:r>
          <w:rPr>
            <w:rStyle w:val="Hyperlink"/>
            <w:rFonts w:ascii="Times New Roman" w:hAnsi="Times New Roman"/>
            <w:sz w:val="18"/>
            <w:szCs w:val="18"/>
          </w:rPr>
          <w:t>Регламент (ЕС) 2020/852</w:t>
        </w:r>
      </w:hyperlink>
    </w:p>
  </w:footnote>
  <w:footnote w:id="66">
    <w:p w14:paraId="0420B7C6" w14:textId="77777777" w:rsidR="00CE3773" w:rsidRDefault="00CE3773">
      <w:pPr>
        <w:pStyle w:val="FootnoteText"/>
        <w:widowControl w:val="0"/>
        <w:rPr>
          <w:rFonts w:ascii="Times New Roman" w:hAnsi="Times New Roman"/>
        </w:rPr>
      </w:pPr>
      <w:r>
        <w:rPr>
          <w:rStyle w:val="FootnoteCharacters"/>
        </w:rPr>
        <w:footnoteRef/>
      </w:r>
      <w:r>
        <w:rPr>
          <w:rFonts w:ascii="Times New Roman" w:hAnsi="Times New Roman"/>
        </w:rPr>
        <w:t xml:space="preserve"> Ръководството може да бъде намерено на интернет адрес: </w:t>
      </w:r>
      <w:hyperlink r:id="rId10">
        <w:r>
          <w:rPr>
            <w:rStyle w:val="Hyperlink"/>
            <w:rFonts w:ascii="Times New Roman" w:hAnsi="Times New Roman"/>
          </w:rPr>
          <w:t>https://eumis2020.government.bg/bg/s/Help/Index</w:t>
        </w:r>
      </w:hyperlink>
      <w:r>
        <w:rPr>
          <w:rFonts w:ascii="Times New Roman" w:hAnsi="Times New Roman"/>
        </w:rPr>
        <w:t xml:space="preserve"> ,  раздел "Ръководство за работа със системата", файл „Ръководство за подаване на проектни предложения“.</w:t>
      </w:r>
    </w:p>
  </w:footnote>
  <w:footnote w:id="67">
    <w:p w14:paraId="7636D083" w14:textId="77777777" w:rsidR="00CE3773" w:rsidRDefault="00CE3773">
      <w:pPr>
        <w:pStyle w:val="FootnoteText"/>
        <w:widowControl w:val="0"/>
        <w:jc w:val="both"/>
      </w:pPr>
      <w:r>
        <w:rPr>
          <w:rStyle w:val="FootnoteCharacters"/>
        </w:rPr>
        <w:footnoteRef/>
      </w:r>
      <w:r>
        <w:t xml:space="preserve"> Данните относно критерия ще бъдат проследявани в края на третата приключена финансова година, следваща годината на приключване на проекта. В случай на неизпълнение, ще бъдат налагани корекции </w:t>
      </w:r>
      <w:r w:rsidRPr="00BA141A">
        <w:t>съгласно</w:t>
      </w:r>
      <w:r>
        <w:t xml:space="preserve"> посоченото в Административния договор за безвъзмездна финансова помощ.</w:t>
      </w:r>
    </w:p>
  </w:footnote>
  <w:footnote w:id="68">
    <w:p w14:paraId="2FEA2A87" w14:textId="77777777" w:rsidR="00CE3773" w:rsidRPr="00BA141A" w:rsidRDefault="00CE3773">
      <w:pPr>
        <w:pStyle w:val="FootnoteText"/>
        <w:widowControl w:val="0"/>
        <w:jc w:val="both"/>
        <w:rPr>
          <w:rFonts w:ascii="Times New Roman" w:hAnsi="Times New Roman"/>
        </w:rPr>
      </w:pPr>
      <w:r w:rsidRPr="00BA141A">
        <w:rPr>
          <w:rStyle w:val="FootnoteCharacters"/>
          <w:rFonts w:ascii="Times New Roman" w:hAnsi="Times New Roman"/>
        </w:rPr>
        <w:footnoteRef/>
      </w:r>
      <w:r w:rsidRPr="00BA141A">
        <w:rPr>
          <w:rFonts w:ascii="Times New Roman" w:hAnsi="Times New Roman"/>
        </w:rPr>
        <w:t xml:space="preserve"> Данните относно критерия ще бъдат проследявани в края на шестия месец след приключване на проекта. В случай на неизпълнение, ще бъдат налагани корекции съгласно посоченото в Административния договор за безвъзмездна финансова помощ </w:t>
      </w:r>
    </w:p>
  </w:footnote>
  <w:footnote w:id="69">
    <w:p w14:paraId="456E371D" w14:textId="77777777" w:rsidR="00CE3773" w:rsidRDefault="00CE3773">
      <w:pPr>
        <w:pStyle w:val="FootnoteText"/>
        <w:widowControl w:val="0"/>
        <w:jc w:val="both"/>
        <w:rPr>
          <w:rFonts w:ascii="Times New Roman" w:hAnsi="Times New Roman"/>
        </w:rPr>
      </w:pPr>
      <w:r>
        <w:rPr>
          <w:rStyle w:val="FootnoteCharacters"/>
        </w:rPr>
        <w:footnoteRef/>
      </w:r>
      <w:r>
        <w:rPr>
          <w:rFonts w:ascii="Times New Roman" w:hAnsi="Times New Roman"/>
        </w:rPr>
        <w:t xml:space="preserve"> Допустими формати при формат сканирано копие са </w:t>
      </w:r>
      <w:r>
        <w:rPr>
          <w:rFonts w:ascii="Times New Roman" w:hAnsi="Times New Roman"/>
          <w:lang w:val="en-US"/>
        </w:rPr>
        <w:t xml:space="preserve">.pdf. </w:t>
      </w:r>
      <w:r>
        <w:rPr>
          <w:rFonts w:ascii="Times New Roman" w:hAnsi="Times New Roman"/>
        </w:rPr>
        <w:t xml:space="preserve">В случай на по-голям обем или брой документи, допустимо е същите да бъдат подадени като архивиран файл. В този случай допустимите формати са: </w:t>
      </w:r>
      <w:r>
        <w:rPr>
          <w:rFonts w:ascii="Times New Roman" w:hAnsi="Times New Roman"/>
          <w:lang w:val="en-US"/>
        </w:rPr>
        <w:t>.zip, .rar, .7z.</w:t>
      </w:r>
      <w:r>
        <w:rPr>
          <w:rFonts w:ascii="Times New Roman" w:hAnsi="Times New Roman"/>
        </w:rPr>
        <w:t xml:space="preserve"> </w:t>
      </w:r>
    </w:p>
  </w:footnote>
  <w:footnote w:id="70">
    <w:p w14:paraId="155A02D2" w14:textId="1C439F5F" w:rsidR="00CE3773" w:rsidRPr="00BA141A" w:rsidRDefault="00CE3773" w:rsidP="00BA141A">
      <w:pPr>
        <w:pStyle w:val="FootnoteText"/>
        <w:jc w:val="both"/>
        <w:rPr>
          <w:rFonts w:ascii="Times New Roman" w:hAnsi="Times New Roman"/>
          <w:lang w:val="en-US"/>
        </w:rPr>
      </w:pPr>
      <w:r w:rsidRPr="00BA141A">
        <w:rPr>
          <w:rStyle w:val="FootnoteReference"/>
          <w:rFonts w:ascii="Times New Roman" w:hAnsi="Times New Roman"/>
        </w:rPr>
        <w:footnoteRef/>
      </w:r>
      <w:r w:rsidRPr="00BA141A">
        <w:rPr>
          <w:rFonts w:ascii="Times New Roman" w:hAnsi="Times New Roman"/>
        </w:rPr>
        <w:t xml:space="preserve"> Когато за удостоверяване на обстоятелствата е необходимо издаването на документи от органи или институции</w:t>
      </w:r>
      <w:r w:rsidRPr="00BA141A">
        <w:rPr>
          <w:rFonts w:ascii="Times New Roman" w:hAnsi="Times New Roman"/>
          <w:lang w:val="en-US"/>
        </w:rPr>
        <w:t xml:space="preserve"> </w:t>
      </w:r>
      <w:r w:rsidRPr="00BA141A">
        <w:rPr>
          <w:rFonts w:ascii="Times New Roman" w:hAnsi="Times New Roman"/>
        </w:rPr>
        <w:t>извън страната, срокът може да бъде удължен с 30 дни</w:t>
      </w:r>
    </w:p>
  </w:footnote>
  <w:footnote w:id="71">
    <w:p w14:paraId="140BFAE7" w14:textId="0BF55702" w:rsidR="00CE3773" w:rsidRDefault="00CE3773" w:rsidP="00BA141A">
      <w:pPr>
        <w:pStyle w:val="FootnoteText"/>
        <w:jc w:val="both"/>
      </w:pPr>
      <w:r w:rsidRPr="00BA141A">
        <w:rPr>
          <w:rStyle w:val="FootnoteReference"/>
          <w:rFonts w:ascii="Times New Roman" w:hAnsi="Times New Roman"/>
        </w:rPr>
        <w:footnoteRef/>
      </w:r>
      <w:r w:rsidRPr="00BA141A">
        <w:rPr>
          <w:rFonts w:ascii="Times New Roman" w:hAnsi="Times New Roman"/>
        </w:rPr>
        <w:t xml:space="preserve"> По смисъла на Приложение I от Регламент 651/2014 и чл. 4 от Закона за малките и средните предприятия</w:t>
      </w:r>
    </w:p>
  </w:footnote>
  <w:footnote w:id="72">
    <w:p w14:paraId="09255EE2" w14:textId="05CAC8DB" w:rsidR="00CE3773" w:rsidRPr="00BA141A" w:rsidRDefault="00CE3773" w:rsidP="00BA141A">
      <w:pPr>
        <w:pStyle w:val="FootnoteText"/>
        <w:jc w:val="both"/>
        <w:rPr>
          <w:rFonts w:ascii="Times New Roman" w:hAnsi="Times New Roman"/>
        </w:rPr>
      </w:pPr>
      <w:r>
        <w:rPr>
          <w:rStyle w:val="FootnoteReference"/>
        </w:rPr>
        <w:footnoteRef/>
      </w:r>
      <w:r>
        <w:t xml:space="preserve"> </w:t>
      </w:r>
      <w:r w:rsidRPr="00BA141A">
        <w:rPr>
          <w:rFonts w:ascii="Times New Roman" w:hAnsi="Times New Roman"/>
        </w:rPr>
        <w:t>Съгласно чл. 29, ал. 3 от Закона за счетоводството „Годишният финансов отчет на едноличните търговци, на които размерът на нетните приходи от продажби за текущия отчетен период не надхвърля 200 000 лв. и не под-</w:t>
      </w:r>
    </w:p>
    <w:p w14:paraId="44523948" w14:textId="3C3269E5" w:rsidR="00CE3773" w:rsidRPr="00BA141A" w:rsidRDefault="00CE3773" w:rsidP="00BA141A">
      <w:pPr>
        <w:pStyle w:val="FootnoteText"/>
        <w:jc w:val="both"/>
        <w:rPr>
          <w:rFonts w:ascii="Times New Roman" w:hAnsi="Times New Roman"/>
        </w:rPr>
      </w:pPr>
      <w:r w:rsidRPr="00BA141A">
        <w:rPr>
          <w:rFonts w:ascii="Times New Roman" w:hAnsi="Times New Roman"/>
        </w:rPr>
        <w:t>лежи на задължителен независим финансов одит, може да се състои само от отчет за приходите и разходите”. В този случай се представя целият отчет за приходите и разходите към Годишния отчет за дейността на кандидата</w:t>
      </w:r>
    </w:p>
  </w:footnote>
  <w:footnote w:id="73">
    <w:p w14:paraId="6547906F" w14:textId="6F0DABCD" w:rsidR="00CE3773" w:rsidRDefault="00CE3773" w:rsidP="00BA141A">
      <w:pPr>
        <w:pStyle w:val="FootnoteText"/>
        <w:jc w:val="both"/>
      </w:pPr>
      <w:r>
        <w:rPr>
          <w:rStyle w:val="FootnoteReference"/>
        </w:rPr>
        <w:footnoteRef/>
      </w:r>
      <w:r>
        <w:t xml:space="preserve"> </w:t>
      </w:r>
      <w:r w:rsidRPr="00BA141A">
        <w:rPr>
          <w:rFonts w:ascii="Times New Roman" w:hAnsi="Times New Roman"/>
        </w:rPr>
        <w:t>Когато кандидатът съставя консолидиран финансов отчет или участва в консолидация, следва да бъдат представени консолидирани ОПР и Счетоводен баланс за последните две приключили финансови години</w:t>
      </w:r>
    </w:p>
  </w:footnote>
  <w:footnote w:id="74">
    <w:p w14:paraId="57988064" w14:textId="02631282" w:rsidR="00CE3773" w:rsidRDefault="00CE3773" w:rsidP="00BA141A">
      <w:pPr>
        <w:pStyle w:val="FootnoteText"/>
        <w:jc w:val="both"/>
      </w:pPr>
      <w:r>
        <w:rPr>
          <w:rStyle w:val="FootnoteReference"/>
        </w:rPr>
        <w:footnoteRef/>
      </w:r>
      <w:r>
        <w:t xml:space="preserve"> </w:t>
      </w:r>
      <w:r w:rsidRPr="00BA141A">
        <w:rPr>
          <w:rFonts w:ascii="Times New Roman" w:hAnsi="Times New Roman"/>
        </w:rPr>
        <w:t>Посоченият документ е част от Годишния отчет за дейността на кандидата. За еднолични търговци, които не</w:t>
      </w:r>
      <w:r>
        <w:rPr>
          <w:rFonts w:ascii="Times New Roman" w:hAnsi="Times New Roman"/>
        </w:rPr>
        <w:t xml:space="preserve"> </w:t>
      </w:r>
      <w:r w:rsidRPr="00BA141A">
        <w:rPr>
          <w:rFonts w:ascii="Times New Roman" w:hAnsi="Times New Roman"/>
        </w:rPr>
        <w:t>подлежат на задължителен независим финансов одит и на които размерът на нетните приходи от продажби за</w:t>
      </w:r>
      <w:r>
        <w:rPr>
          <w:rFonts w:ascii="Times New Roman" w:hAnsi="Times New Roman"/>
        </w:rPr>
        <w:t xml:space="preserve"> </w:t>
      </w:r>
      <w:r w:rsidRPr="00BA141A">
        <w:rPr>
          <w:rFonts w:ascii="Times New Roman" w:hAnsi="Times New Roman"/>
        </w:rPr>
        <w:t>текущата година не надхвърля 200 000 лв. представят Справка Заети лица към Отчета за приходи и разходи към</w:t>
      </w:r>
      <w:r>
        <w:rPr>
          <w:rFonts w:ascii="Times New Roman" w:hAnsi="Times New Roman"/>
        </w:rPr>
        <w:t xml:space="preserve"> </w:t>
      </w:r>
      <w:r w:rsidRPr="00BA141A">
        <w:rPr>
          <w:rFonts w:ascii="Times New Roman" w:hAnsi="Times New Roman"/>
        </w:rPr>
        <w:t>Годишния отчет за дейността.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E9C09" w14:textId="77777777" w:rsidR="00CE3773" w:rsidRDefault="00CE3773">
    <w:pPr>
      <w:pStyle w:val="Header"/>
    </w:pPr>
    <w:r>
      <w:rPr>
        <w:noProof/>
        <w:lang w:val="en-US"/>
      </w:rPr>
      <w:drawing>
        <wp:anchor distT="0" distB="0" distL="114300" distR="114300" simplePos="0" relativeHeight="189" behindDoc="0" locked="0" layoutInCell="0" allowOverlap="1" wp14:anchorId="684DC4BB" wp14:editId="0A81260F">
          <wp:simplePos x="0" y="0"/>
          <wp:positionH relativeFrom="column">
            <wp:posOffset>5334000</wp:posOffset>
          </wp:positionH>
          <wp:positionV relativeFrom="paragraph">
            <wp:posOffset>-135890</wp:posOffset>
          </wp:positionV>
          <wp:extent cx="925830" cy="925830"/>
          <wp:effectExtent l="0" t="0" r="0" b="0"/>
          <wp:wrapTight wrapText="bothSides">
            <wp:wrapPolygon edited="0">
              <wp:start x="-19" y="0"/>
              <wp:lineTo x="-19" y="21312"/>
              <wp:lineTo x="21318" y="21312"/>
              <wp:lineTo x="21318" y="0"/>
              <wp:lineTo x="-19" y="0"/>
            </wp:wrapPolygon>
          </wp:wrapTight>
          <wp:docPr id="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5"/>
                  <pic:cNvPicPr>
                    <a:picLocks noChangeAspect="1" noChangeArrowheads="1"/>
                  </pic:cNvPicPr>
                </pic:nvPicPr>
                <pic:blipFill>
                  <a:blip r:embed="rId1"/>
                  <a:stretch>
                    <a:fillRect/>
                  </a:stretch>
                </pic:blipFill>
                <pic:spPr bwMode="auto">
                  <a:xfrm>
                    <a:off x="0" y="0"/>
                    <a:ext cx="925830" cy="925830"/>
                  </a:xfrm>
                  <a:prstGeom prst="rect">
                    <a:avLst/>
                  </a:prstGeom>
                </pic:spPr>
              </pic:pic>
            </a:graphicData>
          </a:graphic>
        </wp:anchor>
      </w:drawing>
    </w:r>
    <w:r>
      <w:rPr>
        <w:noProof/>
        <w:lang w:val="en-US"/>
      </w:rPr>
      <w:drawing>
        <wp:inline distT="0" distB="0" distL="0" distR="0" wp14:anchorId="179DC50C" wp14:editId="1A9D2EA9">
          <wp:extent cx="2314575" cy="571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2"/>
                  <a:stretch>
                    <a:fillRect/>
                  </a:stretch>
                </pic:blipFill>
                <pic:spPr bwMode="auto">
                  <a:xfrm>
                    <a:off x="0" y="0"/>
                    <a:ext cx="2314575" cy="571500"/>
                  </a:xfrm>
                  <a:prstGeom prst="rect">
                    <a:avLst/>
                  </a:prstGeom>
                </pic:spPr>
              </pic:pic>
            </a:graphicData>
          </a:graphic>
        </wp:inline>
      </w:drawing>
    </w:r>
  </w:p>
  <w:p w14:paraId="2A050267" w14:textId="77777777" w:rsidR="00CE3773" w:rsidRDefault="00CE3773">
    <w:pPr>
      <w:tabs>
        <w:tab w:val="center" w:pos="4536"/>
        <w:tab w:val="left" w:pos="7177"/>
        <w:tab w:val="left" w:pos="7626"/>
      </w:tabs>
      <w:spacing w:after="0" w:line="240" w:lineRule="auto"/>
    </w:pPr>
    <w:r>
      <w:tab/>
    </w:r>
  </w:p>
  <w:p w14:paraId="1D39EA15" w14:textId="77777777" w:rsidR="00CE3773" w:rsidRDefault="00CE37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DD5DB3"/>
    <w:multiLevelType w:val="multilevel"/>
    <w:tmpl w:val="E80486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3CC2739"/>
    <w:multiLevelType w:val="multilevel"/>
    <w:tmpl w:val="C2168020"/>
    <w:lvl w:ilvl="0">
      <w:start w:val="7"/>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44F228A1"/>
    <w:multiLevelType w:val="multilevel"/>
    <w:tmpl w:val="CC600636"/>
    <w:lvl w:ilvl="0">
      <w:start w:val="2"/>
      <w:numFmt w:val="bullet"/>
      <w:lvlText w:val="-"/>
      <w:lvlJc w:val="left"/>
      <w:pPr>
        <w:tabs>
          <w:tab w:val="num" w:pos="0"/>
        </w:tabs>
        <w:ind w:left="720" w:hanging="360"/>
      </w:pPr>
      <w:rPr>
        <w:rFonts w:ascii="Arial" w:eastAsiaTheme="minorHAnsi"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53AF1BBD"/>
    <w:multiLevelType w:val="multilevel"/>
    <w:tmpl w:val="94420C3C"/>
    <w:lvl w:ilvl="0">
      <w:start w:val="1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55BB218F"/>
    <w:multiLevelType w:val="multilevel"/>
    <w:tmpl w:val="3F2C06BE"/>
    <w:lvl w:ilvl="0">
      <w:start w:val="137"/>
      <w:numFmt w:val="bullet"/>
      <w:lvlText w:val="-"/>
      <w:lvlJc w:val="left"/>
      <w:pPr>
        <w:tabs>
          <w:tab w:val="num" w:pos="0"/>
        </w:tabs>
        <w:ind w:left="720" w:hanging="360"/>
      </w:pPr>
      <w:rPr>
        <w:rFonts w:ascii="Times New Roman" w:hAnsi="Times New Roman" w:cs="Times New Roman"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578143C8"/>
    <w:multiLevelType w:val="multilevel"/>
    <w:tmpl w:val="49B6244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58F92198"/>
    <w:multiLevelType w:val="multilevel"/>
    <w:tmpl w:val="0658E03C"/>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Times New Roman" w:eastAsia="Times New Roman" w:hAnsi="Times New Roman" w:cs="Times New Roman"/>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5B7033CF"/>
    <w:multiLevelType w:val="multilevel"/>
    <w:tmpl w:val="B888EA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608F168D"/>
    <w:multiLevelType w:val="multilevel"/>
    <w:tmpl w:val="9274E41C"/>
    <w:lvl w:ilvl="0">
      <w:start w:val="137"/>
      <w:numFmt w:val="bullet"/>
      <w:lvlText w:val="-"/>
      <w:lvlJc w:val="left"/>
      <w:pPr>
        <w:tabs>
          <w:tab w:val="num" w:pos="0"/>
        </w:tabs>
        <w:ind w:left="720" w:hanging="360"/>
      </w:pPr>
      <w:rPr>
        <w:rFonts w:ascii="Times New Roman" w:hAnsi="Times New Roman" w:cs="Times New Roman"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665F1773"/>
    <w:multiLevelType w:val="multilevel"/>
    <w:tmpl w:val="917A69FE"/>
    <w:lvl w:ilvl="0">
      <w:start w:val="1"/>
      <w:numFmt w:val="decimal"/>
      <w:lvlText w:val="%1."/>
      <w:lvlJc w:val="left"/>
      <w:pPr>
        <w:tabs>
          <w:tab w:val="num" w:pos="0"/>
        </w:tabs>
        <w:ind w:left="644" w:hanging="360"/>
      </w:pPr>
      <w:rPr>
        <w:rFonts w:eastAsia="Calibri"/>
        <w:b/>
      </w:rPr>
    </w:lvl>
    <w:lvl w:ilvl="1">
      <w:start w:val="1"/>
      <w:numFmt w:val="decimal"/>
      <w:lvlText w:val="%1.%2."/>
      <w:lvlJc w:val="left"/>
      <w:pPr>
        <w:tabs>
          <w:tab w:val="num" w:pos="0"/>
        </w:tabs>
        <w:ind w:left="480" w:hanging="480"/>
      </w:pPr>
      <w:rPr>
        <w:b w:val="0"/>
      </w:rPr>
    </w:lvl>
    <w:lvl w:ilvl="2">
      <w:start w:val="1"/>
      <w:numFmt w:val="decimal"/>
      <w:lvlText w:val="%1.%2.%3."/>
      <w:lvlJc w:val="left"/>
      <w:pPr>
        <w:tabs>
          <w:tab w:val="num" w:pos="0"/>
        </w:tabs>
        <w:ind w:left="1004" w:hanging="720"/>
      </w:pPr>
    </w:lvl>
    <w:lvl w:ilvl="3">
      <w:start w:val="1"/>
      <w:numFmt w:val="decimal"/>
      <w:lvlText w:val="%1.%2.%3.%4."/>
      <w:lvlJc w:val="left"/>
      <w:pPr>
        <w:tabs>
          <w:tab w:val="num" w:pos="0"/>
        </w:tabs>
        <w:ind w:left="1004" w:hanging="720"/>
      </w:pPr>
    </w:lvl>
    <w:lvl w:ilvl="4">
      <w:start w:val="1"/>
      <w:numFmt w:val="decimal"/>
      <w:lvlText w:val="%1.%2.%3.%4.%5."/>
      <w:lvlJc w:val="left"/>
      <w:pPr>
        <w:tabs>
          <w:tab w:val="num" w:pos="0"/>
        </w:tabs>
        <w:ind w:left="1364" w:hanging="1080"/>
      </w:pPr>
    </w:lvl>
    <w:lvl w:ilvl="5">
      <w:start w:val="1"/>
      <w:numFmt w:val="decimal"/>
      <w:lvlText w:val="%1.%2.%3.%4.%5.%6."/>
      <w:lvlJc w:val="left"/>
      <w:pPr>
        <w:tabs>
          <w:tab w:val="num" w:pos="0"/>
        </w:tabs>
        <w:ind w:left="1364" w:hanging="1080"/>
      </w:pPr>
    </w:lvl>
    <w:lvl w:ilvl="6">
      <w:start w:val="1"/>
      <w:numFmt w:val="decimal"/>
      <w:lvlText w:val="%1.%2.%3.%4.%5.%6.%7."/>
      <w:lvlJc w:val="left"/>
      <w:pPr>
        <w:tabs>
          <w:tab w:val="num" w:pos="0"/>
        </w:tabs>
        <w:ind w:left="1724" w:hanging="1440"/>
      </w:pPr>
    </w:lvl>
    <w:lvl w:ilvl="7">
      <w:start w:val="1"/>
      <w:numFmt w:val="decimal"/>
      <w:lvlText w:val="%1.%2.%3.%4.%5.%6.%7.%8."/>
      <w:lvlJc w:val="left"/>
      <w:pPr>
        <w:tabs>
          <w:tab w:val="num" w:pos="0"/>
        </w:tabs>
        <w:ind w:left="1724" w:hanging="1440"/>
      </w:pPr>
    </w:lvl>
    <w:lvl w:ilvl="8">
      <w:start w:val="1"/>
      <w:numFmt w:val="decimal"/>
      <w:lvlText w:val="%1.%2.%3.%4.%5.%6.%7.%8.%9."/>
      <w:lvlJc w:val="left"/>
      <w:pPr>
        <w:tabs>
          <w:tab w:val="num" w:pos="0"/>
        </w:tabs>
        <w:ind w:left="2084" w:hanging="1800"/>
      </w:pPr>
    </w:lvl>
  </w:abstractNum>
  <w:abstractNum w:abstractNumId="10" w15:restartNumberingAfterBreak="0">
    <w:nsid w:val="6C873B79"/>
    <w:multiLevelType w:val="multilevel"/>
    <w:tmpl w:val="8E2811BC"/>
    <w:lvl w:ilvl="0">
      <w:start w:val="1"/>
      <w:numFmt w:val="decimal"/>
      <w:lvlText w:val="%1."/>
      <w:lvlJc w:val="left"/>
      <w:pPr>
        <w:tabs>
          <w:tab w:val="num" w:pos="643"/>
        </w:tabs>
        <w:ind w:left="643" w:hanging="360"/>
      </w:pPr>
      <w:rPr>
        <w:b w:val="0"/>
        <w:color w:val="auto"/>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73363F82"/>
    <w:multiLevelType w:val="multilevel"/>
    <w:tmpl w:val="5032027C"/>
    <w:lvl w:ilvl="0">
      <w:start w:val="1"/>
      <w:numFmt w:val="decimal"/>
      <w:lvlText w:val="%1."/>
      <w:lvlJc w:val="left"/>
      <w:pPr>
        <w:tabs>
          <w:tab w:val="num" w:pos="0"/>
        </w:tabs>
        <w:ind w:left="720" w:hanging="360"/>
      </w:pPr>
      <w:rPr>
        <w:b/>
        <w:i w:val="0"/>
        <w:color w:val="auto"/>
      </w:rPr>
    </w:lvl>
    <w:lvl w:ilvl="1">
      <w:start w:val="3"/>
      <w:numFmt w:val="decimal"/>
      <w:lvlText w:val="%1.%2."/>
      <w:lvlJc w:val="left"/>
      <w:pPr>
        <w:tabs>
          <w:tab w:val="num" w:pos="0"/>
        </w:tabs>
        <w:ind w:left="1069" w:hanging="360"/>
      </w:pPr>
      <w:rPr>
        <w:b/>
        <w:i w:val="0"/>
      </w:rPr>
    </w:lvl>
    <w:lvl w:ilvl="2">
      <w:start w:val="1"/>
      <w:numFmt w:val="decimal"/>
      <w:lvlText w:val="%1.%2.%3."/>
      <w:lvlJc w:val="left"/>
      <w:pPr>
        <w:tabs>
          <w:tab w:val="num" w:pos="0"/>
        </w:tabs>
        <w:ind w:left="1778" w:hanging="720"/>
      </w:pPr>
    </w:lvl>
    <w:lvl w:ilvl="3">
      <w:start w:val="1"/>
      <w:numFmt w:val="decimal"/>
      <w:lvlText w:val="%1.%2.%3.%4."/>
      <w:lvlJc w:val="left"/>
      <w:pPr>
        <w:tabs>
          <w:tab w:val="num" w:pos="0"/>
        </w:tabs>
        <w:ind w:left="2127" w:hanging="720"/>
      </w:p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185" w:hanging="1080"/>
      </w:pPr>
    </w:lvl>
    <w:lvl w:ilvl="6">
      <w:start w:val="1"/>
      <w:numFmt w:val="decimal"/>
      <w:lvlText w:val="%1.%2.%3.%4.%5.%6.%7."/>
      <w:lvlJc w:val="left"/>
      <w:pPr>
        <w:tabs>
          <w:tab w:val="num" w:pos="0"/>
        </w:tabs>
        <w:ind w:left="3894" w:hanging="1440"/>
      </w:pPr>
    </w:lvl>
    <w:lvl w:ilvl="7">
      <w:start w:val="1"/>
      <w:numFmt w:val="decimal"/>
      <w:lvlText w:val="%1.%2.%3.%4.%5.%6.%7.%8."/>
      <w:lvlJc w:val="left"/>
      <w:pPr>
        <w:tabs>
          <w:tab w:val="num" w:pos="0"/>
        </w:tabs>
        <w:ind w:left="4243" w:hanging="1440"/>
      </w:pPr>
    </w:lvl>
    <w:lvl w:ilvl="8">
      <w:start w:val="1"/>
      <w:numFmt w:val="decimal"/>
      <w:lvlText w:val="%1.%2.%3.%4.%5.%6.%7.%8.%9."/>
      <w:lvlJc w:val="left"/>
      <w:pPr>
        <w:tabs>
          <w:tab w:val="num" w:pos="0"/>
        </w:tabs>
        <w:ind w:left="4952" w:hanging="1800"/>
      </w:pPr>
    </w:lvl>
  </w:abstractNum>
  <w:abstractNum w:abstractNumId="12" w15:restartNumberingAfterBreak="0">
    <w:nsid w:val="792D16A4"/>
    <w:multiLevelType w:val="multilevel"/>
    <w:tmpl w:val="8C34192A"/>
    <w:lvl w:ilvl="0">
      <w:start w:val="1"/>
      <w:numFmt w:val="decimal"/>
      <w:pStyle w:val="GfAheading1"/>
      <w:lvlText w:val="%1."/>
      <w:lvlJc w:val="left"/>
      <w:pPr>
        <w:tabs>
          <w:tab w:val="num" w:pos="1070"/>
        </w:tabs>
        <w:ind w:left="1070" w:hanging="360"/>
      </w:pPr>
    </w:lvl>
    <w:lvl w:ilvl="1">
      <w:start w:val="1"/>
      <w:numFmt w:val="decimal"/>
      <w:lvlText w:val="%1.%2."/>
      <w:lvlJc w:val="left"/>
      <w:pPr>
        <w:tabs>
          <w:tab w:val="num" w:pos="1353"/>
        </w:tabs>
        <w:ind w:left="1353"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520"/>
        </w:tabs>
        <w:ind w:left="252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600"/>
        </w:tabs>
        <w:ind w:left="3600" w:hanging="1080"/>
      </w:pPr>
    </w:lvl>
    <w:lvl w:ilvl="6">
      <w:start w:val="1"/>
      <w:numFmt w:val="decimal"/>
      <w:lvlText w:val="%1.%2.%3.%4.%5.%6.%7."/>
      <w:lvlJc w:val="left"/>
      <w:pPr>
        <w:tabs>
          <w:tab w:val="num" w:pos="4320"/>
        </w:tabs>
        <w:ind w:left="4320" w:hanging="1440"/>
      </w:pPr>
    </w:lvl>
    <w:lvl w:ilvl="7">
      <w:start w:val="1"/>
      <w:numFmt w:val="decimal"/>
      <w:lvlText w:val="%1.%2.%3.%4.%5.%6.%7.%8."/>
      <w:lvlJc w:val="left"/>
      <w:pPr>
        <w:tabs>
          <w:tab w:val="num" w:pos="4680"/>
        </w:tabs>
        <w:ind w:left="4680" w:hanging="1440"/>
      </w:pPr>
    </w:lvl>
    <w:lvl w:ilvl="8">
      <w:start w:val="1"/>
      <w:numFmt w:val="decimal"/>
      <w:lvlText w:val="%1.%2.%3.%4.%5.%6.%7.%8.%9."/>
      <w:lvlJc w:val="left"/>
      <w:pPr>
        <w:tabs>
          <w:tab w:val="num" w:pos="5400"/>
        </w:tabs>
        <w:ind w:left="5400" w:hanging="1800"/>
      </w:pPr>
    </w:lvl>
  </w:abstractNum>
  <w:abstractNum w:abstractNumId="13" w15:restartNumberingAfterBreak="0">
    <w:nsid w:val="7E8A50A2"/>
    <w:multiLevelType w:val="multilevel"/>
    <w:tmpl w:val="37FC44A2"/>
    <w:lvl w:ilvl="0">
      <w:start w:val="1"/>
      <w:numFmt w:val="decimal"/>
      <w:lvlText w:val="%1."/>
      <w:lvlJc w:val="left"/>
      <w:pPr>
        <w:tabs>
          <w:tab w:val="num" w:pos="0"/>
        </w:tabs>
        <w:ind w:left="502" w:hanging="360"/>
      </w:pPr>
      <w:rPr>
        <w:b/>
        <w:bCs/>
        <w:color w:val="auto"/>
      </w:r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4" w15:restartNumberingAfterBreak="0">
    <w:nsid w:val="7FC32F9A"/>
    <w:multiLevelType w:val="multilevel"/>
    <w:tmpl w:val="C5422944"/>
    <w:lvl w:ilvl="0">
      <w:start w:val="5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12"/>
  </w:num>
  <w:num w:numId="3">
    <w:abstractNumId w:val="11"/>
  </w:num>
  <w:num w:numId="4">
    <w:abstractNumId w:val="9"/>
  </w:num>
  <w:num w:numId="5">
    <w:abstractNumId w:val="8"/>
  </w:num>
  <w:num w:numId="6">
    <w:abstractNumId w:val="3"/>
  </w:num>
  <w:num w:numId="7">
    <w:abstractNumId w:val="5"/>
  </w:num>
  <w:num w:numId="8">
    <w:abstractNumId w:val="7"/>
  </w:num>
  <w:num w:numId="9">
    <w:abstractNumId w:val="14"/>
  </w:num>
  <w:num w:numId="10">
    <w:abstractNumId w:val="2"/>
  </w:num>
  <w:num w:numId="11">
    <w:abstractNumId w:val="6"/>
  </w:num>
  <w:num w:numId="12">
    <w:abstractNumId w:val="10"/>
  </w:num>
  <w:num w:numId="13">
    <w:abstractNumId w:val="4"/>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defaultTabStop w:val="624"/>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681"/>
    <w:rsid w:val="00003685"/>
    <w:rsid w:val="0002761F"/>
    <w:rsid w:val="00040586"/>
    <w:rsid w:val="00047E7F"/>
    <w:rsid w:val="00095C64"/>
    <w:rsid w:val="000C13BB"/>
    <w:rsid w:val="000C26F8"/>
    <w:rsid w:val="000C6E30"/>
    <w:rsid w:val="000C720C"/>
    <w:rsid w:val="000E684B"/>
    <w:rsid w:val="000F5CC9"/>
    <w:rsid w:val="001040D6"/>
    <w:rsid w:val="0012294F"/>
    <w:rsid w:val="001308F8"/>
    <w:rsid w:val="001374E1"/>
    <w:rsid w:val="001375D6"/>
    <w:rsid w:val="001C1C7B"/>
    <w:rsid w:val="001C6036"/>
    <w:rsid w:val="001D2B2F"/>
    <w:rsid w:val="001D3106"/>
    <w:rsid w:val="001D601C"/>
    <w:rsid w:val="001E0A16"/>
    <w:rsid w:val="001F1E1B"/>
    <w:rsid w:val="001F32DE"/>
    <w:rsid w:val="00201FB5"/>
    <w:rsid w:val="0021490F"/>
    <w:rsid w:val="00221BDC"/>
    <w:rsid w:val="00223341"/>
    <w:rsid w:val="00252095"/>
    <w:rsid w:val="00260433"/>
    <w:rsid w:val="0026123C"/>
    <w:rsid w:val="002A11F3"/>
    <w:rsid w:val="002E3176"/>
    <w:rsid w:val="002E70DD"/>
    <w:rsid w:val="00305B3F"/>
    <w:rsid w:val="0031004F"/>
    <w:rsid w:val="0032584C"/>
    <w:rsid w:val="00332A8E"/>
    <w:rsid w:val="003339B5"/>
    <w:rsid w:val="00334EF6"/>
    <w:rsid w:val="00367456"/>
    <w:rsid w:val="003A16FC"/>
    <w:rsid w:val="003B5873"/>
    <w:rsid w:val="003C6E49"/>
    <w:rsid w:val="003D05FF"/>
    <w:rsid w:val="003D2069"/>
    <w:rsid w:val="003D29F9"/>
    <w:rsid w:val="003D3FB7"/>
    <w:rsid w:val="003E3B49"/>
    <w:rsid w:val="003E738E"/>
    <w:rsid w:val="003F1E89"/>
    <w:rsid w:val="00405567"/>
    <w:rsid w:val="004063C1"/>
    <w:rsid w:val="00413E8E"/>
    <w:rsid w:val="0041723B"/>
    <w:rsid w:val="00423DE3"/>
    <w:rsid w:val="00442CE6"/>
    <w:rsid w:val="00444BED"/>
    <w:rsid w:val="004460E4"/>
    <w:rsid w:val="00486C1B"/>
    <w:rsid w:val="004929C4"/>
    <w:rsid w:val="004A0A92"/>
    <w:rsid w:val="004B6771"/>
    <w:rsid w:val="004C0754"/>
    <w:rsid w:val="004C6464"/>
    <w:rsid w:val="004E4547"/>
    <w:rsid w:val="00560D7D"/>
    <w:rsid w:val="00587901"/>
    <w:rsid w:val="00591C81"/>
    <w:rsid w:val="005D352C"/>
    <w:rsid w:val="005F0B48"/>
    <w:rsid w:val="005F19BD"/>
    <w:rsid w:val="00602591"/>
    <w:rsid w:val="00612E93"/>
    <w:rsid w:val="00615522"/>
    <w:rsid w:val="0061749F"/>
    <w:rsid w:val="0062243A"/>
    <w:rsid w:val="00652DD9"/>
    <w:rsid w:val="0067331B"/>
    <w:rsid w:val="006752C9"/>
    <w:rsid w:val="00681175"/>
    <w:rsid w:val="006A4644"/>
    <w:rsid w:val="006B2BC9"/>
    <w:rsid w:val="006B3A0E"/>
    <w:rsid w:val="006B5C9D"/>
    <w:rsid w:val="006C315F"/>
    <w:rsid w:val="006D05E2"/>
    <w:rsid w:val="006E36CB"/>
    <w:rsid w:val="006F3CE4"/>
    <w:rsid w:val="007019E7"/>
    <w:rsid w:val="00702854"/>
    <w:rsid w:val="00713652"/>
    <w:rsid w:val="00741681"/>
    <w:rsid w:val="0074407E"/>
    <w:rsid w:val="00751D25"/>
    <w:rsid w:val="0076562A"/>
    <w:rsid w:val="00797D30"/>
    <w:rsid w:val="007E5F95"/>
    <w:rsid w:val="007F7FCB"/>
    <w:rsid w:val="008110B1"/>
    <w:rsid w:val="00815A8B"/>
    <w:rsid w:val="0081670F"/>
    <w:rsid w:val="00820966"/>
    <w:rsid w:val="00824B97"/>
    <w:rsid w:val="008716A2"/>
    <w:rsid w:val="0088318E"/>
    <w:rsid w:val="00885F96"/>
    <w:rsid w:val="008B4233"/>
    <w:rsid w:val="008C0F9F"/>
    <w:rsid w:val="008C5FD1"/>
    <w:rsid w:val="008E22E6"/>
    <w:rsid w:val="008F3A95"/>
    <w:rsid w:val="008F636E"/>
    <w:rsid w:val="008F7041"/>
    <w:rsid w:val="009062F8"/>
    <w:rsid w:val="00914E6E"/>
    <w:rsid w:val="00956083"/>
    <w:rsid w:val="00967154"/>
    <w:rsid w:val="00981893"/>
    <w:rsid w:val="00997030"/>
    <w:rsid w:val="009D6E5A"/>
    <w:rsid w:val="009F0231"/>
    <w:rsid w:val="009F3CAF"/>
    <w:rsid w:val="00A01C06"/>
    <w:rsid w:val="00A258F9"/>
    <w:rsid w:val="00A364A0"/>
    <w:rsid w:val="00A435EE"/>
    <w:rsid w:val="00A53C8E"/>
    <w:rsid w:val="00A603C9"/>
    <w:rsid w:val="00A655AC"/>
    <w:rsid w:val="00A939AF"/>
    <w:rsid w:val="00AA4787"/>
    <w:rsid w:val="00AD513C"/>
    <w:rsid w:val="00B0123D"/>
    <w:rsid w:val="00B0199C"/>
    <w:rsid w:val="00B32382"/>
    <w:rsid w:val="00B46E10"/>
    <w:rsid w:val="00B6113D"/>
    <w:rsid w:val="00B96D45"/>
    <w:rsid w:val="00BA141A"/>
    <w:rsid w:val="00BA414A"/>
    <w:rsid w:val="00BB5C78"/>
    <w:rsid w:val="00BC460B"/>
    <w:rsid w:val="00BD0C0B"/>
    <w:rsid w:val="00BE0D79"/>
    <w:rsid w:val="00C357A6"/>
    <w:rsid w:val="00C60F87"/>
    <w:rsid w:val="00CE3773"/>
    <w:rsid w:val="00CE58F9"/>
    <w:rsid w:val="00CF3C72"/>
    <w:rsid w:val="00CF7D6A"/>
    <w:rsid w:val="00D12C84"/>
    <w:rsid w:val="00D15D17"/>
    <w:rsid w:val="00D22F9F"/>
    <w:rsid w:val="00D403BC"/>
    <w:rsid w:val="00D47E7D"/>
    <w:rsid w:val="00D5508F"/>
    <w:rsid w:val="00D7295A"/>
    <w:rsid w:val="00D750C7"/>
    <w:rsid w:val="00D84027"/>
    <w:rsid w:val="00DA5975"/>
    <w:rsid w:val="00DB2389"/>
    <w:rsid w:val="00DE4859"/>
    <w:rsid w:val="00E02426"/>
    <w:rsid w:val="00E124FC"/>
    <w:rsid w:val="00E357A7"/>
    <w:rsid w:val="00E426AD"/>
    <w:rsid w:val="00E449B5"/>
    <w:rsid w:val="00E50C91"/>
    <w:rsid w:val="00E5230C"/>
    <w:rsid w:val="00E63404"/>
    <w:rsid w:val="00E76E2A"/>
    <w:rsid w:val="00E8747C"/>
    <w:rsid w:val="00EA104D"/>
    <w:rsid w:val="00EA265F"/>
    <w:rsid w:val="00EA6F83"/>
    <w:rsid w:val="00EB6774"/>
    <w:rsid w:val="00ED40AA"/>
    <w:rsid w:val="00ED511A"/>
    <w:rsid w:val="00EE4C33"/>
    <w:rsid w:val="00EF6FA4"/>
    <w:rsid w:val="00F178A5"/>
    <w:rsid w:val="00F37FA5"/>
    <w:rsid w:val="00F5556B"/>
    <w:rsid w:val="00F738E2"/>
    <w:rsid w:val="00F97A8F"/>
    <w:rsid w:val="00FA75BC"/>
    <w:rsid w:val="00FC0194"/>
    <w:rsid w:val="00FD6EA0"/>
    <w:rsid w:val="00FE0E6D"/>
    <w:rsid w:val="00FE4C7A"/>
  </w:rsids>
  <m:mathPr>
    <m:mathFont m:val="Cambria Math"/>
    <m:brkBin m:val="before"/>
    <m:brkBinSub m:val="--"/>
    <m:smallFrac m:val="0"/>
    <m:dispDef/>
    <m:lMargin m:val="0"/>
    <m:rMargin m:val="0"/>
    <m:defJc m:val="centerGroup"/>
    <m:wrapIndent m:val="1440"/>
    <m:intLim m:val="subSup"/>
    <m:naryLim m:val="undOvr"/>
  </m:mathPr>
  <w:themeFontLang w:val="bg-BG"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976C1"/>
  <w15:docId w15:val="{A16E442E-4EF0-43AB-8F31-EF4B3E5F8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pPr>
        <w:suppressAutoHyphens/>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0A68"/>
    <w:pPr>
      <w:spacing w:after="160" w:line="259" w:lineRule="auto"/>
    </w:pPr>
    <w:rPr>
      <w:sz w:val="22"/>
      <w:szCs w:val="22"/>
      <w:lang w:eastAsia="en-US"/>
    </w:rPr>
  </w:style>
  <w:style w:type="paragraph" w:styleId="Heading1">
    <w:name w:val="heading 1"/>
    <w:basedOn w:val="Normal"/>
    <w:next w:val="Normal"/>
    <w:link w:val="Heading1Char"/>
    <w:qFormat/>
    <w:locked/>
    <w:rsid w:val="00EF125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locked/>
    <w:rsid w:val="006E6235"/>
    <w:pPr>
      <w:spacing w:beforeAutospacing="1" w:afterAutospacing="1" w:line="240" w:lineRule="auto"/>
      <w:outlineLvl w:val="1"/>
    </w:pPr>
    <w:rPr>
      <w:rFonts w:ascii="Times New Roman" w:eastAsia="Times New Roman" w:hAnsi="Times New Roman"/>
      <w:b/>
      <w:bCs/>
      <w:sz w:val="36"/>
      <w:szCs w:val="36"/>
      <w:lang w:val="en-US"/>
    </w:rPr>
  </w:style>
  <w:style w:type="paragraph" w:styleId="Heading3">
    <w:name w:val="heading 3"/>
    <w:basedOn w:val="Normal"/>
    <w:next w:val="Normal"/>
    <w:link w:val="Heading3Char"/>
    <w:semiHidden/>
    <w:unhideWhenUsed/>
    <w:qFormat/>
    <w:locked/>
    <w:rsid w:val="0096265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qFormat/>
    <w:locked/>
    <w:rsid w:val="002325A3"/>
    <w:rPr>
      <w:rFonts w:cs="Times New Roman"/>
      <w:sz w:val="20"/>
      <w:szCs w:val="20"/>
    </w:rPr>
  </w:style>
  <w:style w:type="character" w:customStyle="1" w:styleId="FootnoteCharacters">
    <w:name w:val="Footnote Characters"/>
    <w:link w:val="SUPERSChar"/>
    <w:qFormat/>
    <w:rPr>
      <w:rFonts w:cs="Times New Roman"/>
      <w:vertAlign w:val="superscript"/>
    </w:rPr>
  </w:style>
  <w:style w:type="character" w:styleId="FootnoteReference">
    <w:name w:val="footnote reference"/>
    <w:rPr>
      <w:rFonts w:cs="Times New Roman"/>
      <w:vertAlign w:val="superscript"/>
    </w:rPr>
  </w:style>
  <w:style w:type="character" w:customStyle="1" w:styleId="BalloonTextChar">
    <w:name w:val="Balloon Text Char"/>
    <w:link w:val="BalloonText"/>
    <w:uiPriority w:val="99"/>
    <w:semiHidden/>
    <w:qFormat/>
    <w:locked/>
    <w:rsid w:val="002D4B6A"/>
    <w:rPr>
      <w:rFonts w:ascii="Segoe UI" w:hAnsi="Segoe UI" w:cs="Segoe UI"/>
      <w:sz w:val="18"/>
      <w:szCs w:val="18"/>
    </w:rPr>
  </w:style>
  <w:style w:type="character" w:customStyle="1" w:styleId="HeaderChar">
    <w:name w:val="Header Char"/>
    <w:link w:val="Header"/>
    <w:qFormat/>
    <w:locked/>
    <w:rsid w:val="000553B8"/>
    <w:rPr>
      <w:rFonts w:cs="Times New Roman"/>
    </w:rPr>
  </w:style>
  <w:style w:type="character" w:customStyle="1" w:styleId="FooterChar">
    <w:name w:val="Footer Char"/>
    <w:link w:val="Footer"/>
    <w:uiPriority w:val="99"/>
    <w:qFormat/>
    <w:locked/>
    <w:rsid w:val="000553B8"/>
    <w:rPr>
      <w:rFonts w:cs="Times New Roman"/>
    </w:rPr>
  </w:style>
  <w:style w:type="character" w:styleId="CommentReference">
    <w:name w:val="annotation reference"/>
    <w:uiPriority w:val="99"/>
    <w:semiHidden/>
    <w:qFormat/>
    <w:rsid w:val="00D61AB6"/>
    <w:rPr>
      <w:rFonts w:cs="Times New Roman"/>
      <w:sz w:val="16"/>
      <w:szCs w:val="16"/>
    </w:rPr>
  </w:style>
  <w:style w:type="character" w:customStyle="1" w:styleId="CommentTextChar">
    <w:name w:val="Comment Text Char"/>
    <w:link w:val="CommentText"/>
    <w:uiPriority w:val="99"/>
    <w:semiHidden/>
    <w:qFormat/>
    <w:locked/>
    <w:rsid w:val="00D61AB6"/>
    <w:rPr>
      <w:rFonts w:cs="Times New Roman"/>
      <w:sz w:val="20"/>
      <w:szCs w:val="20"/>
    </w:rPr>
  </w:style>
  <w:style w:type="character" w:customStyle="1" w:styleId="CommentSubjectChar">
    <w:name w:val="Comment Subject Char"/>
    <w:link w:val="CommentSubject"/>
    <w:uiPriority w:val="99"/>
    <w:semiHidden/>
    <w:qFormat/>
    <w:locked/>
    <w:rsid w:val="00D61AB6"/>
    <w:rPr>
      <w:rFonts w:cs="Times New Roman"/>
      <w:b/>
      <w:bCs/>
      <w:sz w:val="20"/>
      <w:szCs w:val="20"/>
    </w:rPr>
  </w:style>
  <w:style w:type="character" w:customStyle="1" w:styleId="DocumentMapChar">
    <w:name w:val="Document Map Char"/>
    <w:link w:val="DocumentMap"/>
    <w:uiPriority w:val="99"/>
    <w:semiHidden/>
    <w:qFormat/>
    <w:rsid w:val="00204179"/>
    <w:rPr>
      <w:rFonts w:ascii="Times New Roman" w:hAnsi="Times New Roman"/>
      <w:sz w:val="0"/>
      <w:szCs w:val="0"/>
      <w:lang w:eastAsia="en-US"/>
    </w:rPr>
  </w:style>
  <w:style w:type="character" w:customStyle="1" w:styleId="EndnoteTextChar">
    <w:name w:val="Endnote Text Char"/>
    <w:basedOn w:val="DefaultParagraphFont"/>
    <w:link w:val="EndnoteText"/>
    <w:uiPriority w:val="99"/>
    <w:semiHidden/>
    <w:qFormat/>
    <w:rsid w:val="00C61F00"/>
    <w:rPr>
      <w:lang w:eastAsia="en-US"/>
    </w:rPr>
  </w:style>
  <w:style w:type="character" w:customStyle="1" w:styleId="EndnoteCharacters">
    <w:name w:val="Endnote Characters"/>
    <w:uiPriority w:val="99"/>
    <w:semiHidden/>
    <w:unhideWhenUsed/>
    <w:qFormat/>
    <w:rsid w:val="00C61F00"/>
    <w:rPr>
      <w:vertAlign w:val="superscript"/>
    </w:rPr>
  </w:style>
  <w:style w:type="character" w:styleId="EndnoteReference">
    <w:name w:val="endnote reference"/>
    <w:rPr>
      <w:vertAlign w:val="superscript"/>
    </w:rPr>
  </w:style>
  <w:style w:type="character" w:styleId="Hyperlink">
    <w:name w:val="Hyperlink"/>
    <w:basedOn w:val="DefaultParagraphFont"/>
    <w:uiPriority w:val="99"/>
    <w:unhideWhenUsed/>
    <w:rsid w:val="002F05E4"/>
    <w:rPr>
      <w:color w:val="0000FF" w:themeColor="hyperlink"/>
      <w:u w:val="single"/>
    </w:rPr>
  </w:style>
  <w:style w:type="character" w:customStyle="1" w:styleId="fontstyle01">
    <w:name w:val="fontstyle01"/>
    <w:basedOn w:val="DefaultParagraphFont"/>
    <w:qFormat/>
    <w:rsid w:val="00F135A9"/>
    <w:rPr>
      <w:rFonts w:ascii="TimesNewRomanUnicode" w:hAnsi="TimesNewRomanUnicode"/>
      <w:b w:val="0"/>
      <w:bCs w:val="0"/>
      <w:i w:val="0"/>
      <w:iCs w:val="0"/>
      <w:color w:val="000000"/>
      <w:sz w:val="24"/>
      <w:szCs w:val="24"/>
    </w:rPr>
  </w:style>
  <w:style w:type="character" w:customStyle="1" w:styleId="Heading2Char">
    <w:name w:val="Heading 2 Char"/>
    <w:basedOn w:val="DefaultParagraphFont"/>
    <w:link w:val="Heading2"/>
    <w:uiPriority w:val="9"/>
    <w:qFormat/>
    <w:rsid w:val="006E6235"/>
    <w:rPr>
      <w:rFonts w:ascii="Times New Roman" w:eastAsia="Times New Roman" w:hAnsi="Times New Roman"/>
      <w:b/>
      <w:bCs/>
      <w:sz w:val="36"/>
      <w:szCs w:val="36"/>
      <w:lang w:val="en-US" w:eastAsia="en-US"/>
    </w:rPr>
  </w:style>
  <w:style w:type="character" w:customStyle="1" w:styleId="ListParagraphChar">
    <w:name w:val="List Paragraph Char"/>
    <w:link w:val="ListParagraph"/>
    <w:uiPriority w:val="34"/>
    <w:qFormat/>
    <w:locked/>
    <w:rsid w:val="003F7983"/>
    <w:rPr>
      <w:sz w:val="22"/>
      <w:szCs w:val="22"/>
      <w:lang w:eastAsia="en-US"/>
    </w:rPr>
  </w:style>
  <w:style w:type="character" w:customStyle="1" w:styleId="HTMLPreformattedChar">
    <w:name w:val="HTML Preformatted Char"/>
    <w:basedOn w:val="DefaultParagraphFont"/>
    <w:link w:val="HTMLPreformatted"/>
    <w:uiPriority w:val="99"/>
    <w:qFormat/>
    <w:rsid w:val="003F7983"/>
    <w:rPr>
      <w:rFonts w:ascii="Consolas" w:eastAsiaTheme="minorHAnsi" w:hAnsi="Consolas" w:cstheme="minorBidi"/>
      <w:lang w:val="bg-BG" w:eastAsia="en-US"/>
    </w:rPr>
  </w:style>
  <w:style w:type="character" w:customStyle="1" w:styleId="Heading1Char">
    <w:name w:val="Heading 1 Char"/>
    <w:basedOn w:val="DefaultParagraphFont"/>
    <w:link w:val="Heading1"/>
    <w:qFormat/>
    <w:rsid w:val="00EF1258"/>
    <w:rPr>
      <w:rFonts w:asciiTheme="majorHAnsi" w:eastAsiaTheme="majorEastAsia" w:hAnsiTheme="majorHAnsi" w:cstheme="majorBidi"/>
      <w:color w:val="365F91" w:themeColor="accent1" w:themeShade="BF"/>
      <w:sz w:val="32"/>
      <w:szCs w:val="32"/>
      <w:lang w:eastAsia="en-US"/>
    </w:rPr>
  </w:style>
  <w:style w:type="character" w:styleId="FollowedHyperlink">
    <w:name w:val="FollowedHyperlink"/>
    <w:basedOn w:val="DefaultParagraphFont"/>
    <w:uiPriority w:val="99"/>
    <w:semiHidden/>
    <w:unhideWhenUsed/>
    <w:rsid w:val="00E765E3"/>
    <w:rPr>
      <w:color w:val="800080" w:themeColor="followedHyperlink"/>
      <w:u w:val="single"/>
    </w:rPr>
  </w:style>
  <w:style w:type="character" w:customStyle="1" w:styleId="SubtitleChar">
    <w:name w:val="Subtitle Char"/>
    <w:basedOn w:val="DefaultParagraphFont"/>
    <w:link w:val="Subtitle"/>
    <w:qFormat/>
    <w:rsid w:val="00E21611"/>
    <w:rPr>
      <w:b/>
      <w:bCs/>
      <w:sz w:val="24"/>
      <w:szCs w:val="24"/>
    </w:rPr>
  </w:style>
  <w:style w:type="character" w:customStyle="1" w:styleId="BodyTextChar">
    <w:name w:val="Body Text Char"/>
    <w:basedOn w:val="DefaultParagraphFont"/>
    <w:link w:val="BodyText"/>
    <w:uiPriority w:val="99"/>
    <w:semiHidden/>
    <w:qFormat/>
    <w:rsid w:val="00E21611"/>
    <w:rPr>
      <w:sz w:val="22"/>
      <w:szCs w:val="22"/>
      <w:lang w:eastAsia="en-US"/>
    </w:rPr>
  </w:style>
  <w:style w:type="character" w:customStyle="1" w:styleId="Heading3Char">
    <w:name w:val="Heading 3 Char"/>
    <w:basedOn w:val="DefaultParagraphFont"/>
    <w:link w:val="Heading3"/>
    <w:semiHidden/>
    <w:qFormat/>
    <w:rsid w:val="00962653"/>
    <w:rPr>
      <w:rFonts w:asciiTheme="majorHAnsi" w:eastAsiaTheme="majorEastAsia" w:hAnsiTheme="majorHAnsi" w:cstheme="majorBidi"/>
      <w:color w:val="243F60" w:themeColor="accent1" w:themeShade="7F"/>
      <w:sz w:val="24"/>
      <w:szCs w:val="24"/>
      <w:lang w:eastAsia="en-US"/>
    </w:rPr>
  </w:style>
  <w:style w:type="character" w:customStyle="1" w:styleId="BodyText2Char">
    <w:name w:val="Body Text 2 Char"/>
    <w:basedOn w:val="DefaultParagraphFont"/>
    <w:link w:val="BodyText2"/>
    <w:uiPriority w:val="99"/>
    <w:semiHidden/>
    <w:qFormat/>
    <w:rsid w:val="00BA5324"/>
    <w:rPr>
      <w:sz w:val="22"/>
      <w:szCs w:val="22"/>
      <w:lang w:eastAsia="en-US"/>
    </w:rPr>
  </w:style>
  <w:style w:type="character" w:customStyle="1" w:styleId="rynqvb">
    <w:name w:val="rynqvb"/>
    <w:basedOn w:val="DefaultParagraphFont"/>
    <w:qFormat/>
    <w:rsid w:val="008D55E8"/>
  </w:style>
  <w:style w:type="character" w:customStyle="1" w:styleId="IndexLink">
    <w:name w:val="Index Link"/>
    <w:qFormat/>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uiPriority w:val="99"/>
    <w:semiHidden/>
    <w:unhideWhenUsed/>
    <w:rsid w:val="00E21611"/>
    <w:pPr>
      <w:spacing w:after="12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ListParagraph">
    <w:name w:val="List Paragraph"/>
    <w:basedOn w:val="Normal"/>
    <w:link w:val="ListParagraphChar"/>
    <w:uiPriority w:val="34"/>
    <w:qFormat/>
    <w:rsid w:val="007057A9"/>
    <w:pPr>
      <w:ind w:left="720"/>
      <w:contextualSpacing/>
    </w:p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qFormat/>
    <w:rsid w:val="002325A3"/>
    <w:pPr>
      <w:spacing w:after="0" w:line="240" w:lineRule="auto"/>
    </w:pPr>
    <w:rPr>
      <w:sz w:val="20"/>
      <w:szCs w:val="20"/>
    </w:rPr>
  </w:style>
  <w:style w:type="paragraph" w:styleId="BalloonText">
    <w:name w:val="Balloon Text"/>
    <w:basedOn w:val="Normal"/>
    <w:link w:val="BalloonTextChar"/>
    <w:uiPriority w:val="99"/>
    <w:semiHidden/>
    <w:qFormat/>
    <w:rsid w:val="002D4B6A"/>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rsid w:val="000553B8"/>
    <w:pPr>
      <w:tabs>
        <w:tab w:val="center" w:pos="4536"/>
        <w:tab w:val="right" w:pos="9072"/>
      </w:tabs>
      <w:spacing w:after="0" w:line="240" w:lineRule="auto"/>
    </w:pPr>
  </w:style>
  <w:style w:type="paragraph" w:styleId="Footer">
    <w:name w:val="footer"/>
    <w:basedOn w:val="Normal"/>
    <w:link w:val="FooterChar"/>
    <w:uiPriority w:val="99"/>
    <w:rsid w:val="000553B8"/>
    <w:pPr>
      <w:tabs>
        <w:tab w:val="center" w:pos="4536"/>
        <w:tab w:val="right" w:pos="9072"/>
      </w:tabs>
      <w:spacing w:after="0" w:line="240" w:lineRule="auto"/>
    </w:pPr>
  </w:style>
  <w:style w:type="paragraph" w:styleId="CommentText">
    <w:name w:val="annotation text"/>
    <w:basedOn w:val="Normal"/>
    <w:link w:val="CommentTextChar"/>
    <w:uiPriority w:val="99"/>
    <w:semiHidden/>
    <w:qFormat/>
    <w:rsid w:val="00D61AB6"/>
    <w:pPr>
      <w:spacing w:line="240" w:lineRule="auto"/>
    </w:pPr>
    <w:rPr>
      <w:sz w:val="20"/>
      <w:szCs w:val="20"/>
    </w:rPr>
  </w:style>
  <w:style w:type="paragraph" w:styleId="CommentSubject">
    <w:name w:val="annotation subject"/>
    <w:basedOn w:val="CommentText"/>
    <w:next w:val="CommentText"/>
    <w:link w:val="CommentSubjectChar"/>
    <w:uiPriority w:val="99"/>
    <w:semiHidden/>
    <w:qFormat/>
    <w:rsid w:val="00D61AB6"/>
    <w:rPr>
      <w:b/>
      <w:bCs/>
    </w:rPr>
  </w:style>
  <w:style w:type="paragraph" w:styleId="DocumentMap">
    <w:name w:val="Document Map"/>
    <w:basedOn w:val="Normal"/>
    <w:link w:val="DocumentMapChar"/>
    <w:uiPriority w:val="99"/>
    <w:semiHidden/>
    <w:qFormat/>
    <w:rsid w:val="00DF1A3C"/>
    <w:pPr>
      <w:shd w:val="clear" w:color="auto" w:fill="000080"/>
    </w:pPr>
    <w:rPr>
      <w:rFonts w:ascii="Tahoma" w:hAnsi="Tahoma" w:cs="Tahoma"/>
      <w:sz w:val="20"/>
      <w:szCs w:val="20"/>
    </w:rPr>
  </w:style>
  <w:style w:type="paragraph" w:styleId="EndnoteText">
    <w:name w:val="endnote text"/>
    <w:basedOn w:val="Normal"/>
    <w:link w:val="EndnoteTextChar"/>
    <w:uiPriority w:val="99"/>
    <w:semiHidden/>
    <w:unhideWhenUsed/>
    <w:rsid w:val="00C61F00"/>
    <w:pPr>
      <w:spacing w:after="0" w:line="240" w:lineRule="auto"/>
    </w:pPr>
    <w:rPr>
      <w:sz w:val="20"/>
      <w:szCs w:val="20"/>
    </w:rPr>
  </w:style>
  <w:style w:type="paragraph" w:customStyle="1" w:styleId="P68B1DB1-ListParagraph3">
    <w:name w:val="P68B1DB1-ListParagraph3"/>
    <w:basedOn w:val="ListParagraph"/>
    <w:qFormat/>
    <w:rsid w:val="00B06139"/>
    <w:pPr>
      <w:spacing w:after="200" w:line="276" w:lineRule="auto"/>
    </w:pPr>
    <w:rPr>
      <w:rFonts w:ascii="Times New Roman" w:eastAsia="Times New Roman" w:hAnsi="Times New Roman"/>
      <w:sz w:val="24"/>
      <w:szCs w:val="20"/>
      <w:lang w:val="en-US" w:eastAsia="fr-BE"/>
    </w:rPr>
  </w:style>
  <w:style w:type="paragraph" w:customStyle="1" w:styleId="SUPERSChar">
    <w:name w:val="SUPERS Char"/>
    <w:basedOn w:val="Normal"/>
    <w:link w:val="FootnoteCharacters"/>
    <w:qFormat/>
    <w:rsid w:val="00834DF5"/>
    <w:pPr>
      <w:spacing w:line="240" w:lineRule="exact"/>
    </w:pPr>
    <w:rPr>
      <w:sz w:val="20"/>
      <w:szCs w:val="20"/>
      <w:vertAlign w:val="superscript"/>
      <w:lang w:eastAsia="bg-BG"/>
    </w:rPr>
  </w:style>
  <w:style w:type="paragraph" w:styleId="HTMLPreformatted">
    <w:name w:val="HTML Preformatted"/>
    <w:basedOn w:val="Normal"/>
    <w:link w:val="HTMLPreformattedChar"/>
    <w:uiPriority w:val="99"/>
    <w:unhideWhenUsed/>
    <w:qFormat/>
    <w:rsid w:val="003F7983"/>
    <w:pPr>
      <w:spacing w:after="0" w:line="240" w:lineRule="auto"/>
    </w:pPr>
    <w:rPr>
      <w:rFonts w:ascii="Consolas" w:eastAsiaTheme="minorHAnsi" w:hAnsi="Consolas" w:cstheme="minorBidi"/>
      <w:sz w:val="20"/>
      <w:szCs w:val="20"/>
    </w:rPr>
  </w:style>
  <w:style w:type="paragraph" w:styleId="Revision">
    <w:name w:val="Revision"/>
    <w:uiPriority w:val="99"/>
    <w:semiHidden/>
    <w:qFormat/>
    <w:rsid w:val="00DB1803"/>
    <w:rPr>
      <w:sz w:val="22"/>
      <w:szCs w:val="22"/>
      <w:lang w:eastAsia="en-US"/>
    </w:rPr>
  </w:style>
  <w:style w:type="paragraph" w:styleId="Subtitle">
    <w:name w:val="Subtitle"/>
    <w:basedOn w:val="Normal"/>
    <w:next w:val="BodyText"/>
    <w:link w:val="SubtitleChar"/>
    <w:qFormat/>
    <w:locked/>
    <w:rsid w:val="00E21611"/>
    <w:pPr>
      <w:spacing w:after="0" w:line="240" w:lineRule="auto"/>
      <w:jc w:val="center"/>
    </w:pPr>
    <w:rPr>
      <w:b/>
      <w:bCs/>
      <w:sz w:val="24"/>
      <w:szCs w:val="24"/>
      <w:lang w:eastAsia="bg-BG"/>
    </w:rPr>
  </w:style>
  <w:style w:type="paragraph" w:styleId="TOC1">
    <w:name w:val="toc 1"/>
    <w:basedOn w:val="Normal"/>
    <w:next w:val="Normal"/>
    <w:uiPriority w:val="39"/>
    <w:locked/>
    <w:rsid w:val="00E21611"/>
    <w:pPr>
      <w:spacing w:before="120" w:after="120" w:line="240" w:lineRule="auto"/>
    </w:pPr>
    <w:rPr>
      <w:rFonts w:ascii="Times New Roman" w:hAnsi="Times New Roman"/>
      <w:b/>
      <w:bCs/>
      <w:caps/>
      <w:lang w:eastAsia="bg-BG"/>
    </w:rPr>
  </w:style>
  <w:style w:type="paragraph" w:styleId="BodyText2">
    <w:name w:val="Body Text 2"/>
    <w:basedOn w:val="Normal"/>
    <w:link w:val="BodyText2Char"/>
    <w:uiPriority w:val="99"/>
    <w:semiHidden/>
    <w:unhideWhenUsed/>
    <w:qFormat/>
    <w:rsid w:val="00BA5324"/>
    <w:pPr>
      <w:spacing w:after="120" w:line="480" w:lineRule="auto"/>
    </w:pPr>
  </w:style>
  <w:style w:type="paragraph" w:customStyle="1" w:styleId="GfAheading1">
    <w:name w:val="GfA heading 1"/>
    <w:basedOn w:val="Normal"/>
    <w:qFormat/>
    <w:rsid w:val="00427E39"/>
    <w:pPr>
      <w:numPr>
        <w:numId w:val="2"/>
      </w:numPr>
      <w:spacing w:after="0" w:line="240" w:lineRule="auto"/>
    </w:pPr>
    <w:rPr>
      <w:rFonts w:ascii="Times New Roman" w:hAnsi="Times New Roman"/>
      <w:b/>
      <w:sz w:val="24"/>
      <w:szCs w:val="24"/>
      <w:lang w:eastAsia="bg-BG"/>
    </w:rPr>
  </w:style>
  <w:style w:type="paragraph" w:customStyle="1" w:styleId="CharCharCharChar">
    <w:name w:val="Char Char Char Char"/>
    <w:basedOn w:val="Normal"/>
    <w:qFormat/>
    <w:rsid w:val="00663A8E"/>
    <w:pPr>
      <w:tabs>
        <w:tab w:val="left" w:pos="709"/>
      </w:tabs>
      <w:spacing w:after="0" w:line="240" w:lineRule="auto"/>
    </w:pPr>
    <w:rPr>
      <w:rFonts w:ascii="Tahoma" w:hAnsi="Tahoma" w:cs="Tahoma"/>
      <w:sz w:val="24"/>
      <w:szCs w:val="24"/>
      <w:lang w:val="pl-PL" w:eastAsia="bg-BG"/>
    </w:rPr>
  </w:style>
  <w:style w:type="paragraph" w:customStyle="1" w:styleId="Default">
    <w:name w:val="Default"/>
    <w:qFormat/>
    <w:rsid w:val="008C29D6"/>
    <w:rPr>
      <w:rFonts w:ascii="Times New Roman" w:eastAsia="Times New Roman" w:hAnsi="Times New Roman"/>
      <w:color w:val="000000"/>
      <w:sz w:val="24"/>
      <w:szCs w:val="24"/>
      <w:lang w:eastAsia="ar-SA"/>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qFormat/>
    <w:rsid w:val="0041671A"/>
    <w:pPr>
      <w:tabs>
        <w:tab w:val="left" w:pos="709"/>
      </w:tabs>
      <w:spacing w:after="0" w:line="240" w:lineRule="auto"/>
    </w:pPr>
    <w:rPr>
      <w:rFonts w:ascii="Tahoma" w:eastAsia="Times New Roman" w:hAnsi="Tahoma"/>
      <w:sz w:val="24"/>
      <w:szCs w:val="24"/>
      <w:lang w:val="pl-PL" w:eastAsia="pl-PL"/>
    </w:rPr>
  </w:style>
  <w:style w:type="paragraph" w:styleId="TOC2">
    <w:name w:val="toc 2"/>
    <w:basedOn w:val="Normal"/>
    <w:next w:val="Normal"/>
    <w:autoRedefine/>
    <w:uiPriority w:val="39"/>
    <w:locked/>
    <w:rsid w:val="00456179"/>
    <w:pPr>
      <w:spacing w:after="100"/>
      <w:ind w:left="220"/>
    </w:pPr>
  </w:style>
  <w:style w:type="paragraph" w:styleId="NormalWeb">
    <w:name w:val="Normal (Web)"/>
    <w:basedOn w:val="Normal"/>
    <w:uiPriority w:val="99"/>
    <w:semiHidden/>
    <w:unhideWhenUsed/>
    <w:qFormat/>
    <w:rsid w:val="00C9258F"/>
    <w:rPr>
      <w:rFonts w:ascii="Times New Roman" w:hAnsi="Times New Roman"/>
      <w:sz w:val="24"/>
      <w:szCs w:val="24"/>
    </w:rPr>
  </w:style>
  <w:style w:type="numbering" w:styleId="111111">
    <w:name w:val="Outline List 2"/>
    <w:uiPriority w:val="99"/>
    <w:semiHidden/>
    <w:unhideWhenUsed/>
    <w:qFormat/>
    <w:rsid w:val="00C5637B"/>
  </w:style>
  <w:style w:type="table" w:styleId="TableGrid">
    <w:name w:val="Table Grid"/>
    <w:basedOn w:val="TableNormal"/>
    <w:uiPriority w:val="39"/>
    <w:rsid w:val="00FC06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E327EE"/>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207D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587901"/>
    <w:pPr>
      <w:suppressAutoHyphens w:val="0"/>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5223335">
      <w:bodyDiv w:val="1"/>
      <w:marLeft w:val="0"/>
      <w:marRight w:val="0"/>
      <w:marTop w:val="0"/>
      <w:marBottom w:val="0"/>
      <w:divBdr>
        <w:top w:val="none" w:sz="0" w:space="0" w:color="auto"/>
        <w:left w:val="none" w:sz="0" w:space="0" w:color="auto"/>
        <w:bottom w:val="none" w:sz="0" w:space="0" w:color="auto"/>
        <w:right w:val="none" w:sz="0" w:space="0" w:color="auto"/>
      </w:divBdr>
      <w:divsChild>
        <w:div w:id="1375302449">
          <w:marLeft w:val="0"/>
          <w:marRight w:val="0"/>
          <w:marTop w:val="0"/>
          <w:marBottom w:val="0"/>
          <w:divBdr>
            <w:top w:val="none" w:sz="0" w:space="0" w:color="auto"/>
            <w:left w:val="none" w:sz="0" w:space="0" w:color="auto"/>
            <w:bottom w:val="none" w:sz="0" w:space="0" w:color="auto"/>
            <w:right w:val="none" w:sz="0" w:space="0" w:color="auto"/>
          </w:divBdr>
        </w:div>
      </w:divsChild>
    </w:div>
    <w:div w:id="1398626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funds.bg/sites/default/files/uploads/eip/docs/2024-06/1.%20NCS%20Appendix%201_Beneficiary's%20Handbook%20final.pdf" TargetMode="External"/><Relationship Id="rId13" Type="http://schemas.openxmlformats.org/officeDocument/2006/relationships/hyperlink" Target="https://eumis2020.government.bg/"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bgregio.eu/" TargetMode="External"/><Relationship Id="rId17" Type="http://schemas.openxmlformats.org/officeDocument/2006/relationships/hyperlink" Target="https://eumis2020.government.bg/" TargetMode="External"/><Relationship Id="rId2" Type="http://schemas.openxmlformats.org/officeDocument/2006/relationships/numbering" Target="numbering.xml"/><Relationship Id="rId16" Type="http://schemas.openxmlformats.org/officeDocument/2006/relationships/hyperlink" Target="https://umis2020.government.b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AngelchevaT\AppData\Local\Microsoft\Windows\AngelchevaT\AppData\Local\Microsoft\Windows\INetCache\ValkovaV\AppData\Roaming\Microsoft\Word\www.eufunds.bg" TargetMode="External"/><Relationship Id="rId5" Type="http://schemas.openxmlformats.org/officeDocument/2006/relationships/webSettings" Target="webSettings.xml"/><Relationship Id="rId15" Type="http://schemas.openxmlformats.org/officeDocument/2006/relationships/hyperlink" Target="http://ec.europa.eu/competition/elojade/isef/index.cfm?clear=1&amp;policy_area_id=3" TargetMode="External"/><Relationship Id="rId10" Type="http://schemas.openxmlformats.org/officeDocument/2006/relationships/hyperlink" Target="https://eumis2020.government.bg/"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minimis.minfin.bg/" TargetMode="External"/><Relationship Id="rId14" Type="http://schemas.openxmlformats.org/officeDocument/2006/relationships/hyperlink" Target="https://eumis2020.government.bg/bg/s/Default/Manual"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mlsp.government.bg/uploads/38/khu/normativni-dokumenti/-1643283708.pdf" TargetMode="External"/><Relationship Id="rId3" Type="http://schemas.openxmlformats.org/officeDocument/2006/relationships/hyperlink" Target="https://www.me.government.bg/themes/dokladi-na-praisuotarhauskupars-balgariya-eood-i-svetovnata-banka-vav-vrazka-s-teritorialnite-planove-za-spravedliv-prehod-2471-1642.html" TargetMode="External"/><Relationship Id="rId7" Type="http://schemas.openxmlformats.org/officeDocument/2006/relationships/hyperlink" Target="https://eur-lex.europa.eu/legal-content/BG/TXT/PDF/?uri=CELEX:12016P/TXT&amp;from=ET" TargetMode="External"/><Relationship Id="rId2" Type="http://schemas.openxmlformats.org/officeDocument/2006/relationships/hyperlink" Target="https://stateaid.minfin.bg/bg/432" TargetMode="External"/><Relationship Id="rId1" Type="http://schemas.openxmlformats.org/officeDocument/2006/relationships/hyperlink" Target="https://eur-lex.europa.eu/legal-content/BG/TXT/PDF/?uri=CELEX:32021R1060" TargetMode="External"/><Relationship Id="rId6" Type="http://schemas.openxmlformats.org/officeDocument/2006/relationships/hyperlink" Target="https://dv.parliament.bg/DVWeb/showMaterialDV.jsp;jsessionid=3E1064DE22005DF66D22D37893804F3D?idMat=195500" TargetMode="External"/><Relationship Id="rId5" Type="http://schemas.openxmlformats.org/officeDocument/2006/relationships/hyperlink" Target="https://eur-lex.europa.eu/legal-content/BG/TXT/PDF/?uri=CELEX:32021R1060" TargetMode="External"/><Relationship Id="rId10" Type="http://schemas.openxmlformats.org/officeDocument/2006/relationships/hyperlink" Target="https://eumis2020.government.bg/bg/s/Help/Index" TargetMode="External"/><Relationship Id="rId4" Type="http://schemas.openxmlformats.org/officeDocument/2006/relationships/hyperlink" Target="mailto:oprd@mrrb.government.bg" TargetMode="External"/><Relationship Id="rId9" Type="http://schemas.openxmlformats.org/officeDocument/2006/relationships/hyperlink" Target="https://eur-lex.europa.eu/legal-content/BG/TXT/PDF/?uri=CELEX:32020R0852"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0160C-FF42-45F0-85C0-3D424F692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94</Pages>
  <Words>32005</Words>
  <Characters>182434</Characters>
  <Application>Microsoft Office Word</Application>
  <DocSecurity>0</DocSecurity>
  <Lines>1520</Lines>
  <Paragraphs>428</Paragraphs>
  <ScaleCrop>false</ScaleCrop>
  <HeadingPairs>
    <vt:vector size="2" baseType="variant">
      <vt:variant>
        <vt:lpstr>Title</vt:lpstr>
      </vt:variant>
      <vt:variant>
        <vt:i4>1</vt:i4>
      </vt:variant>
    </vt:vector>
  </HeadingPairs>
  <TitlesOfParts>
    <vt:vector size="1" baseType="lpstr">
      <vt:lpstr>Условия за кандидатстване</vt:lpstr>
    </vt:vector>
  </TitlesOfParts>
  <Company>CM</Company>
  <LinksUpToDate>false</LinksUpToDate>
  <CharactersWithSpaces>214011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Условия за кандидатстване</dc:title>
  <dc:subject/>
  <dc:creator>Сюзан Зия</dc:creator>
  <dc:description/>
  <cp:lastModifiedBy>TATYANA NIKOLOVA ANGELCHEVA</cp:lastModifiedBy>
  <cp:revision>18</cp:revision>
  <cp:lastPrinted>2024-11-14T10:59:00Z</cp:lastPrinted>
  <dcterms:created xsi:type="dcterms:W3CDTF">2025-01-28T08:12:00Z</dcterms:created>
  <dcterms:modified xsi:type="dcterms:W3CDTF">2025-01-28T13:11:00Z</dcterms:modified>
  <dc:language>en-US</dc:language>
</cp:coreProperties>
</file>